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B070" w14:textId="10485270" w:rsidR="006F67DD" w:rsidRPr="00431F52" w:rsidRDefault="008B6509">
      <w:pPr>
        <w:spacing w:after="0"/>
        <w:ind w:left="2"/>
        <w:rPr>
          <w:rFonts w:ascii="Arial" w:hAnsi="Arial" w:cs="Arial"/>
          <w:sz w:val="20"/>
          <w:szCs w:val="20"/>
        </w:rPr>
      </w:pPr>
      <w:r w:rsidRPr="00431F52">
        <w:rPr>
          <w:rFonts w:ascii="Arial" w:hAnsi="Arial" w:cs="Arial"/>
          <w:noProof/>
          <w:sz w:val="24"/>
          <w:szCs w:val="24"/>
          <w:lang w:eastAsia="en-US"/>
        </w:rPr>
        <w:drawing>
          <wp:anchor distT="0" distB="0" distL="114300" distR="114300" simplePos="0" relativeHeight="251658241" behindDoc="1" locked="0" layoutInCell="1" allowOverlap="1" wp14:anchorId="2AB36E75" wp14:editId="418F44BD">
            <wp:simplePos x="0" y="0"/>
            <wp:positionH relativeFrom="page">
              <wp:align>right</wp:align>
            </wp:positionH>
            <wp:positionV relativeFrom="paragraph">
              <wp:posOffset>-718820</wp:posOffset>
            </wp:positionV>
            <wp:extent cx="7559645" cy="108438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43895"/>
                    </a:xfrm>
                    <a:prstGeom prst="rect">
                      <a:avLst/>
                    </a:prstGeom>
                  </pic:spPr>
                </pic:pic>
              </a:graphicData>
            </a:graphic>
            <wp14:sizeRelH relativeFrom="page">
              <wp14:pctWidth>0</wp14:pctWidth>
            </wp14:sizeRelH>
            <wp14:sizeRelV relativeFrom="page">
              <wp14:pctHeight>0</wp14:pctHeight>
            </wp14:sizeRelV>
          </wp:anchor>
        </w:drawing>
      </w:r>
    </w:p>
    <w:bookmarkStart w:id="0" w:name="_Hlk137220263" w:displacedByCustomXml="next"/>
    <w:sdt>
      <w:sdtPr>
        <w:rPr>
          <w:rFonts w:ascii="Arial" w:hAnsi="Arial" w:cs="Arial"/>
          <w:sz w:val="24"/>
          <w:szCs w:val="24"/>
          <w:lang w:eastAsia="en-US"/>
        </w:rPr>
        <w:id w:val="-191923907"/>
        <w:docPartObj>
          <w:docPartGallery w:val="Cover Pages"/>
          <w:docPartUnique/>
        </w:docPartObj>
      </w:sdtPr>
      <w:sdtContent>
        <w:p w14:paraId="2DABDD02" w14:textId="2B5C557C" w:rsidR="008B6509" w:rsidRPr="00431F52" w:rsidRDefault="008B6509" w:rsidP="008B6509">
          <w:pPr>
            <w:spacing w:after="0" w:line="360" w:lineRule="auto"/>
            <w:rPr>
              <w:rFonts w:ascii="Arial" w:hAnsi="Arial" w:cs="Arial"/>
              <w:sz w:val="24"/>
              <w:szCs w:val="24"/>
              <w:lang w:eastAsia="en-US"/>
            </w:rPr>
          </w:pPr>
          <w:r w:rsidRPr="00431F52">
            <w:rPr>
              <w:rFonts w:ascii="Arial" w:hAnsi="Arial" w:cs="Arial"/>
              <w:noProof/>
              <w:sz w:val="24"/>
              <w:szCs w:val="24"/>
              <w:lang w:eastAsia="en-US"/>
            </w:rPr>
            <w:drawing>
              <wp:inline distT="0" distB="0" distL="0" distR="0" wp14:anchorId="07E6C3BB" wp14:editId="3AEF9E7F">
                <wp:extent cx="3194973" cy="803275"/>
                <wp:effectExtent l="0" t="0" r="5715"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4A6A79" w14:textId="77777777" w:rsidR="008B6509" w:rsidRPr="00431F52" w:rsidRDefault="008B6509" w:rsidP="008B6509">
          <w:pPr>
            <w:spacing w:after="0" w:line="360" w:lineRule="auto"/>
            <w:rPr>
              <w:rFonts w:ascii="Arial" w:hAnsi="Arial" w:cs="Arial"/>
              <w:sz w:val="24"/>
              <w:szCs w:val="24"/>
              <w:lang w:eastAsia="en-US"/>
            </w:rPr>
          </w:pPr>
        </w:p>
        <w:p w14:paraId="02E36825" w14:textId="77777777" w:rsidR="008B6509" w:rsidRPr="00431F52" w:rsidRDefault="008B6509" w:rsidP="008B6509">
          <w:pPr>
            <w:spacing w:after="0" w:line="360" w:lineRule="auto"/>
            <w:rPr>
              <w:rFonts w:ascii="Arial" w:hAnsi="Arial" w:cs="Arial"/>
              <w:sz w:val="24"/>
              <w:szCs w:val="24"/>
              <w:lang w:eastAsia="en-US"/>
            </w:rPr>
          </w:pPr>
        </w:p>
        <w:p w14:paraId="691F1227" w14:textId="77777777" w:rsidR="008B6509" w:rsidRPr="00431F52" w:rsidRDefault="008B6509" w:rsidP="008B6509">
          <w:pPr>
            <w:spacing w:after="0" w:line="360" w:lineRule="auto"/>
            <w:rPr>
              <w:rFonts w:ascii="Arial" w:hAnsi="Arial" w:cs="Arial"/>
              <w:sz w:val="24"/>
              <w:szCs w:val="24"/>
              <w:lang w:eastAsia="en-US"/>
            </w:rPr>
          </w:pPr>
        </w:p>
        <w:p w14:paraId="680863A5" w14:textId="77777777" w:rsidR="008B6509" w:rsidRPr="00431F52" w:rsidRDefault="008B6509" w:rsidP="008B6509">
          <w:pPr>
            <w:spacing w:after="0" w:line="360" w:lineRule="auto"/>
            <w:rPr>
              <w:rFonts w:ascii="Arial" w:hAnsi="Arial" w:cs="Arial"/>
              <w:sz w:val="24"/>
              <w:szCs w:val="24"/>
              <w:lang w:eastAsia="en-US"/>
            </w:rPr>
          </w:pPr>
        </w:p>
        <w:p w14:paraId="24E39CFD" w14:textId="77777777" w:rsidR="008B6509" w:rsidRPr="00431F52" w:rsidRDefault="008B6509" w:rsidP="008B6509">
          <w:pPr>
            <w:spacing w:after="0" w:line="360" w:lineRule="auto"/>
            <w:rPr>
              <w:rFonts w:ascii="Arial" w:hAnsi="Arial" w:cs="Arial"/>
              <w:sz w:val="24"/>
              <w:szCs w:val="24"/>
              <w:lang w:eastAsia="en-US"/>
            </w:rPr>
          </w:pPr>
        </w:p>
        <w:p w14:paraId="6A00AF55" w14:textId="56FBA5FC" w:rsidR="008B6509" w:rsidRPr="00431F52" w:rsidRDefault="008B6509" w:rsidP="008B6509">
          <w:pPr>
            <w:spacing w:after="0" w:line="360" w:lineRule="auto"/>
            <w:rPr>
              <w:rFonts w:ascii="Arial" w:hAnsi="Arial" w:cs="Arial"/>
              <w:b/>
              <w:bCs/>
              <w:color w:val="FFFFFF" w:themeColor="background1"/>
              <w:sz w:val="160"/>
              <w:szCs w:val="160"/>
              <w:lang w:eastAsia="en-US"/>
            </w:rPr>
          </w:pPr>
          <w:r w:rsidRPr="00431F52">
            <w:rPr>
              <w:rFonts w:ascii="Arial" w:hAnsi="Arial" w:cs="Arial"/>
              <w:noProof/>
              <w:sz w:val="36"/>
              <w:szCs w:val="36"/>
              <w:lang w:eastAsia="en-US"/>
            </w:rPr>
            <mc:AlternateContent>
              <mc:Choice Requires="wps">
                <w:drawing>
                  <wp:anchor distT="0" distB="0" distL="114300" distR="114300" simplePos="0" relativeHeight="251658240" behindDoc="0" locked="1" layoutInCell="1" allowOverlap="1" wp14:anchorId="15A04582" wp14:editId="3F867401">
                    <wp:simplePos x="0" y="0"/>
                    <wp:positionH relativeFrom="margin">
                      <wp:align>left</wp:align>
                    </wp:positionH>
                    <wp:positionV relativeFrom="paragraph">
                      <wp:posOffset>5651500</wp:posOffset>
                    </wp:positionV>
                    <wp:extent cx="4308475" cy="59055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590550"/>
                            </a:xfrm>
                            <a:prstGeom prst="rect">
                              <a:avLst/>
                            </a:prstGeom>
                            <a:noFill/>
                            <a:ln w="6350">
                              <a:noFill/>
                            </a:ln>
                          </wps:spPr>
                          <wps:txbx>
                            <w:txbxContent>
                              <w:p w14:paraId="43AE988D" w14:textId="002E1763" w:rsidR="00181EC4" w:rsidRDefault="008B6509" w:rsidP="008B6509">
                                <w:pPr>
                                  <w:pStyle w:val="BodyText1"/>
                                  <w:rPr>
                                    <w:rFonts w:ascii="Arial" w:hAnsi="Arial" w:cs="Arial"/>
                                    <w:color w:val="FFFFFF" w:themeColor="background1"/>
                                  </w:rPr>
                                </w:pPr>
                                <w:r w:rsidRPr="001658A7">
                                  <w:rPr>
                                    <w:rFonts w:ascii="Arial" w:hAnsi="Arial" w:cs="Arial"/>
                                    <w:color w:val="FFFFFF" w:themeColor="background1"/>
                                  </w:rPr>
                                  <w:t>Versio</w:t>
                                </w:r>
                                <w:r w:rsidR="00181EC4" w:rsidRPr="001658A7">
                                  <w:rPr>
                                    <w:rFonts w:ascii="Arial" w:hAnsi="Arial" w:cs="Arial"/>
                                    <w:color w:val="FFFFFF" w:themeColor="background1"/>
                                  </w:rPr>
                                  <w:t xml:space="preserve">n </w:t>
                                </w:r>
                                <w:r w:rsidR="00226A09">
                                  <w:rPr>
                                    <w:rFonts w:ascii="Arial" w:hAnsi="Arial" w:cs="Arial"/>
                                    <w:color w:val="FFFFFF" w:themeColor="background1"/>
                                  </w:rPr>
                                  <w:t>2.1 August</w:t>
                                </w:r>
                                <w:r w:rsidR="008E4327">
                                  <w:rPr>
                                    <w:rFonts w:ascii="Arial" w:hAnsi="Arial" w:cs="Arial"/>
                                    <w:color w:val="FFFFFF" w:themeColor="background1"/>
                                  </w:rPr>
                                  <w:t xml:space="preserve"> 2025</w:t>
                                </w:r>
                              </w:p>
                              <w:p w14:paraId="6023A343" w14:textId="6E2DAC3B" w:rsidR="00226A09" w:rsidRPr="009A240D" w:rsidRDefault="00226A09" w:rsidP="008B6509">
                                <w:pPr>
                                  <w:pStyle w:val="BodyText1"/>
                                  <w:rPr>
                                    <w:color w:val="FFFFFF" w:themeColor="background1"/>
                                  </w:rPr>
                                </w:pPr>
                                <w:r>
                                  <w:rPr>
                                    <w:rFonts w:ascii="Arial" w:hAnsi="Arial" w:cs="Arial"/>
                                    <w:color w:val="FFFFFF" w:themeColor="background1"/>
                                  </w:rPr>
                                  <w:t>IND-G-011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04582" id="_x0000_t202" coordsize="21600,21600" o:spt="202" path="m,l,21600r21600,l21600,xe">
                    <v:stroke joinstyle="miter"/>
                    <v:path gradientshapeok="t" o:connecttype="rect"/>
                  </v:shapetype>
                  <v:shape id="Text Box 3" o:spid="_x0000_s1026" type="#_x0000_t202" alt="&quot;&quot;" style="position:absolute;margin-left:0;margin-top:445pt;width:339.25pt;height:4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" filled="f" stroked="f" strokeweight=".5pt">
                    <v:textbox inset="0,0,0,0">
                      <w:txbxContent>
                        <w:p w14:paraId="43AE988D" w14:textId="002E1763" w:rsidR="00181EC4" w:rsidRDefault="008B6509" w:rsidP="008B6509">
                          <w:pPr>
                            <w:pStyle w:val="BodyText1"/>
                            <w:rPr>
                              <w:rFonts w:ascii="Arial" w:hAnsi="Arial" w:cs="Arial"/>
                              <w:color w:val="FFFFFF" w:themeColor="background1"/>
                            </w:rPr>
                          </w:pPr>
                          <w:r w:rsidRPr="001658A7">
                            <w:rPr>
                              <w:rFonts w:ascii="Arial" w:hAnsi="Arial" w:cs="Arial"/>
                              <w:color w:val="FFFFFF" w:themeColor="background1"/>
                            </w:rPr>
                            <w:t>Versio</w:t>
                          </w:r>
                          <w:r w:rsidR="00181EC4" w:rsidRPr="001658A7">
                            <w:rPr>
                              <w:rFonts w:ascii="Arial" w:hAnsi="Arial" w:cs="Arial"/>
                              <w:color w:val="FFFFFF" w:themeColor="background1"/>
                            </w:rPr>
                            <w:t xml:space="preserve">n </w:t>
                          </w:r>
                          <w:r w:rsidR="00226A09">
                            <w:rPr>
                              <w:rFonts w:ascii="Arial" w:hAnsi="Arial" w:cs="Arial"/>
                              <w:color w:val="FFFFFF" w:themeColor="background1"/>
                            </w:rPr>
                            <w:t>2.1 August</w:t>
                          </w:r>
                          <w:r w:rsidR="008E4327">
                            <w:rPr>
                              <w:rFonts w:ascii="Arial" w:hAnsi="Arial" w:cs="Arial"/>
                              <w:color w:val="FFFFFF" w:themeColor="background1"/>
                            </w:rPr>
                            <w:t xml:space="preserve"> 2025</w:t>
                          </w:r>
                        </w:p>
                        <w:p w14:paraId="6023A343" w14:textId="6E2DAC3B" w:rsidR="00226A09" w:rsidRPr="009A240D" w:rsidRDefault="00226A09" w:rsidP="008B6509">
                          <w:pPr>
                            <w:pStyle w:val="BodyText1"/>
                            <w:rPr>
                              <w:color w:val="FFFFFF" w:themeColor="background1"/>
                            </w:rPr>
                          </w:pPr>
                          <w:r>
                            <w:rPr>
                              <w:rFonts w:ascii="Arial" w:hAnsi="Arial" w:cs="Arial"/>
                              <w:color w:val="FFFFFF" w:themeColor="background1"/>
                            </w:rPr>
                            <w:t>IND-G-011</w:t>
                          </w:r>
                        </w:p>
                      </w:txbxContent>
                    </v:textbox>
                    <w10:wrap anchorx="margin"/>
                    <w10:anchorlock/>
                  </v:shape>
                </w:pict>
              </mc:Fallback>
            </mc:AlternateContent>
          </w:r>
          <w:r w:rsidR="00226A09" w:rsidRPr="00431F52">
            <w:rPr>
              <w:rFonts w:ascii="Arial" w:hAnsi="Arial" w:cs="Arial"/>
              <w:b/>
              <w:bCs/>
              <w:color w:val="FFFFFF" w:themeColor="background1"/>
              <w:sz w:val="160"/>
              <w:szCs w:val="160"/>
              <w:lang w:eastAsia="en-US"/>
            </w:rPr>
            <w:t>SEPA O</w:t>
          </w:r>
          <w:r w:rsidR="00181EC4" w:rsidRPr="00431F52">
            <w:rPr>
              <w:rFonts w:ascii="Arial" w:hAnsi="Arial" w:cs="Arial"/>
              <w:b/>
              <w:bCs/>
              <w:color w:val="FFFFFF" w:themeColor="background1"/>
              <w:sz w:val="160"/>
              <w:szCs w:val="160"/>
              <w:lang w:eastAsia="en-US"/>
            </w:rPr>
            <w:t xml:space="preserve">dour guidance </w:t>
          </w:r>
        </w:p>
        <w:p w14:paraId="0F4CD4F7" w14:textId="2A7B87E2" w:rsidR="008B6509" w:rsidRPr="00431F52" w:rsidRDefault="008B6509" w:rsidP="008B6509">
          <w:pPr>
            <w:spacing w:after="0" w:line="360" w:lineRule="auto"/>
            <w:rPr>
              <w:rFonts w:ascii="Arial" w:hAnsi="Arial" w:cs="Arial"/>
              <w:b/>
              <w:bCs/>
              <w:color w:val="FFFFFF" w:themeColor="background1"/>
              <w:sz w:val="84"/>
              <w:szCs w:val="84"/>
              <w:lang w:eastAsia="en-US"/>
            </w:rPr>
          </w:pPr>
          <w:r w:rsidRPr="00431F52">
            <w:rPr>
              <w:rFonts w:ascii="Arial" w:hAnsi="Arial" w:cs="Arial"/>
              <w:sz w:val="24"/>
              <w:szCs w:val="24"/>
              <w:lang w:eastAsia="en-US"/>
            </w:rPr>
            <w:br w:type="page"/>
          </w:r>
        </w:p>
      </w:sdtContent>
    </w:sdt>
    <w:p w14:paraId="7F32670E" w14:textId="6AFD71E3" w:rsidR="00AA2F6A" w:rsidRPr="00431F52" w:rsidRDefault="003021EB" w:rsidP="00431F52">
      <w:pPr>
        <w:pStyle w:val="Heading1"/>
        <w:rPr>
          <w:rFonts w:cs="Arial"/>
          <w:b w:val="0"/>
          <w:bCs/>
        </w:rPr>
      </w:pPr>
      <w:bookmarkStart w:id="1" w:name="_Toc197597110"/>
      <w:bookmarkEnd w:id="0"/>
      <w:r w:rsidRPr="00431F52">
        <w:rPr>
          <w:rFonts w:cs="Arial"/>
          <w:bCs/>
        </w:rPr>
        <w:lastRenderedPageBreak/>
        <w:t>Important note</w:t>
      </w:r>
      <w:r w:rsidR="00784AAA" w:rsidRPr="00431F52">
        <w:rPr>
          <w:rFonts w:cs="Arial"/>
          <w:bCs/>
        </w:rPr>
        <w:t>s</w:t>
      </w:r>
      <w:bookmarkEnd w:id="1"/>
    </w:p>
    <w:p w14:paraId="1B2C3ABF" w14:textId="77777777" w:rsidR="00E55FB0" w:rsidRPr="00431F52" w:rsidRDefault="00E55FB0" w:rsidP="00E55FB0">
      <w:pPr>
        <w:spacing w:before="30" w:after="30" w:line="240" w:lineRule="auto"/>
        <w:rPr>
          <w:rFonts w:ascii="Arial" w:hAnsi="Arial" w:cs="Arial"/>
          <w:sz w:val="24"/>
          <w:szCs w:val="24"/>
        </w:rPr>
      </w:pPr>
    </w:p>
    <w:p w14:paraId="4BA8718E" w14:textId="4F674B7B" w:rsidR="00AA2F6A" w:rsidRPr="00431F52" w:rsidRDefault="003021EB" w:rsidP="00431F52">
      <w:pPr>
        <w:spacing w:before="30" w:after="240" w:line="360" w:lineRule="auto"/>
        <w:ind w:right="11"/>
        <w:jc w:val="both"/>
        <w:rPr>
          <w:rFonts w:ascii="Arial" w:hAnsi="Arial" w:cs="Arial"/>
          <w:sz w:val="24"/>
          <w:szCs w:val="24"/>
        </w:rPr>
      </w:pPr>
      <w:r w:rsidRPr="00431F52">
        <w:rPr>
          <w:rFonts w:ascii="Arial" w:hAnsi="Arial" w:cs="Arial"/>
          <w:sz w:val="24"/>
          <w:szCs w:val="24"/>
        </w:rPr>
        <w:t xml:space="preserve">This guidance is </w:t>
      </w:r>
      <w:r w:rsidR="00D567D6" w:rsidRPr="00431F52">
        <w:rPr>
          <w:rFonts w:ascii="Arial" w:hAnsi="Arial" w:cs="Arial"/>
          <w:sz w:val="24"/>
          <w:szCs w:val="24"/>
        </w:rPr>
        <w:t>intended</w:t>
      </w:r>
      <w:r w:rsidRPr="00431F52">
        <w:rPr>
          <w:rFonts w:ascii="Arial" w:hAnsi="Arial" w:cs="Arial"/>
          <w:sz w:val="24"/>
          <w:szCs w:val="24"/>
        </w:rPr>
        <w:t xml:space="preserve"> for internal SEPA </w:t>
      </w:r>
      <w:r w:rsidR="005957F9" w:rsidRPr="00431F52">
        <w:rPr>
          <w:rFonts w:ascii="Arial" w:hAnsi="Arial" w:cs="Arial"/>
          <w:sz w:val="24"/>
          <w:szCs w:val="24"/>
        </w:rPr>
        <w:t>use;</w:t>
      </w:r>
      <w:r w:rsidR="003909D9" w:rsidRPr="00431F52">
        <w:rPr>
          <w:rFonts w:ascii="Arial" w:hAnsi="Arial" w:cs="Arial"/>
          <w:sz w:val="24"/>
          <w:szCs w:val="24"/>
        </w:rPr>
        <w:t xml:space="preserve"> </w:t>
      </w:r>
      <w:r w:rsidR="005957F9" w:rsidRPr="00431F52">
        <w:rPr>
          <w:rFonts w:ascii="Arial" w:hAnsi="Arial" w:cs="Arial"/>
          <w:sz w:val="24"/>
          <w:szCs w:val="24"/>
        </w:rPr>
        <w:t>however,</w:t>
      </w:r>
      <w:r w:rsidR="00770FBF" w:rsidRPr="00431F52">
        <w:rPr>
          <w:rFonts w:ascii="Arial" w:hAnsi="Arial" w:cs="Arial"/>
          <w:sz w:val="24"/>
          <w:szCs w:val="24"/>
        </w:rPr>
        <w:t xml:space="preserve"> it </w:t>
      </w:r>
      <w:r w:rsidR="00A651B7" w:rsidRPr="00431F52">
        <w:rPr>
          <w:rFonts w:ascii="Arial" w:hAnsi="Arial" w:cs="Arial"/>
          <w:sz w:val="24"/>
          <w:szCs w:val="24"/>
        </w:rPr>
        <w:t xml:space="preserve">may be used externally for reference and </w:t>
      </w:r>
      <w:r w:rsidR="00770FBF" w:rsidRPr="00431F52">
        <w:rPr>
          <w:rFonts w:ascii="Arial" w:hAnsi="Arial" w:cs="Arial"/>
          <w:sz w:val="24"/>
          <w:szCs w:val="24"/>
        </w:rPr>
        <w:t xml:space="preserve">is made available to </w:t>
      </w:r>
      <w:r w:rsidR="00F54BD1" w:rsidRPr="00431F52">
        <w:rPr>
          <w:rFonts w:ascii="Arial" w:hAnsi="Arial" w:cs="Arial"/>
          <w:sz w:val="24"/>
          <w:szCs w:val="24"/>
        </w:rPr>
        <w:t>everyone</w:t>
      </w:r>
      <w:r w:rsidR="00770FBF" w:rsidRPr="00431F52">
        <w:rPr>
          <w:rFonts w:ascii="Arial" w:hAnsi="Arial" w:cs="Arial"/>
          <w:sz w:val="24"/>
          <w:szCs w:val="24"/>
        </w:rPr>
        <w:t xml:space="preserve"> on our website.</w:t>
      </w:r>
      <w:r w:rsidR="005957F9" w:rsidRPr="00431F52">
        <w:rPr>
          <w:rFonts w:ascii="Arial" w:hAnsi="Arial" w:cs="Arial"/>
          <w:sz w:val="24"/>
          <w:szCs w:val="24"/>
        </w:rPr>
        <w:t xml:space="preserve"> External parties</w:t>
      </w:r>
      <w:r w:rsidR="002575A3" w:rsidRPr="00431F52">
        <w:rPr>
          <w:rFonts w:ascii="Arial" w:hAnsi="Arial" w:cs="Arial"/>
          <w:sz w:val="24"/>
          <w:szCs w:val="24"/>
        </w:rPr>
        <w:t xml:space="preserve"> should note that </w:t>
      </w:r>
      <w:r w:rsidR="00314CD7" w:rsidRPr="00431F52">
        <w:rPr>
          <w:rFonts w:ascii="Arial" w:hAnsi="Arial" w:cs="Arial"/>
          <w:sz w:val="24"/>
          <w:szCs w:val="24"/>
        </w:rPr>
        <w:t>it</w:t>
      </w:r>
      <w:r w:rsidRPr="00431F52">
        <w:rPr>
          <w:rFonts w:ascii="Arial" w:hAnsi="Arial" w:cs="Arial"/>
          <w:sz w:val="24"/>
          <w:szCs w:val="24"/>
        </w:rPr>
        <w:t xml:space="preserve"> could change because of changes to legislation, future Scottish Government guidance or experience in its </w:t>
      </w:r>
      <w:r w:rsidR="00594DBA" w:rsidRPr="00431F52">
        <w:rPr>
          <w:rFonts w:ascii="Arial" w:hAnsi="Arial" w:cs="Arial"/>
          <w:sz w:val="24"/>
          <w:szCs w:val="24"/>
        </w:rPr>
        <w:t>use</w:t>
      </w:r>
      <w:r w:rsidR="000E6FF4" w:rsidRPr="00431F52">
        <w:rPr>
          <w:rFonts w:ascii="Arial" w:hAnsi="Arial" w:cs="Arial"/>
          <w:sz w:val="24"/>
          <w:szCs w:val="24"/>
        </w:rPr>
        <w:t>.</w:t>
      </w:r>
      <w:r w:rsidR="00594DBA" w:rsidRPr="00431F52">
        <w:rPr>
          <w:rFonts w:ascii="Arial" w:hAnsi="Arial" w:cs="Arial"/>
          <w:sz w:val="24"/>
          <w:szCs w:val="24"/>
        </w:rPr>
        <w:t xml:space="preserve"> </w:t>
      </w:r>
      <w:r w:rsidR="000E6FF4" w:rsidRPr="00431F52">
        <w:rPr>
          <w:rFonts w:ascii="Arial" w:hAnsi="Arial" w:cs="Arial"/>
          <w:sz w:val="24"/>
          <w:szCs w:val="24"/>
        </w:rPr>
        <w:t>It</w:t>
      </w:r>
      <w:r w:rsidRPr="00431F52">
        <w:rPr>
          <w:rFonts w:ascii="Arial" w:hAnsi="Arial" w:cs="Arial"/>
          <w:sz w:val="24"/>
          <w:szCs w:val="24"/>
        </w:rPr>
        <w:t xml:space="preserve"> contains simplified guidance based on complex legislation which is subject to change and does not constitute legal advice.</w:t>
      </w:r>
      <w:r w:rsidR="00BB638B" w:rsidRPr="00431F52">
        <w:rPr>
          <w:rFonts w:ascii="Arial" w:hAnsi="Arial" w:cs="Arial"/>
          <w:sz w:val="24"/>
          <w:szCs w:val="24"/>
        </w:rPr>
        <w:t xml:space="preserve"> </w:t>
      </w:r>
      <w:r w:rsidRPr="00431F52">
        <w:rPr>
          <w:rFonts w:ascii="Arial" w:hAnsi="Arial" w:cs="Arial"/>
          <w:sz w:val="24"/>
          <w:szCs w:val="24"/>
        </w:rPr>
        <w:t>SEPA cannot be held liable for any errors and omissions in this guidance.</w:t>
      </w:r>
      <w:r w:rsidR="00BB638B" w:rsidRPr="00431F52">
        <w:rPr>
          <w:rFonts w:ascii="Arial" w:hAnsi="Arial" w:cs="Arial"/>
          <w:sz w:val="24"/>
          <w:szCs w:val="24"/>
        </w:rPr>
        <w:t xml:space="preserve"> </w:t>
      </w:r>
      <w:r w:rsidRPr="00431F52">
        <w:rPr>
          <w:rFonts w:ascii="Arial" w:hAnsi="Arial" w:cs="Arial"/>
          <w:sz w:val="24"/>
          <w:szCs w:val="24"/>
        </w:rPr>
        <w:t>Compliance with the law remains the responsibility of operators.</w:t>
      </w:r>
      <w:r w:rsidR="00BB638B" w:rsidRPr="00431F52">
        <w:rPr>
          <w:rFonts w:ascii="Arial" w:hAnsi="Arial" w:cs="Arial"/>
          <w:sz w:val="24"/>
          <w:szCs w:val="24"/>
        </w:rPr>
        <w:t xml:space="preserve"> </w:t>
      </w:r>
      <w:r w:rsidRPr="00431F52">
        <w:rPr>
          <w:rFonts w:ascii="Arial" w:hAnsi="Arial" w:cs="Arial"/>
          <w:sz w:val="24"/>
          <w:szCs w:val="24"/>
        </w:rPr>
        <w:t>If operators have concerns over compliance, they should seek professional advice or contact their regulator.</w:t>
      </w:r>
    </w:p>
    <w:p w14:paraId="0FDA9CD4" w14:textId="4FBE448A" w:rsidR="005C33F7" w:rsidRDefault="00D660E9" w:rsidP="00431F52">
      <w:pPr>
        <w:spacing w:after="240" w:line="360" w:lineRule="auto"/>
        <w:rPr>
          <w:rFonts w:ascii="Arial" w:eastAsia="Arial" w:hAnsi="Arial" w:cs="Arial"/>
          <w:sz w:val="24"/>
          <w:szCs w:val="24"/>
          <w:lang w:eastAsia="en-US"/>
        </w:rPr>
      </w:pPr>
      <w:r w:rsidRPr="00431F52">
        <w:rPr>
          <w:rFonts w:ascii="Arial" w:eastAsia="Arial" w:hAnsi="Arial" w:cs="Arial"/>
          <w:sz w:val="24"/>
          <w:szCs w:val="24"/>
          <w:lang w:eastAsia="en-US"/>
        </w:rPr>
        <w:t xml:space="preserve">This guidance </w:t>
      </w:r>
      <w:r w:rsidR="004302CD" w:rsidRPr="00431F52">
        <w:rPr>
          <w:rFonts w:ascii="Arial" w:eastAsia="Arial" w:hAnsi="Arial" w:cs="Arial"/>
          <w:sz w:val="24"/>
          <w:szCs w:val="24"/>
          <w:lang w:eastAsia="en-US"/>
        </w:rPr>
        <w:t xml:space="preserve">updates </w:t>
      </w:r>
      <w:r w:rsidR="00886D79" w:rsidRPr="00431F52">
        <w:rPr>
          <w:rFonts w:ascii="Arial" w:eastAsia="Arial" w:hAnsi="Arial" w:cs="Arial"/>
          <w:sz w:val="24"/>
          <w:szCs w:val="24"/>
          <w:lang w:eastAsia="en-US"/>
        </w:rPr>
        <w:t>the</w:t>
      </w:r>
      <w:r w:rsidR="004302CD" w:rsidRPr="00431F52">
        <w:rPr>
          <w:rFonts w:ascii="Arial" w:eastAsia="Arial" w:hAnsi="Arial" w:cs="Arial"/>
          <w:sz w:val="24"/>
          <w:szCs w:val="24"/>
          <w:lang w:eastAsia="en-US"/>
        </w:rPr>
        <w:t xml:space="preserve"> 2010</w:t>
      </w:r>
      <w:r w:rsidR="00361493" w:rsidRPr="00431F52">
        <w:rPr>
          <w:rFonts w:ascii="Arial" w:eastAsia="Arial" w:hAnsi="Arial" w:cs="Arial"/>
          <w:sz w:val="24"/>
          <w:szCs w:val="24"/>
          <w:lang w:eastAsia="en-US"/>
        </w:rPr>
        <w:t xml:space="preserve"> version</w:t>
      </w:r>
      <w:r w:rsidR="003C726E" w:rsidRPr="00431F52">
        <w:rPr>
          <w:rFonts w:ascii="Arial" w:eastAsia="Arial" w:hAnsi="Arial" w:cs="Arial"/>
          <w:sz w:val="24"/>
          <w:szCs w:val="24"/>
          <w:lang w:eastAsia="en-US"/>
        </w:rPr>
        <w:t>.</w:t>
      </w:r>
      <w:r w:rsidR="000674F6" w:rsidRPr="00431F52">
        <w:rPr>
          <w:rFonts w:ascii="Arial" w:eastAsia="Arial" w:hAnsi="Arial" w:cs="Arial"/>
          <w:sz w:val="24"/>
          <w:szCs w:val="24"/>
          <w:lang w:eastAsia="en-US"/>
        </w:rPr>
        <w:t xml:space="preserve"> </w:t>
      </w:r>
      <w:r w:rsidR="003C726E" w:rsidRPr="00431F52">
        <w:rPr>
          <w:rFonts w:ascii="Arial" w:eastAsia="Arial" w:hAnsi="Arial" w:cs="Arial"/>
          <w:sz w:val="24"/>
          <w:szCs w:val="24"/>
          <w:lang w:eastAsia="en-US"/>
        </w:rPr>
        <w:t>We have</w:t>
      </w:r>
      <w:r w:rsidR="00351298" w:rsidRPr="00431F52">
        <w:rPr>
          <w:rFonts w:ascii="Arial" w:eastAsia="Arial" w:hAnsi="Arial" w:cs="Arial"/>
          <w:sz w:val="24"/>
          <w:szCs w:val="24"/>
          <w:lang w:eastAsia="en-US"/>
        </w:rPr>
        <w:t xml:space="preserve"> endeavoured</w:t>
      </w:r>
      <w:r w:rsidR="00041CC0" w:rsidRPr="00431F52">
        <w:rPr>
          <w:rFonts w:ascii="Arial" w:eastAsia="Arial" w:hAnsi="Arial" w:cs="Arial"/>
          <w:sz w:val="24"/>
          <w:szCs w:val="24"/>
          <w:lang w:eastAsia="en-US"/>
        </w:rPr>
        <w:t xml:space="preserve"> to make it accessible </w:t>
      </w:r>
      <w:r w:rsidR="004E5BF8" w:rsidRPr="00431F52">
        <w:rPr>
          <w:rFonts w:ascii="Arial" w:eastAsia="Arial" w:hAnsi="Arial" w:cs="Arial"/>
          <w:sz w:val="24"/>
          <w:szCs w:val="24"/>
          <w:lang w:eastAsia="en-US"/>
        </w:rPr>
        <w:t>to all</w:t>
      </w:r>
      <w:r w:rsidR="00DF6DD2" w:rsidRPr="00431F52">
        <w:rPr>
          <w:rFonts w:ascii="Arial" w:eastAsia="Arial" w:hAnsi="Arial" w:cs="Arial"/>
          <w:sz w:val="24"/>
          <w:szCs w:val="24"/>
          <w:lang w:eastAsia="en-US"/>
        </w:rPr>
        <w:t>,</w:t>
      </w:r>
      <w:r w:rsidR="004E5BF8" w:rsidRPr="00431F52">
        <w:rPr>
          <w:rFonts w:ascii="Arial" w:eastAsia="Arial" w:hAnsi="Arial" w:cs="Arial"/>
          <w:sz w:val="24"/>
          <w:szCs w:val="24"/>
          <w:lang w:eastAsia="en-US"/>
        </w:rPr>
        <w:t xml:space="preserve"> </w:t>
      </w:r>
      <w:r w:rsidR="00351298" w:rsidRPr="00431F52">
        <w:rPr>
          <w:rFonts w:ascii="Arial" w:eastAsia="Arial" w:hAnsi="Arial" w:cs="Arial"/>
          <w:sz w:val="24"/>
          <w:szCs w:val="24"/>
          <w:lang w:eastAsia="en-US"/>
        </w:rPr>
        <w:t xml:space="preserve">however </w:t>
      </w:r>
      <w:r w:rsidR="00C42B7C" w:rsidRPr="00431F52">
        <w:rPr>
          <w:rFonts w:ascii="Arial" w:eastAsia="Arial" w:hAnsi="Arial" w:cs="Arial"/>
          <w:sz w:val="24"/>
          <w:szCs w:val="24"/>
          <w:lang w:eastAsia="en-US"/>
        </w:rPr>
        <w:t>there are tables and diagrams</w:t>
      </w:r>
      <w:r w:rsidR="00351298" w:rsidRPr="00431F52">
        <w:rPr>
          <w:rFonts w:ascii="Arial" w:eastAsia="Arial" w:hAnsi="Arial" w:cs="Arial"/>
          <w:sz w:val="24"/>
          <w:szCs w:val="24"/>
          <w:lang w:eastAsia="en-US"/>
        </w:rPr>
        <w:t>,</w:t>
      </w:r>
      <w:r w:rsidR="00C42B7C" w:rsidRPr="00431F52">
        <w:rPr>
          <w:rFonts w:ascii="Arial" w:eastAsia="Arial" w:hAnsi="Arial" w:cs="Arial"/>
          <w:sz w:val="24"/>
          <w:szCs w:val="24"/>
          <w:lang w:eastAsia="en-US"/>
        </w:rPr>
        <w:t xml:space="preserve"> particularly in the appendices</w:t>
      </w:r>
      <w:r w:rsidR="00351298" w:rsidRPr="00431F52">
        <w:rPr>
          <w:rFonts w:ascii="Arial" w:eastAsia="Arial" w:hAnsi="Arial" w:cs="Arial"/>
          <w:sz w:val="24"/>
          <w:szCs w:val="24"/>
          <w:lang w:eastAsia="en-US"/>
        </w:rPr>
        <w:t>,</w:t>
      </w:r>
      <w:r w:rsidR="00C42B7C" w:rsidRPr="00431F52">
        <w:rPr>
          <w:rFonts w:ascii="Arial" w:eastAsia="Arial" w:hAnsi="Arial" w:cs="Arial"/>
          <w:sz w:val="24"/>
          <w:szCs w:val="24"/>
          <w:lang w:eastAsia="en-US"/>
        </w:rPr>
        <w:t xml:space="preserve"> </w:t>
      </w:r>
      <w:r w:rsidR="000674F6" w:rsidRPr="00431F52">
        <w:rPr>
          <w:rFonts w:ascii="Arial" w:eastAsia="Arial" w:hAnsi="Arial" w:cs="Arial"/>
          <w:sz w:val="24"/>
          <w:szCs w:val="24"/>
          <w:lang w:eastAsia="en-US"/>
        </w:rPr>
        <w:t xml:space="preserve">which may be difficult to read for those with </w:t>
      </w:r>
      <w:r w:rsidR="006D7457" w:rsidRPr="00431F52">
        <w:rPr>
          <w:rFonts w:ascii="Arial" w:eastAsia="Arial" w:hAnsi="Arial" w:cs="Arial"/>
          <w:sz w:val="24"/>
          <w:szCs w:val="24"/>
          <w:lang w:eastAsia="en-US"/>
        </w:rPr>
        <w:t xml:space="preserve">additional </w:t>
      </w:r>
      <w:r w:rsidR="000674F6" w:rsidRPr="00431F52">
        <w:rPr>
          <w:rFonts w:ascii="Arial" w:eastAsia="Arial" w:hAnsi="Arial" w:cs="Arial"/>
          <w:sz w:val="24"/>
          <w:szCs w:val="24"/>
          <w:lang w:eastAsia="en-US"/>
        </w:rPr>
        <w:t>accessibility requirements. If you</w:t>
      </w:r>
      <w:r w:rsidR="00BA665B" w:rsidRPr="00431F52">
        <w:rPr>
          <w:rFonts w:ascii="Arial" w:eastAsia="Arial" w:hAnsi="Arial" w:cs="Arial"/>
          <w:sz w:val="24"/>
          <w:szCs w:val="24"/>
          <w:lang w:eastAsia="en-US"/>
        </w:rPr>
        <w:t xml:space="preserve"> are having difficulty accessing </w:t>
      </w:r>
      <w:r w:rsidR="00745B56" w:rsidRPr="00431F52">
        <w:rPr>
          <w:rFonts w:ascii="Arial" w:eastAsia="Arial" w:hAnsi="Arial" w:cs="Arial"/>
          <w:sz w:val="24"/>
          <w:szCs w:val="24"/>
          <w:lang w:eastAsia="en-US"/>
        </w:rPr>
        <w:t xml:space="preserve">or understanding </w:t>
      </w:r>
      <w:r w:rsidR="008A543C" w:rsidRPr="00431F52">
        <w:rPr>
          <w:rFonts w:ascii="Arial" w:eastAsia="Arial" w:hAnsi="Arial" w:cs="Arial"/>
          <w:sz w:val="24"/>
          <w:szCs w:val="24"/>
          <w:lang w:eastAsia="en-US"/>
        </w:rPr>
        <w:t xml:space="preserve">any aspect of </w:t>
      </w:r>
      <w:r w:rsidR="00BA665B" w:rsidRPr="00431F52">
        <w:rPr>
          <w:rFonts w:ascii="Arial" w:eastAsia="Arial" w:hAnsi="Arial" w:cs="Arial"/>
          <w:sz w:val="24"/>
          <w:szCs w:val="24"/>
          <w:lang w:eastAsia="en-US"/>
        </w:rPr>
        <w:t>th</w:t>
      </w:r>
      <w:r w:rsidR="00FC208A" w:rsidRPr="00431F52">
        <w:rPr>
          <w:rFonts w:ascii="Arial" w:eastAsia="Arial" w:hAnsi="Arial" w:cs="Arial"/>
          <w:sz w:val="24"/>
          <w:szCs w:val="24"/>
          <w:lang w:eastAsia="en-US"/>
        </w:rPr>
        <w:t>is</w:t>
      </w:r>
      <w:r w:rsidR="00BA665B" w:rsidRPr="00431F52">
        <w:rPr>
          <w:rFonts w:ascii="Arial" w:eastAsia="Arial" w:hAnsi="Arial" w:cs="Arial"/>
          <w:sz w:val="24"/>
          <w:szCs w:val="24"/>
          <w:lang w:eastAsia="en-US"/>
        </w:rPr>
        <w:t xml:space="preserve"> </w:t>
      </w:r>
      <w:r w:rsidR="00E13520" w:rsidRPr="00431F52">
        <w:rPr>
          <w:rFonts w:ascii="Arial" w:eastAsia="Arial" w:hAnsi="Arial" w:cs="Arial"/>
          <w:sz w:val="24"/>
          <w:szCs w:val="24"/>
          <w:lang w:eastAsia="en-US"/>
        </w:rPr>
        <w:t>guidance,</w:t>
      </w:r>
      <w:r w:rsidR="00BA665B" w:rsidRPr="00431F52">
        <w:rPr>
          <w:rFonts w:ascii="Arial" w:eastAsia="Arial" w:hAnsi="Arial" w:cs="Arial"/>
          <w:sz w:val="24"/>
          <w:szCs w:val="24"/>
          <w:lang w:eastAsia="en-US"/>
        </w:rPr>
        <w:t xml:space="preserve"> please </w:t>
      </w:r>
      <w:r w:rsidR="008A543C" w:rsidRPr="00431F52">
        <w:rPr>
          <w:rFonts w:ascii="Arial" w:eastAsia="Arial" w:hAnsi="Arial" w:cs="Arial"/>
          <w:sz w:val="24"/>
          <w:szCs w:val="24"/>
          <w:lang w:eastAsia="en-US"/>
        </w:rPr>
        <w:t>contact</w:t>
      </w:r>
      <w:r w:rsidR="00F43CAC" w:rsidRPr="00431F52">
        <w:rPr>
          <w:rFonts w:ascii="Arial" w:eastAsia="Arial" w:hAnsi="Arial" w:cs="Arial"/>
          <w:sz w:val="24"/>
          <w:szCs w:val="24"/>
          <w:lang w:eastAsia="en-US"/>
        </w:rPr>
        <w:t xml:space="preserve"> us a</w:t>
      </w:r>
      <w:r w:rsidR="00CC17DF" w:rsidRPr="00431F52">
        <w:rPr>
          <w:rFonts w:ascii="Arial" w:eastAsia="Arial" w:hAnsi="Arial" w:cs="Arial"/>
          <w:sz w:val="24"/>
          <w:szCs w:val="24"/>
          <w:lang w:eastAsia="en-US"/>
        </w:rPr>
        <w:t xml:space="preserve">t </w:t>
      </w:r>
      <w:hyperlink r:id="rId13" w:history="1">
        <w:r w:rsidR="00CC17DF" w:rsidRPr="00431F52">
          <w:rPr>
            <w:rStyle w:val="Hyperlink"/>
            <w:rFonts w:ascii="Arial" w:eastAsia="Arial" w:hAnsi="Arial" w:cs="Arial"/>
            <w:sz w:val="24"/>
            <w:szCs w:val="24"/>
            <w:lang w:eastAsia="en-US"/>
          </w:rPr>
          <w:t>OdourRegulationSupport@sepa.org.uk</w:t>
        </w:r>
      </w:hyperlink>
      <w:r w:rsidR="008A543C" w:rsidRPr="00431F52">
        <w:rPr>
          <w:rFonts w:ascii="Arial" w:eastAsia="Arial" w:hAnsi="Arial" w:cs="Arial"/>
          <w:sz w:val="24"/>
          <w:szCs w:val="24"/>
          <w:lang w:eastAsia="en-US"/>
        </w:rPr>
        <w:t xml:space="preserve"> </w:t>
      </w:r>
      <w:r w:rsidR="00FC208A" w:rsidRPr="00431F52">
        <w:rPr>
          <w:rFonts w:ascii="Arial" w:eastAsia="Arial" w:hAnsi="Arial" w:cs="Arial"/>
          <w:sz w:val="24"/>
          <w:szCs w:val="24"/>
          <w:lang w:eastAsia="en-US"/>
        </w:rPr>
        <w:t xml:space="preserve">to </w:t>
      </w:r>
      <w:r w:rsidR="00E13520" w:rsidRPr="00431F52">
        <w:rPr>
          <w:rFonts w:ascii="Arial" w:eastAsia="Arial" w:hAnsi="Arial" w:cs="Arial"/>
          <w:sz w:val="24"/>
          <w:szCs w:val="24"/>
          <w:lang w:eastAsia="en-US"/>
        </w:rPr>
        <w:t xml:space="preserve">discuss how we can </w:t>
      </w:r>
      <w:r w:rsidR="00C94F45" w:rsidRPr="00431F52">
        <w:rPr>
          <w:rFonts w:ascii="Arial" w:eastAsia="Arial" w:hAnsi="Arial" w:cs="Arial"/>
          <w:sz w:val="24"/>
          <w:szCs w:val="24"/>
          <w:lang w:eastAsia="en-US"/>
        </w:rPr>
        <w:t>help</w:t>
      </w:r>
      <w:r w:rsidR="00E13520" w:rsidRPr="00431F52">
        <w:rPr>
          <w:rFonts w:ascii="Arial" w:eastAsia="Arial" w:hAnsi="Arial" w:cs="Arial"/>
          <w:sz w:val="24"/>
          <w:szCs w:val="24"/>
          <w:lang w:eastAsia="en-US"/>
        </w:rPr>
        <w:t>.</w:t>
      </w:r>
    </w:p>
    <w:p w14:paraId="3EE83A14" w14:textId="77777777" w:rsidR="00CD0E24" w:rsidRPr="00431F52" w:rsidRDefault="00CD0E24" w:rsidP="00431F52">
      <w:pPr>
        <w:spacing w:after="240" w:line="360" w:lineRule="auto"/>
        <w:rPr>
          <w:rFonts w:ascii="Arial" w:eastAsia="Arial" w:hAnsi="Arial" w:cs="Arial"/>
          <w:sz w:val="24"/>
          <w:szCs w:val="24"/>
          <w:lang w:eastAsia="en-US"/>
        </w:rPr>
      </w:pPr>
    </w:p>
    <w:p w14:paraId="4C2D6183" w14:textId="23521954" w:rsidR="00DC43E1" w:rsidRDefault="00DC43E1" w:rsidP="00431F52">
      <w:pPr>
        <w:spacing w:after="240" w:line="360" w:lineRule="auto"/>
        <w:jc w:val="both"/>
        <w:rPr>
          <w:rFonts w:ascii="Arial" w:hAnsi="Arial" w:cs="Arial"/>
          <w:b/>
          <w:bCs/>
          <w:sz w:val="24"/>
          <w:szCs w:val="24"/>
        </w:rPr>
      </w:pPr>
      <w:r w:rsidRPr="00CD0E24">
        <w:rPr>
          <w:rFonts w:ascii="Arial" w:hAnsi="Arial" w:cs="Arial"/>
          <w:b/>
          <w:bCs/>
          <w:sz w:val="24"/>
          <w:szCs w:val="24"/>
        </w:rPr>
        <w:t>This guidance has been updated to meet accessibility standards and to replace certain references to legislation with references to the Environmental Authorisations (Scotland) Regulations 2018.</w:t>
      </w:r>
      <w:r w:rsidR="00BB638B" w:rsidRPr="00CD0E24">
        <w:rPr>
          <w:rFonts w:ascii="Arial" w:hAnsi="Arial" w:cs="Arial"/>
          <w:b/>
          <w:bCs/>
          <w:sz w:val="24"/>
          <w:szCs w:val="24"/>
        </w:rPr>
        <w:t xml:space="preserve"> </w:t>
      </w:r>
      <w:r w:rsidRPr="00CD0E24">
        <w:rPr>
          <w:rFonts w:ascii="Arial" w:hAnsi="Arial" w:cs="Arial"/>
          <w:b/>
          <w:bCs/>
          <w:sz w:val="24"/>
          <w:szCs w:val="24"/>
        </w:rPr>
        <w:t>It has not been reviewed beyond this.</w:t>
      </w:r>
      <w:r w:rsidR="00BB638B" w:rsidRPr="00CD0E24">
        <w:rPr>
          <w:rFonts w:ascii="Arial" w:hAnsi="Arial" w:cs="Arial"/>
          <w:b/>
          <w:bCs/>
          <w:sz w:val="24"/>
          <w:szCs w:val="24"/>
        </w:rPr>
        <w:t xml:space="preserve"> </w:t>
      </w:r>
      <w:r w:rsidRPr="00CD0E24">
        <w:rPr>
          <w:rFonts w:ascii="Arial" w:hAnsi="Arial" w:cs="Arial"/>
          <w:b/>
          <w:bCs/>
          <w:sz w:val="24"/>
          <w:szCs w:val="24"/>
        </w:rPr>
        <w:t>We are aware that sections of this guidance may need to be updated, and this work will be completed in due course.</w:t>
      </w:r>
    </w:p>
    <w:p w14:paraId="655BB18F" w14:textId="77777777" w:rsidR="00CD0E24" w:rsidRPr="00CD0E24" w:rsidRDefault="00CD0E24" w:rsidP="00431F52">
      <w:pPr>
        <w:spacing w:after="240" w:line="360" w:lineRule="auto"/>
        <w:jc w:val="both"/>
        <w:rPr>
          <w:rFonts w:ascii="Arial" w:hAnsi="Arial" w:cs="Arial"/>
          <w:sz w:val="20"/>
          <w:szCs w:val="20"/>
        </w:rPr>
      </w:pPr>
    </w:p>
    <w:p w14:paraId="1CE0B72C" w14:textId="77777777" w:rsidR="00BB638B" w:rsidRPr="00431F52" w:rsidRDefault="00BB638B" w:rsidP="00431F52">
      <w:pPr>
        <w:spacing w:after="240" w:line="360" w:lineRule="auto"/>
        <w:ind w:left="11" w:hanging="9"/>
        <w:rPr>
          <w:rFonts w:ascii="Arial" w:hAnsi="Arial" w:cs="Arial"/>
          <w:sz w:val="32"/>
          <w:szCs w:val="32"/>
        </w:rPr>
      </w:pPr>
      <w:r w:rsidRPr="00431F52">
        <w:rPr>
          <w:rFonts w:ascii="Arial" w:hAnsi="Arial" w:cs="Arial"/>
          <w:sz w:val="32"/>
          <w:szCs w:val="32"/>
        </w:rPr>
        <w:t>If you would like this document in an accessible format, such as large print, audio recording or braille, please contact SEPA by emailing </w:t>
      </w:r>
      <w:hyperlink r:id="rId14" w:tgtFrame="_blank" w:history="1">
        <w:r w:rsidRPr="00431F52">
          <w:rPr>
            <w:rStyle w:val="Hyperlink"/>
            <w:rFonts w:ascii="Arial" w:hAnsi="Arial" w:cs="Arial"/>
            <w:sz w:val="32"/>
            <w:szCs w:val="32"/>
          </w:rPr>
          <w:t>equalities@sepa.org.uk</w:t>
        </w:r>
      </w:hyperlink>
      <w:r w:rsidRPr="00431F52">
        <w:rPr>
          <w:rFonts w:ascii="Arial" w:hAnsi="Arial" w:cs="Arial"/>
          <w:sz w:val="32"/>
          <w:szCs w:val="32"/>
        </w:rPr>
        <w:t> </w:t>
      </w:r>
    </w:p>
    <w:p w14:paraId="46198945" w14:textId="77777777" w:rsidR="00784AAA" w:rsidRPr="00431F52" w:rsidRDefault="00784AAA" w:rsidP="00784AAA">
      <w:pPr>
        <w:rPr>
          <w:rFonts w:ascii="Arial" w:hAnsi="Arial" w:cs="Arial"/>
          <w:sz w:val="24"/>
          <w:szCs w:val="24"/>
        </w:rPr>
      </w:pPr>
    </w:p>
    <w:p w14:paraId="70A6529A" w14:textId="77777777" w:rsidR="00784AAA" w:rsidRPr="00431F52" w:rsidRDefault="00784AAA" w:rsidP="00784AAA">
      <w:pPr>
        <w:rPr>
          <w:rFonts w:ascii="Arial" w:hAnsi="Arial" w:cs="Arial"/>
          <w:sz w:val="24"/>
          <w:szCs w:val="24"/>
        </w:rPr>
      </w:pPr>
    </w:p>
    <w:p w14:paraId="667458A5" w14:textId="77777777" w:rsidR="00784AAA" w:rsidRPr="00431F52" w:rsidRDefault="00784AAA" w:rsidP="00784AAA">
      <w:pPr>
        <w:rPr>
          <w:rFonts w:ascii="Arial" w:hAnsi="Arial" w:cs="Arial"/>
        </w:rPr>
      </w:pPr>
    </w:p>
    <w:p w14:paraId="7405600C" w14:textId="77777777" w:rsidR="007414C8" w:rsidRPr="00431F52" w:rsidRDefault="007414C8" w:rsidP="007414C8">
      <w:pPr>
        <w:rPr>
          <w:rFonts w:ascii="Arial" w:hAnsi="Arial" w:cs="Arial"/>
        </w:rPr>
      </w:pPr>
    </w:p>
    <w:p w14:paraId="35F9804B" w14:textId="395B861F" w:rsidR="007414C8" w:rsidRPr="00431F52" w:rsidRDefault="007414C8" w:rsidP="007414C8">
      <w:pPr>
        <w:tabs>
          <w:tab w:val="center" w:pos="5103"/>
        </w:tabs>
        <w:rPr>
          <w:rFonts w:ascii="Arial" w:hAnsi="Arial" w:cs="Arial"/>
        </w:rPr>
        <w:sectPr w:rsidR="007414C8" w:rsidRPr="00431F52" w:rsidSect="00431F52">
          <w:headerReference w:type="even" r:id="rId15"/>
          <w:headerReference w:type="default" r:id="rId16"/>
          <w:footerReference w:type="even" r:id="rId17"/>
          <w:footerReference w:type="default" r:id="rId18"/>
          <w:headerReference w:type="first" r:id="rId19"/>
          <w:footerReference w:type="first" r:id="rId20"/>
          <w:pgSz w:w="11906" w:h="16838"/>
          <w:pgMar w:top="1135" w:right="852" w:bottom="938" w:left="849" w:header="720" w:footer="720" w:gutter="0"/>
          <w:cols w:space="720"/>
          <w:docGrid w:linePitch="299"/>
        </w:sectPr>
      </w:pPr>
    </w:p>
    <w:sdt>
      <w:sdtPr>
        <w:rPr>
          <w:rFonts w:asciiTheme="minorHAnsi" w:eastAsia="Calibri" w:hAnsiTheme="minorHAnsi" w:cs="Arial"/>
          <w:b w:val="0"/>
          <w:color w:val="181717"/>
          <w:sz w:val="22"/>
          <w:szCs w:val="22"/>
        </w:rPr>
        <w:id w:val="559136791"/>
        <w:docPartObj>
          <w:docPartGallery w:val="Table of Contents"/>
          <w:docPartUnique/>
        </w:docPartObj>
      </w:sdtPr>
      <w:sdtEndPr>
        <w:rPr>
          <w:rFonts w:eastAsiaTheme="minorEastAsia"/>
          <w:bCs/>
          <w:noProof/>
          <w:color w:val="auto"/>
        </w:rPr>
      </w:sdtEndPr>
      <w:sdtContent>
        <w:p w14:paraId="422B7790" w14:textId="749A40D6" w:rsidR="00CD0E24" w:rsidRDefault="0094290E" w:rsidP="00CD0E24">
          <w:pPr>
            <w:pStyle w:val="TOCHeading"/>
            <w:rPr>
              <w:noProof/>
              <w:kern w:val="2"/>
              <w:sz w:val="24"/>
              <w:szCs w:val="24"/>
              <w14:ligatures w14:val="standardContextual"/>
            </w:rPr>
          </w:pPr>
          <w:r w:rsidRPr="00431F52">
            <w:rPr>
              <w:rStyle w:val="Heading1Char"/>
              <w:rFonts w:cs="Arial"/>
              <w:b/>
              <w:bCs/>
            </w:rPr>
            <w:t>Contents</w:t>
          </w:r>
          <w:r w:rsidRPr="00431F52">
            <w:rPr>
              <w:rFonts w:cs="Arial"/>
              <w:b w:val="0"/>
              <w:color w:val="1F3864" w:themeColor="accent1" w:themeShade="80"/>
              <w:sz w:val="24"/>
              <w:szCs w:val="24"/>
            </w:rPr>
            <w:fldChar w:fldCharType="begin"/>
          </w:r>
          <w:r w:rsidRPr="00431F52">
            <w:rPr>
              <w:rFonts w:cs="Arial"/>
              <w:sz w:val="24"/>
              <w:szCs w:val="24"/>
            </w:rPr>
            <w:instrText xml:space="preserve"> TOC \o "1-3" \h \z \u </w:instrText>
          </w:r>
          <w:r w:rsidRPr="00431F52">
            <w:rPr>
              <w:rFonts w:cs="Arial"/>
              <w:b w:val="0"/>
              <w:color w:val="1F3864" w:themeColor="accent1" w:themeShade="80"/>
              <w:sz w:val="24"/>
              <w:szCs w:val="24"/>
            </w:rPr>
            <w:fldChar w:fldCharType="separate"/>
          </w:r>
        </w:p>
        <w:p w14:paraId="1896B30B" w14:textId="72B6FC28" w:rsidR="00CD0E24" w:rsidRPr="00E07B8A" w:rsidRDefault="00CD0E24">
          <w:pPr>
            <w:pStyle w:val="TOC1"/>
            <w:rPr>
              <w:rFonts w:ascii="Arial" w:hAnsi="Arial" w:cs="Arial"/>
              <w:noProof/>
              <w:kern w:val="2"/>
              <w:sz w:val="24"/>
              <w:szCs w:val="24"/>
              <w14:ligatures w14:val="standardContextual"/>
            </w:rPr>
          </w:pPr>
          <w:hyperlink w:anchor="_Toc197597111" w:history="1">
            <w:r w:rsidRPr="00E07B8A">
              <w:rPr>
                <w:rStyle w:val="Hyperlink"/>
                <w:rFonts w:ascii="Arial" w:hAnsi="Arial" w:cs="Arial"/>
                <w:b/>
                <w:bCs/>
                <w:noProof/>
                <w:sz w:val="24"/>
                <w:szCs w:val="24"/>
              </w:rPr>
              <w:t>Introduction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6</w:t>
            </w:r>
            <w:r w:rsidRPr="00E07B8A">
              <w:rPr>
                <w:rFonts w:ascii="Arial" w:hAnsi="Arial" w:cs="Arial"/>
                <w:noProof/>
                <w:webHidden/>
                <w:sz w:val="24"/>
                <w:szCs w:val="24"/>
              </w:rPr>
              <w:fldChar w:fldCharType="end"/>
            </w:r>
          </w:hyperlink>
        </w:p>
        <w:p w14:paraId="685F7DC4" w14:textId="70E53B35" w:rsidR="00CD0E24" w:rsidRPr="00E07B8A" w:rsidRDefault="00CD0E24">
          <w:pPr>
            <w:pStyle w:val="TOC1"/>
            <w:rPr>
              <w:rFonts w:ascii="Arial" w:hAnsi="Arial" w:cs="Arial"/>
              <w:noProof/>
              <w:kern w:val="2"/>
              <w:sz w:val="24"/>
              <w:szCs w:val="24"/>
              <w14:ligatures w14:val="standardContextual"/>
            </w:rPr>
          </w:pPr>
          <w:hyperlink w:anchor="_Toc197597112" w:history="1">
            <w:r w:rsidRPr="00E07B8A">
              <w:rPr>
                <w:rStyle w:val="Hyperlink"/>
                <w:rFonts w:ascii="Arial" w:hAnsi="Arial" w:cs="Arial"/>
                <w:b/>
                <w:bCs/>
                <w:noProof/>
                <w:sz w:val="24"/>
                <w:szCs w:val="24"/>
              </w:rPr>
              <w:t>Aims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7</w:t>
            </w:r>
            <w:r w:rsidRPr="00E07B8A">
              <w:rPr>
                <w:rFonts w:ascii="Arial" w:hAnsi="Arial" w:cs="Arial"/>
                <w:noProof/>
                <w:webHidden/>
                <w:sz w:val="24"/>
                <w:szCs w:val="24"/>
              </w:rPr>
              <w:fldChar w:fldCharType="end"/>
            </w:r>
          </w:hyperlink>
        </w:p>
        <w:p w14:paraId="3268C110" w14:textId="351F6492" w:rsidR="00CD0E24" w:rsidRPr="00E07B8A" w:rsidRDefault="00CD0E24">
          <w:pPr>
            <w:pStyle w:val="TOC1"/>
            <w:rPr>
              <w:rFonts w:ascii="Arial" w:hAnsi="Arial" w:cs="Arial"/>
              <w:noProof/>
              <w:kern w:val="2"/>
              <w:sz w:val="24"/>
              <w:szCs w:val="24"/>
              <w14:ligatures w14:val="standardContextual"/>
            </w:rPr>
          </w:pPr>
          <w:hyperlink w:anchor="_Toc197597113" w:history="1">
            <w:r w:rsidRPr="00E07B8A">
              <w:rPr>
                <w:rStyle w:val="Hyperlink"/>
                <w:rFonts w:ascii="Arial" w:hAnsi="Arial" w:cs="Arial"/>
                <w:b/>
                <w:bCs/>
                <w:noProof/>
                <w:sz w:val="24"/>
                <w:szCs w:val="24"/>
              </w:rPr>
              <w:t>Regulatory frameworks for addressing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8</w:t>
            </w:r>
            <w:r w:rsidRPr="00E07B8A">
              <w:rPr>
                <w:rFonts w:ascii="Arial" w:hAnsi="Arial" w:cs="Arial"/>
                <w:noProof/>
                <w:webHidden/>
                <w:sz w:val="24"/>
                <w:szCs w:val="24"/>
              </w:rPr>
              <w:fldChar w:fldCharType="end"/>
            </w:r>
          </w:hyperlink>
        </w:p>
        <w:p w14:paraId="77C35C20" w14:textId="0A85CD35" w:rsidR="00CD0E24" w:rsidRPr="00E07B8A" w:rsidRDefault="00CD0E24">
          <w:pPr>
            <w:pStyle w:val="TOC2"/>
            <w:rPr>
              <w:rFonts w:ascii="Arial" w:hAnsi="Arial" w:cs="Arial"/>
              <w:noProof/>
              <w:kern w:val="2"/>
              <w:sz w:val="24"/>
              <w:szCs w:val="24"/>
              <w14:ligatures w14:val="standardContextual"/>
            </w:rPr>
          </w:pPr>
          <w:hyperlink w:anchor="_Toc197597114" w:history="1">
            <w:r w:rsidRPr="00E07B8A">
              <w:rPr>
                <w:rStyle w:val="Hyperlink"/>
                <w:rFonts w:ascii="Arial" w:hAnsi="Arial" w:cs="Arial"/>
                <w:b/>
                <w:bCs/>
                <w:noProof/>
                <w:sz w:val="24"/>
                <w:szCs w:val="24"/>
              </w:rPr>
              <w:t>EASR and former PPC Regulations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8</w:t>
            </w:r>
            <w:r w:rsidRPr="00E07B8A">
              <w:rPr>
                <w:rFonts w:ascii="Arial" w:hAnsi="Arial" w:cs="Arial"/>
                <w:noProof/>
                <w:webHidden/>
                <w:sz w:val="24"/>
                <w:szCs w:val="24"/>
              </w:rPr>
              <w:fldChar w:fldCharType="end"/>
            </w:r>
          </w:hyperlink>
        </w:p>
        <w:p w14:paraId="1CB2253F" w14:textId="6BAA7E18" w:rsidR="00CD0E24" w:rsidRPr="00E07B8A" w:rsidRDefault="00CD0E24">
          <w:pPr>
            <w:pStyle w:val="TOC2"/>
            <w:rPr>
              <w:rFonts w:ascii="Arial" w:hAnsi="Arial" w:cs="Arial"/>
              <w:noProof/>
              <w:kern w:val="2"/>
              <w:sz w:val="24"/>
              <w:szCs w:val="24"/>
              <w14:ligatures w14:val="standardContextual"/>
            </w:rPr>
          </w:pPr>
          <w:hyperlink w:anchor="_Toc197597115" w:history="1">
            <w:r w:rsidRPr="00E07B8A">
              <w:rPr>
                <w:rStyle w:val="Hyperlink"/>
                <w:rFonts w:ascii="Arial" w:hAnsi="Arial" w:cs="Arial"/>
                <w:b/>
                <w:bCs/>
                <w:noProof/>
                <w:sz w:val="24"/>
                <w:szCs w:val="24"/>
              </w:rPr>
              <w:t>Part II of EPA90 (known as waste management licensing)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w:t>
            </w:r>
            <w:r w:rsidRPr="00E07B8A">
              <w:rPr>
                <w:rFonts w:ascii="Arial" w:hAnsi="Arial" w:cs="Arial"/>
                <w:noProof/>
                <w:webHidden/>
                <w:sz w:val="24"/>
                <w:szCs w:val="24"/>
              </w:rPr>
              <w:fldChar w:fldCharType="end"/>
            </w:r>
          </w:hyperlink>
        </w:p>
        <w:p w14:paraId="794BB1D5" w14:textId="13BC0373" w:rsidR="00CD0E24" w:rsidRPr="00E07B8A" w:rsidRDefault="00CD0E24">
          <w:pPr>
            <w:pStyle w:val="TOC2"/>
            <w:rPr>
              <w:rFonts w:ascii="Arial" w:hAnsi="Arial" w:cs="Arial"/>
              <w:noProof/>
              <w:kern w:val="2"/>
              <w:sz w:val="24"/>
              <w:szCs w:val="24"/>
              <w14:ligatures w14:val="standardContextual"/>
            </w:rPr>
          </w:pPr>
          <w:hyperlink w:anchor="_Toc197597116" w:history="1">
            <w:r w:rsidRPr="00E07B8A">
              <w:rPr>
                <w:rStyle w:val="Hyperlink"/>
                <w:rFonts w:ascii="Arial" w:hAnsi="Arial" w:cs="Arial"/>
                <w:b/>
                <w:bCs/>
                <w:noProof/>
                <w:sz w:val="24"/>
                <w:szCs w:val="24"/>
              </w:rPr>
              <w:t>Statutory nuisance</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11</w:t>
            </w:r>
            <w:r w:rsidRPr="00E07B8A">
              <w:rPr>
                <w:rFonts w:ascii="Arial" w:hAnsi="Arial" w:cs="Arial"/>
                <w:noProof/>
                <w:webHidden/>
                <w:sz w:val="24"/>
                <w:szCs w:val="24"/>
              </w:rPr>
              <w:fldChar w:fldCharType="end"/>
            </w:r>
          </w:hyperlink>
        </w:p>
        <w:p w14:paraId="67F23150" w14:textId="68B796E8" w:rsidR="00CD0E24" w:rsidRPr="00E07B8A" w:rsidRDefault="00CD0E24">
          <w:pPr>
            <w:pStyle w:val="TOC2"/>
            <w:rPr>
              <w:rFonts w:ascii="Arial" w:hAnsi="Arial" w:cs="Arial"/>
              <w:noProof/>
              <w:kern w:val="2"/>
              <w:sz w:val="24"/>
              <w:szCs w:val="24"/>
              <w14:ligatures w14:val="standardContextual"/>
            </w:rPr>
          </w:pPr>
          <w:hyperlink w:anchor="_Toc197597117" w:history="1">
            <w:r w:rsidRPr="00E07B8A">
              <w:rPr>
                <w:rStyle w:val="Hyperlink"/>
                <w:rFonts w:ascii="Arial" w:hAnsi="Arial" w:cs="Arial"/>
                <w:b/>
                <w:bCs/>
                <w:noProof/>
                <w:sz w:val="24"/>
                <w:szCs w:val="24"/>
              </w:rPr>
              <w:t>Planning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11</w:t>
            </w:r>
            <w:r w:rsidRPr="00E07B8A">
              <w:rPr>
                <w:rFonts w:ascii="Arial" w:hAnsi="Arial" w:cs="Arial"/>
                <w:noProof/>
                <w:webHidden/>
                <w:sz w:val="24"/>
                <w:szCs w:val="24"/>
              </w:rPr>
              <w:fldChar w:fldCharType="end"/>
            </w:r>
          </w:hyperlink>
        </w:p>
        <w:p w14:paraId="515AAA7F" w14:textId="66E44E11" w:rsidR="00CD0E24" w:rsidRPr="00E07B8A" w:rsidRDefault="00CD0E24">
          <w:pPr>
            <w:pStyle w:val="TOC1"/>
            <w:rPr>
              <w:rFonts w:ascii="Arial" w:hAnsi="Arial" w:cs="Arial"/>
              <w:noProof/>
              <w:kern w:val="2"/>
              <w:sz w:val="24"/>
              <w:szCs w:val="24"/>
              <w14:ligatures w14:val="standardContextual"/>
            </w:rPr>
          </w:pPr>
          <w:hyperlink w:anchor="_Toc197597118" w:history="1">
            <w:r w:rsidRPr="00E07B8A">
              <w:rPr>
                <w:rStyle w:val="Hyperlink"/>
                <w:rFonts w:ascii="Arial" w:hAnsi="Arial" w:cs="Arial"/>
                <w:b/>
                <w:bCs/>
                <w:noProof/>
                <w:sz w:val="24"/>
                <w:szCs w:val="24"/>
              </w:rPr>
              <w:t>Part 1: The general fundamentals of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12</w:t>
            </w:r>
            <w:r w:rsidRPr="00E07B8A">
              <w:rPr>
                <w:rFonts w:ascii="Arial" w:hAnsi="Arial" w:cs="Arial"/>
                <w:noProof/>
                <w:webHidden/>
                <w:sz w:val="24"/>
                <w:szCs w:val="24"/>
              </w:rPr>
              <w:fldChar w:fldCharType="end"/>
            </w:r>
          </w:hyperlink>
        </w:p>
        <w:p w14:paraId="1E4B9B36" w14:textId="4CAC6F6C" w:rsidR="00CD0E24" w:rsidRPr="00E07B8A" w:rsidRDefault="00CD0E24">
          <w:pPr>
            <w:pStyle w:val="TOC2"/>
            <w:rPr>
              <w:rFonts w:ascii="Arial" w:hAnsi="Arial" w:cs="Arial"/>
              <w:noProof/>
              <w:kern w:val="2"/>
              <w:sz w:val="24"/>
              <w:szCs w:val="24"/>
              <w14:ligatures w14:val="standardContextual"/>
            </w:rPr>
          </w:pPr>
          <w:hyperlink w:anchor="_Toc197597119" w:history="1">
            <w:r w:rsidRPr="00E07B8A">
              <w:rPr>
                <w:rStyle w:val="Hyperlink"/>
                <w:rFonts w:ascii="Arial" w:hAnsi="Arial" w:cs="Arial"/>
                <w:b/>
                <w:bCs/>
                <w:noProof/>
                <w:sz w:val="24"/>
                <w:szCs w:val="24"/>
              </w:rPr>
              <w:t>1.1</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What is an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_Toc197597119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12</w:t>
            </w:r>
            <w:r w:rsidRPr="00E07B8A">
              <w:rPr>
                <w:rFonts w:ascii="Arial" w:hAnsi="Arial" w:cs="Arial"/>
                <w:noProof/>
                <w:webHidden/>
                <w:sz w:val="24"/>
                <w:szCs w:val="24"/>
              </w:rPr>
              <w:fldChar w:fldCharType="end"/>
            </w:r>
          </w:hyperlink>
        </w:p>
        <w:p w14:paraId="558E2E9F" w14:textId="66143AA9" w:rsidR="00CD0E24" w:rsidRPr="00E07B8A" w:rsidRDefault="00CD0E24">
          <w:pPr>
            <w:pStyle w:val="TOC2"/>
            <w:rPr>
              <w:rFonts w:ascii="Arial" w:hAnsi="Arial" w:cs="Arial"/>
              <w:noProof/>
              <w:kern w:val="2"/>
              <w:sz w:val="24"/>
              <w:szCs w:val="24"/>
              <w14:ligatures w14:val="standardContextual"/>
            </w:rPr>
          </w:pPr>
          <w:hyperlink w:anchor="_Toc197597120" w:history="1">
            <w:r w:rsidRPr="00E07B8A">
              <w:rPr>
                <w:rStyle w:val="Hyperlink"/>
                <w:rFonts w:ascii="Arial" w:hAnsi="Arial" w:cs="Arial"/>
                <w:b/>
                <w:bCs/>
                <w:noProof/>
                <w:sz w:val="24"/>
                <w:szCs w:val="24"/>
              </w:rPr>
              <w:t>1.2</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Effects and health impacts of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12</w:t>
            </w:r>
            <w:r w:rsidRPr="00E07B8A">
              <w:rPr>
                <w:rFonts w:ascii="Arial" w:hAnsi="Arial" w:cs="Arial"/>
                <w:noProof/>
                <w:webHidden/>
                <w:sz w:val="24"/>
                <w:szCs w:val="24"/>
              </w:rPr>
              <w:fldChar w:fldCharType="end"/>
            </w:r>
          </w:hyperlink>
        </w:p>
        <w:p w14:paraId="4A9F78F4" w14:textId="77744E1D" w:rsidR="00CD0E24" w:rsidRPr="00E07B8A" w:rsidRDefault="00CD0E24">
          <w:pPr>
            <w:pStyle w:val="TOC2"/>
            <w:rPr>
              <w:rFonts w:ascii="Arial" w:hAnsi="Arial" w:cs="Arial"/>
              <w:noProof/>
              <w:kern w:val="2"/>
              <w:sz w:val="24"/>
              <w:szCs w:val="24"/>
              <w14:ligatures w14:val="standardContextual"/>
            </w:rPr>
          </w:pPr>
          <w:hyperlink w:anchor="_Toc197597121" w:history="1">
            <w:r w:rsidRPr="00E07B8A">
              <w:rPr>
                <w:rStyle w:val="Hyperlink"/>
                <w:rFonts w:ascii="Arial" w:hAnsi="Arial" w:cs="Arial"/>
                <w:b/>
                <w:bCs/>
                <w:noProof/>
                <w:sz w:val="24"/>
                <w:szCs w:val="24"/>
              </w:rPr>
              <w:t>1.3</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Why assess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w:t>
            </w:r>
            <w:r w:rsidRPr="00E07B8A">
              <w:rPr>
                <w:rFonts w:ascii="Arial" w:hAnsi="Arial" w:cs="Arial"/>
                <w:noProof/>
                <w:webHidden/>
                <w:sz w:val="24"/>
                <w:szCs w:val="24"/>
              </w:rPr>
              <w:fldChar w:fldCharType="end"/>
            </w:r>
          </w:hyperlink>
        </w:p>
        <w:p w14:paraId="62F017C2" w14:textId="7F9B798A" w:rsidR="00CD0E24" w:rsidRPr="00E07B8A" w:rsidRDefault="00CD0E24">
          <w:pPr>
            <w:pStyle w:val="TOC2"/>
            <w:rPr>
              <w:rFonts w:ascii="Arial" w:hAnsi="Arial" w:cs="Arial"/>
              <w:noProof/>
              <w:kern w:val="2"/>
              <w:sz w:val="24"/>
              <w:szCs w:val="24"/>
              <w14:ligatures w14:val="standardContextual"/>
            </w:rPr>
          </w:pPr>
          <w:hyperlink w:anchor="_Toc197597122" w:history="1">
            <w:r w:rsidRPr="00E07B8A">
              <w:rPr>
                <w:rStyle w:val="Hyperlink"/>
                <w:rFonts w:ascii="Arial" w:hAnsi="Arial" w:cs="Arial"/>
                <w:b/>
                <w:bCs/>
                <w:noProof/>
                <w:sz w:val="24"/>
                <w:szCs w:val="24"/>
              </w:rPr>
              <w:t>1.4</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What is an offensive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w:t>
            </w:r>
            <w:r w:rsidRPr="00E07B8A">
              <w:rPr>
                <w:rFonts w:ascii="Arial" w:hAnsi="Arial" w:cs="Arial"/>
                <w:noProof/>
                <w:webHidden/>
                <w:sz w:val="24"/>
                <w:szCs w:val="24"/>
              </w:rPr>
              <w:fldChar w:fldCharType="end"/>
            </w:r>
          </w:hyperlink>
        </w:p>
        <w:p w14:paraId="2FCC55A1" w14:textId="48AB3D71" w:rsidR="00CD0E24" w:rsidRPr="00E07B8A" w:rsidRDefault="00CD0E24">
          <w:pPr>
            <w:pStyle w:val="TOC2"/>
            <w:rPr>
              <w:rFonts w:ascii="Arial" w:hAnsi="Arial" w:cs="Arial"/>
              <w:noProof/>
              <w:kern w:val="2"/>
              <w:sz w:val="24"/>
              <w:szCs w:val="24"/>
              <w14:ligatures w14:val="standardContextual"/>
            </w:rPr>
          </w:pPr>
          <w:hyperlink w:anchor="_Toc197597123" w:history="1">
            <w:r w:rsidRPr="00E07B8A">
              <w:rPr>
                <w:rStyle w:val="Hyperlink"/>
                <w:rFonts w:ascii="Arial" w:hAnsi="Arial" w:cs="Arial"/>
                <w:b/>
                <w:noProof/>
                <w:sz w:val="24"/>
                <w:szCs w:val="24"/>
              </w:rPr>
              <w:t>1.5</w:t>
            </w:r>
            <w:r w:rsidRPr="00E07B8A">
              <w:rPr>
                <w:rFonts w:ascii="Arial" w:hAnsi="Arial" w:cs="Arial"/>
                <w:noProof/>
                <w:kern w:val="2"/>
                <w:sz w:val="24"/>
                <w:szCs w:val="24"/>
                <w14:ligatures w14:val="standardContextual"/>
              </w:rPr>
              <w:tab/>
            </w:r>
            <w:r w:rsidRPr="00E07B8A">
              <w:rPr>
                <w:rStyle w:val="Hyperlink"/>
                <w:rFonts w:ascii="Arial" w:hAnsi="Arial" w:cs="Arial"/>
                <w:b/>
                <w:noProof/>
                <w:sz w:val="24"/>
                <w:szCs w:val="24"/>
              </w:rPr>
              <w:t>Parameters associated with odours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17</w:t>
            </w:r>
            <w:r w:rsidRPr="00E07B8A">
              <w:rPr>
                <w:rFonts w:ascii="Arial" w:hAnsi="Arial" w:cs="Arial"/>
                <w:noProof/>
                <w:webHidden/>
                <w:sz w:val="24"/>
                <w:szCs w:val="24"/>
              </w:rPr>
              <w:fldChar w:fldCharType="end"/>
            </w:r>
          </w:hyperlink>
        </w:p>
        <w:p w14:paraId="4CFDC765" w14:textId="3186646D" w:rsidR="00CD0E24" w:rsidRPr="00E07B8A" w:rsidRDefault="00CD0E24">
          <w:pPr>
            <w:pStyle w:val="TOC3"/>
            <w:tabs>
              <w:tab w:val="left" w:pos="1440"/>
              <w:tab w:val="right" w:leader="dot" w:pos="10195"/>
            </w:tabs>
            <w:rPr>
              <w:rFonts w:ascii="Arial" w:hAnsi="Arial" w:cs="Arial"/>
              <w:noProof/>
              <w:kern w:val="2"/>
              <w:sz w:val="24"/>
              <w:szCs w:val="24"/>
              <w14:ligatures w14:val="standardContextual"/>
            </w:rPr>
          </w:pPr>
          <w:hyperlink w:anchor="_Toc197597124" w:history="1">
            <w:r w:rsidRPr="00E07B8A">
              <w:rPr>
                <w:rStyle w:val="Hyperlink"/>
                <w:rFonts w:ascii="Arial" w:hAnsi="Arial" w:cs="Arial"/>
                <w:b/>
                <w:bCs/>
                <w:noProof/>
                <w:sz w:val="24"/>
                <w:szCs w:val="24"/>
              </w:rPr>
              <w:t xml:space="preserve">1.5.1 </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Odour units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17</w:t>
            </w:r>
            <w:r w:rsidRPr="00E07B8A">
              <w:rPr>
                <w:rFonts w:ascii="Arial" w:hAnsi="Arial" w:cs="Arial"/>
                <w:noProof/>
                <w:webHidden/>
                <w:sz w:val="24"/>
                <w:szCs w:val="24"/>
              </w:rPr>
              <w:fldChar w:fldCharType="end"/>
            </w:r>
          </w:hyperlink>
        </w:p>
        <w:p w14:paraId="3ED75997" w14:textId="1383FD6B" w:rsidR="00CD0E24" w:rsidRPr="00E07B8A" w:rsidRDefault="00CD0E24">
          <w:pPr>
            <w:pStyle w:val="TOC3"/>
            <w:tabs>
              <w:tab w:val="left" w:pos="1200"/>
              <w:tab w:val="right" w:leader="dot" w:pos="10195"/>
            </w:tabs>
            <w:rPr>
              <w:rFonts w:ascii="Arial" w:hAnsi="Arial" w:cs="Arial"/>
              <w:noProof/>
              <w:kern w:val="2"/>
              <w:sz w:val="24"/>
              <w:szCs w:val="24"/>
              <w14:ligatures w14:val="standardContextual"/>
            </w:rPr>
          </w:pPr>
          <w:hyperlink w:anchor="_Toc197597125" w:history="1">
            <w:r w:rsidRPr="00E07B8A">
              <w:rPr>
                <w:rStyle w:val="Hyperlink"/>
                <w:rFonts w:ascii="Arial" w:hAnsi="Arial" w:cs="Arial"/>
                <w:b/>
                <w:bCs/>
                <w:noProof/>
                <w:sz w:val="24"/>
                <w:szCs w:val="24"/>
              </w:rPr>
              <w:t>1.5.2</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Hedonic tone</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18</w:t>
            </w:r>
            <w:r w:rsidRPr="00E07B8A">
              <w:rPr>
                <w:rFonts w:ascii="Arial" w:hAnsi="Arial" w:cs="Arial"/>
                <w:noProof/>
                <w:webHidden/>
                <w:sz w:val="24"/>
                <w:szCs w:val="24"/>
              </w:rPr>
              <w:fldChar w:fldCharType="end"/>
            </w:r>
          </w:hyperlink>
        </w:p>
        <w:p w14:paraId="6694BEE9" w14:textId="11CB2884" w:rsidR="00CD0E24" w:rsidRPr="00E07B8A" w:rsidRDefault="00CD0E24">
          <w:pPr>
            <w:pStyle w:val="TOC3"/>
            <w:tabs>
              <w:tab w:val="left" w:pos="1200"/>
              <w:tab w:val="right" w:leader="dot" w:pos="10195"/>
            </w:tabs>
            <w:rPr>
              <w:rFonts w:ascii="Arial" w:hAnsi="Arial" w:cs="Arial"/>
              <w:noProof/>
              <w:kern w:val="2"/>
              <w:sz w:val="24"/>
              <w:szCs w:val="24"/>
              <w14:ligatures w14:val="standardContextual"/>
            </w:rPr>
          </w:pPr>
          <w:hyperlink w:anchor="_Toc197597126" w:history="1">
            <w:r w:rsidRPr="00E07B8A">
              <w:rPr>
                <w:rStyle w:val="Hyperlink"/>
                <w:rFonts w:ascii="Arial" w:hAnsi="Arial" w:cs="Arial"/>
                <w:b/>
                <w:bCs/>
                <w:noProof/>
                <w:sz w:val="24"/>
                <w:szCs w:val="24"/>
              </w:rPr>
              <w:t>1.5.3</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Odour characterisation (by description)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18</w:t>
            </w:r>
            <w:r w:rsidRPr="00E07B8A">
              <w:rPr>
                <w:rFonts w:ascii="Arial" w:hAnsi="Arial" w:cs="Arial"/>
                <w:noProof/>
                <w:webHidden/>
                <w:sz w:val="24"/>
                <w:szCs w:val="24"/>
              </w:rPr>
              <w:fldChar w:fldCharType="end"/>
            </w:r>
          </w:hyperlink>
        </w:p>
        <w:p w14:paraId="736CCE4D" w14:textId="7421B4B6" w:rsidR="00CD0E24" w:rsidRPr="00E07B8A" w:rsidRDefault="00CD0E24">
          <w:pPr>
            <w:pStyle w:val="TOC2"/>
            <w:rPr>
              <w:rFonts w:ascii="Arial" w:hAnsi="Arial" w:cs="Arial"/>
              <w:noProof/>
              <w:kern w:val="2"/>
              <w:sz w:val="24"/>
              <w:szCs w:val="24"/>
              <w14:ligatures w14:val="standardContextual"/>
            </w:rPr>
          </w:pPr>
          <w:hyperlink w:anchor="_Toc197597127" w:history="1">
            <w:r w:rsidRPr="00E07B8A">
              <w:rPr>
                <w:rStyle w:val="Hyperlink"/>
                <w:rFonts w:ascii="Arial" w:hAnsi="Arial" w:cs="Arial"/>
                <w:b/>
                <w:bCs/>
                <w:noProof/>
                <w:sz w:val="24"/>
                <w:szCs w:val="24"/>
              </w:rPr>
              <w:t>1.6</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Monitoring odours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18</w:t>
            </w:r>
            <w:r w:rsidRPr="00E07B8A">
              <w:rPr>
                <w:rFonts w:ascii="Arial" w:hAnsi="Arial" w:cs="Arial"/>
                <w:noProof/>
                <w:webHidden/>
                <w:sz w:val="24"/>
                <w:szCs w:val="24"/>
              </w:rPr>
              <w:fldChar w:fldCharType="end"/>
            </w:r>
          </w:hyperlink>
        </w:p>
        <w:p w14:paraId="30336220" w14:textId="4C624019"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28" w:history="1">
            <w:r w:rsidRPr="00E07B8A">
              <w:rPr>
                <w:rStyle w:val="Hyperlink"/>
                <w:rFonts w:ascii="Arial" w:hAnsi="Arial" w:cs="Arial"/>
                <w:b/>
                <w:bCs/>
                <w:noProof/>
                <w:sz w:val="24"/>
                <w:szCs w:val="24"/>
              </w:rPr>
              <w:t>1.6.1 Chemical quantification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19</w:t>
            </w:r>
            <w:r w:rsidRPr="00E07B8A">
              <w:rPr>
                <w:rFonts w:ascii="Arial" w:hAnsi="Arial" w:cs="Arial"/>
                <w:noProof/>
                <w:webHidden/>
                <w:sz w:val="24"/>
                <w:szCs w:val="24"/>
              </w:rPr>
              <w:fldChar w:fldCharType="end"/>
            </w:r>
          </w:hyperlink>
        </w:p>
        <w:p w14:paraId="3E482CBB" w14:textId="470FE7D7"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29" w:history="1">
            <w:r w:rsidRPr="00E07B8A">
              <w:rPr>
                <w:rStyle w:val="Hyperlink"/>
                <w:rFonts w:ascii="Arial" w:hAnsi="Arial" w:cs="Arial"/>
                <w:b/>
                <w:bCs/>
                <w:noProof/>
                <w:sz w:val="24"/>
                <w:szCs w:val="24"/>
              </w:rPr>
              <w:t>1.6.2 Sensory techniques: dynamic olfactometry</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_Toc197597129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20</w:t>
            </w:r>
            <w:r w:rsidRPr="00E07B8A">
              <w:rPr>
                <w:rFonts w:ascii="Arial" w:hAnsi="Arial" w:cs="Arial"/>
                <w:noProof/>
                <w:webHidden/>
                <w:sz w:val="24"/>
                <w:szCs w:val="24"/>
              </w:rPr>
              <w:fldChar w:fldCharType="end"/>
            </w:r>
          </w:hyperlink>
        </w:p>
        <w:p w14:paraId="71E8EA3B" w14:textId="4CF1A8E6"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30" w:history="1">
            <w:r w:rsidRPr="00E07B8A">
              <w:rPr>
                <w:rStyle w:val="Hyperlink"/>
                <w:rFonts w:ascii="Arial" w:hAnsi="Arial" w:cs="Arial"/>
                <w:b/>
                <w:bCs/>
                <w:noProof/>
                <w:sz w:val="24"/>
                <w:szCs w:val="24"/>
              </w:rPr>
              <w:t>1.6.3 Sensory techniques: field testing/investigation using FIDOL factors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22</w:t>
            </w:r>
            <w:r w:rsidRPr="00E07B8A">
              <w:rPr>
                <w:rFonts w:ascii="Arial" w:hAnsi="Arial" w:cs="Arial"/>
                <w:noProof/>
                <w:webHidden/>
                <w:sz w:val="24"/>
                <w:szCs w:val="24"/>
              </w:rPr>
              <w:fldChar w:fldCharType="end"/>
            </w:r>
          </w:hyperlink>
        </w:p>
        <w:p w14:paraId="0F6ED3A5" w14:textId="577EDCA3" w:rsidR="00CD0E24" w:rsidRPr="00E07B8A" w:rsidRDefault="00CD0E24">
          <w:pPr>
            <w:pStyle w:val="TOC1"/>
            <w:rPr>
              <w:rFonts w:ascii="Arial" w:hAnsi="Arial" w:cs="Arial"/>
              <w:noProof/>
              <w:kern w:val="2"/>
              <w:sz w:val="24"/>
              <w:szCs w:val="24"/>
              <w14:ligatures w14:val="standardContextual"/>
            </w:rPr>
          </w:pPr>
          <w:hyperlink w:anchor="_Toc197597131" w:history="1">
            <w:r w:rsidRPr="00E07B8A">
              <w:rPr>
                <w:rStyle w:val="Hyperlink"/>
                <w:rFonts w:ascii="Arial" w:hAnsi="Arial" w:cs="Arial"/>
                <w:b/>
                <w:bCs/>
                <w:noProof/>
                <w:sz w:val="24"/>
                <w:szCs w:val="24"/>
              </w:rPr>
              <w:t>Part 2: New or changed facilities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24</w:t>
            </w:r>
            <w:r w:rsidRPr="00E07B8A">
              <w:rPr>
                <w:rFonts w:ascii="Arial" w:hAnsi="Arial" w:cs="Arial"/>
                <w:noProof/>
                <w:webHidden/>
                <w:sz w:val="24"/>
                <w:szCs w:val="24"/>
              </w:rPr>
              <w:fldChar w:fldCharType="end"/>
            </w:r>
          </w:hyperlink>
        </w:p>
        <w:p w14:paraId="29BA1E4F" w14:textId="1B4049BC" w:rsidR="00CD0E24" w:rsidRPr="00E07B8A" w:rsidRDefault="00CD0E24">
          <w:pPr>
            <w:pStyle w:val="TOC2"/>
            <w:rPr>
              <w:rFonts w:ascii="Arial" w:hAnsi="Arial" w:cs="Arial"/>
              <w:noProof/>
              <w:kern w:val="2"/>
              <w:sz w:val="24"/>
              <w:szCs w:val="24"/>
              <w14:ligatures w14:val="standardContextual"/>
            </w:rPr>
          </w:pPr>
          <w:hyperlink w:anchor="_Toc197597132" w:history="1">
            <w:r w:rsidRPr="00E07B8A">
              <w:rPr>
                <w:rStyle w:val="Hyperlink"/>
                <w:rFonts w:ascii="Arial" w:hAnsi="Arial" w:cs="Arial"/>
                <w:b/>
                <w:bCs/>
                <w:noProof/>
                <w:sz w:val="24"/>
                <w:szCs w:val="24"/>
              </w:rPr>
              <w:t>2.1</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Planning consents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24</w:t>
            </w:r>
            <w:r w:rsidRPr="00E07B8A">
              <w:rPr>
                <w:rFonts w:ascii="Arial" w:hAnsi="Arial" w:cs="Arial"/>
                <w:noProof/>
                <w:webHidden/>
                <w:sz w:val="24"/>
                <w:szCs w:val="24"/>
              </w:rPr>
              <w:fldChar w:fldCharType="end"/>
            </w:r>
          </w:hyperlink>
        </w:p>
        <w:p w14:paraId="64298D78" w14:textId="2A977963" w:rsidR="00CD0E24" w:rsidRPr="00E07B8A" w:rsidRDefault="00CD0E24">
          <w:pPr>
            <w:pStyle w:val="TOC2"/>
            <w:rPr>
              <w:rFonts w:ascii="Arial" w:hAnsi="Arial" w:cs="Arial"/>
              <w:noProof/>
              <w:kern w:val="2"/>
              <w:sz w:val="24"/>
              <w:szCs w:val="24"/>
              <w14:ligatures w14:val="standardContextual"/>
            </w:rPr>
          </w:pPr>
          <w:hyperlink w:anchor="_Toc197597133" w:history="1">
            <w:r w:rsidRPr="00E07B8A">
              <w:rPr>
                <w:rStyle w:val="Hyperlink"/>
                <w:rFonts w:ascii="Arial" w:hAnsi="Arial" w:cs="Arial"/>
                <w:b/>
                <w:bCs/>
                <w:noProof/>
                <w:sz w:val="24"/>
                <w:szCs w:val="24"/>
              </w:rPr>
              <w:t>2.2</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Environmental authorisation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25</w:t>
            </w:r>
            <w:r w:rsidRPr="00E07B8A">
              <w:rPr>
                <w:rFonts w:ascii="Arial" w:hAnsi="Arial" w:cs="Arial"/>
                <w:noProof/>
                <w:webHidden/>
                <w:sz w:val="24"/>
                <w:szCs w:val="24"/>
              </w:rPr>
              <w:fldChar w:fldCharType="end"/>
            </w:r>
          </w:hyperlink>
        </w:p>
        <w:p w14:paraId="29252D74" w14:textId="60D1DC44" w:rsidR="00CD0E24" w:rsidRPr="00E07B8A" w:rsidRDefault="00CD0E24">
          <w:pPr>
            <w:pStyle w:val="TOC2"/>
            <w:rPr>
              <w:rFonts w:ascii="Arial" w:hAnsi="Arial" w:cs="Arial"/>
              <w:noProof/>
              <w:kern w:val="2"/>
              <w:sz w:val="24"/>
              <w:szCs w:val="24"/>
              <w14:ligatures w14:val="standardContextual"/>
            </w:rPr>
          </w:pPr>
          <w:hyperlink w:anchor="_Toc197597134" w:history="1">
            <w:r w:rsidRPr="00E07B8A">
              <w:rPr>
                <w:rStyle w:val="Hyperlink"/>
                <w:rFonts w:ascii="Arial" w:hAnsi="Arial" w:cs="Arial"/>
                <w:b/>
                <w:bCs/>
                <w:noProof/>
                <w:sz w:val="24"/>
                <w:szCs w:val="24"/>
              </w:rPr>
              <w:t>2.3</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Assessing odour release for the purposes of determining an application for an environmental authorisation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27</w:t>
            </w:r>
            <w:r w:rsidRPr="00E07B8A">
              <w:rPr>
                <w:rFonts w:ascii="Arial" w:hAnsi="Arial" w:cs="Arial"/>
                <w:noProof/>
                <w:webHidden/>
                <w:sz w:val="24"/>
                <w:szCs w:val="24"/>
              </w:rPr>
              <w:fldChar w:fldCharType="end"/>
            </w:r>
          </w:hyperlink>
        </w:p>
        <w:p w14:paraId="124D9475" w14:textId="201CBC3F" w:rsidR="00CD0E24" w:rsidRPr="00E07B8A" w:rsidRDefault="00CD0E24">
          <w:pPr>
            <w:pStyle w:val="TOC2"/>
            <w:rPr>
              <w:rFonts w:ascii="Arial" w:hAnsi="Arial" w:cs="Arial"/>
              <w:noProof/>
              <w:kern w:val="2"/>
              <w:sz w:val="24"/>
              <w:szCs w:val="24"/>
              <w14:ligatures w14:val="standardContextual"/>
            </w:rPr>
          </w:pPr>
          <w:hyperlink w:anchor="_Toc197597135" w:history="1">
            <w:r w:rsidRPr="00E07B8A">
              <w:rPr>
                <w:rStyle w:val="Hyperlink"/>
                <w:rFonts w:ascii="Arial" w:hAnsi="Arial" w:cs="Arial"/>
                <w:b/>
                <w:bCs/>
                <w:noProof/>
                <w:sz w:val="24"/>
                <w:szCs w:val="24"/>
              </w:rPr>
              <w:t>2.4</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Controlling the release of odorous substances in environmental authorisations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34</w:t>
            </w:r>
            <w:r w:rsidRPr="00E07B8A">
              <w:rPr>
                <w:rFonts w:ascii="Arial" w:hAnsi="Arial" w:cs="Arial"/>
                <w:noProof/>
                <w:webHidden/>
                <w:sz w:val="24"/>
                <w:szCs w:val="24"/>
              </w:rPr>
              <w:fldChar w:fldCharType="end"/>
            </w:r>
          </w:hyperlink>
        </w:p>
        <w:p w14:paraId="454513C3" w14:textId="0EF431F0"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36" w:history="1">
            <w:r w:rsidRPr="00E07B8A">
              <w:rPr>
                <w:rStyle w:val="Hyperlink"/>
                <w:rFonts w:ascii="Arial" w:hAnsi="Arial" w:cs="Arial"/>
                <w:b/>
                <w:bCs/>
                <w:noProof/>
                <w:sz w:val="24"/>
                <w:szCs w:val="24"/>
              </w:rPr>
              <w:t>Industrial Emissions and Other Emissions Activities in EASR (Schedules 19 – 28)</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34</w:t>
            </w:r>
            <w:r w:rsidRPr="00E07B8A">
              <w:rPr>
                <w:rFonts w:ascii="Arial" w:hAnsi="Arial" w:cs="Arial"/>
                <w:noProof/>
                <w:webHidden/>
                <w:sz w:val="24"/>
                <w:szCs w:val="24"/>
              </w:rPr>
              <w:fldChar w:fldCharType="end"/>
            </w:r>
          </w:hyperlink>
        </w:p>
        <w:p w14:paraId="0613EFB8" w14:textId="3829FB15"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37" w:history="1">
            <w:r w:rsidRPr="00E07B8A">
              <w:rPr>
                <w:rStyle w:val="Hyperlink"/>
                <w:rFonts w:ascii="Arial" w:hAnsi="Arial" w:cs="Arial"/>
                <w:b/>
                <w:bCs/>
                <w:noProof/>
                <w:sz w:val="24"/>
                <w:szCs w:val="24"/>
              </w:rPr>
              <w:t>Waste Management Activities in EASR (Schedules 11 – 18)</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36</w:t>
            </w:r>
            <w:r w:rsidRPr="00E07B8A">
              <w:rPr>
                <w:rFonts w:ascii="Arial" w:hAnsi="Arial" w:cs="Arial"/>
                <w:noProof/>
                <w:webHidden/>
                <w:sz w:val="24"/>
                <w:szCs w:val="24"/>
              </w:rPr>
              <w:fldChar w:fldCharType="end"/>
            </w:r>
          </w:hyperlink>
        </w:p>
        <w:p w14:paraId="45E00B15" w14:textId="27F193BE"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38" w:history="1">
            <w:r w:rsidRPr="00E07B8A">
              <w:rPr>
                <w:rStyle w:val="Hyperlink"/>
                <w:rFonts w:ascii="Arial" w:hAnsi="Arial" w:cs="Arial"/>
                <w:b/>
                <w:bCs/>
                <w:noProof/>
                <w:sz w:val="24"/>
                <w:szCs w:val="24"/>
              </w:rPr>
              <w:t>Animal Rendering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37</w:t>
            </w:r>
            <w:r w:rsidRPr="00E07B8A">
              <w:rPr>
                <w:rFonts w:ascii="Arial" w:hAnsi="Arial" w:cs="Arial"/>
                <w:noProof/>
                <w:webHidden/>
                <w:sz w:val="24"/>
                <w:szCs w:val="24"/>
              </w:rPr>
              <w:fldChar w:fldCharType="end"/>
            </w:r>
          </w:hyperlink>
        </w:p>
        <w:p w14:paraId="3F160908" w14:textId="2C383846" w:rsidR="00CD0E24" w:rsidRPr="00E07B8A" w:rsidRDefault="00CD0E24">
          <w:pPr>
            <w:pStyle w:val="TOC2"/>
            <w:rPr>
              <w:rFonts w:ascii="Arial" w:hAnsi="Arial" w:cs="Arial"/>
              <w:noProof/>
              <w:kern w:val="2"/>
              <w:sz w:val="24"/>
              <w:szCs w:val="24"/>
              <w14:ligatures w14:val="standardContextual"/>
            </w:rPr>
          </w:pPr>
          <w:hyperlink w:anchor="_Toc197597139" w:history="1">
            <w:r w:rsidRPr="00E07B8A">
              <w:rPr>
                <w:rStyle w:val="Hyperlink"/>
                <w:rFonts w:ascii="Arial" w:hAnsi="Arial" w:cs="Arial"/>
                <w:b/>
                <w:bCs/>
                <w:noProof/>
                <w:sz w:val="24"/>
                <w:szCs w:val="24"/>
              </w:rPr>
              <w:t>2.5</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Setting Emission Limit Value type conditions within authorisations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_Toc197597139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38</w:t>
            </w:r>
            <w:r w:rsidRPr="00E07B8A">
              <w:rPr>
                <w:rFonts w:ascii="Arial" w:hAnsi="Arial" w:cs="Arial"/>
                <w:noProof/>
                <w:webHidden/>
                <w:sz w:val="24"/>
                <w:szCs w:val="24"/>
              </w:rPr>
              <w:fldChar w:fldCharType="end"/>
            </w:r>
          </w:hyperlink>
        </w:p>
        <w:p w14:paraId="4B656108" w14:textId="2DC07BA7" w:rsidR="00CD0E24" w:rsidRPr="00E07B8A" w:rsidRDefault="00CD0E24">
          <w:pPr>
            <w:pStyle w:val="TOC1"/>
            <w:rPr>
              <w:rFonts w:ascii="Arial" w:hAnsi="Arial" w:cs="Arial"/>
              <w:noProof/>
              <w:kern w:val="2"/>
              <w:sz w:val="24"/>
              <w:szCs w:val="24"/>
              <w14:ligatures w14:val="standardContextual"/>
            </w:rPr>
          </w:pPr>
          <w:hyperlink w:anchor="_Toc197597140" w:history="1">
            <w:r w:rsidRPr="00E07B8A">
              <w:rPr>
                <w:rStyle w:val="Hyperlink"/>
                <w:rFonts w:ascii="Arial" w:hAnsi="Arial" w:cs="Arial"/>
                <w:b/>
                <w:bCs/>
                <w:noProof/>
                <w:sz w:val="24"/>
                <w:szCs w:val="24"/>
              </w:rPr>
              <w:t>Part 3: Regulating operational facilities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41</w:t>
            </w:r>
            <w:r w:rsidRPr="00E07B8A">
              <w:rPr>
                <w:rFonts w:ascii="Arial" w:hAnsi="Arial" w:cs="Arial"/>
                <w:noProof/>
                <w:webHidden/>
                <w:sz w:val="24"/>
                <w:szCs w:val="24"/>
              </w:rPr>
              <w:fldChar w:fldCharType="end"/>
            </w:r>
          </w:hyperlink>
        </w:p>
        <w:p w14:paraId="0B4843AE" w14:textId="30EDEFD5" w:rsidR="00CD0E24" w:rsidRPr="00E07B8A" w:rsidRDefault="00CD0E24">
          <w:pPr>
            <w:pStyle w:val="TOC2"/>
            <w:rPr>
              <w:rFonts w:ascii="Arial" w:hAnsi="Arial" w:cs="Arial"/>
              <w:noProof/>
              <w:kern w:val="2"/>
              <w:sz w:val="24"/>
              <w:szCs w:val="24"/>
              <w14:ligatures w14:val="standardContextual"/>
            </w:rPr>
          </w:pPr>
          <w:hyperlink w:anchor="_Toc197597141" w:history="1">
            <w:r w:rsidRPr="00E07B8A">
              <w:rPr>
                <w:rStyle w:val="Hyperlink"/>
                <w:rFonts w:ascii="Arial" w:hAnsi="Arial" w:cs="Arial"/>
                <w:b/>
                <w:bCs/>
                <w:noProof/>
                <w:sz w:val="24"/>
                <w:szCs w:val="24"/>
              </w:rPr>
              <w:t>3.1</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Obligations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41</w:t>
            </w:r>
            <w:r w:rsidRPr="00E07B8A">
              <w:rPr>
                <w:rFonts w:ascii="Arial" w:hAnsi="Arial" w:cs="Arial"/>
                <w:noProof/>
                <w:webHidden/>
                <w:sz w:val="24"/>
                <w:szCs w:val="24"/>
              </w:rPr>
              <w:fldChar w:fldCharType="end"/>
            </w:r>
          </w:hyperlink>
        </w:p>
        <w:p w14:paraId="6E592088" w14:textId="752E5B88" w:rsidR="00CD0E24" w:rsidRPr="00E07B8A" w:rsidRDefault="00CD0E24">
          <w:pPr>
            <w:pStyle w:val="TOC2"/>
            <w:rPr>
              <w:rFonts w:ascii="Arial" w:hAnsi="Arial" w:cs="Arial"/>
              <w:noProof/>
              <w:kern w:val="2"/>
              <w:sz w:val="24"/>
              <w:szCs w:val="24"/>
              <w14:ligatures w14:val="standardContextual"/>
            </w:rPr>
          </w:pPr>
          <w:hyperlink w:anchor="_Toc197597142" w:history="1">
            <w:r w:rsidRPr="00E07B8A">
              <w:rPr>
                <w:rStyle w:val="Hyperlink"/>
                <w:rFonts w:ascii="Arial" w:hAnsi="Arial" w:cs="Arial"/>
                <w:b/>
                <w:bCs/>
                <w:noProof/>
                <w:sz w:val="24"/>
                <w:szCs w:val="24"/>
              </w:rPr>
              <w:t>3.2</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Routine inspections and compliance assessment</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41</w:t>
            </w:r>
            <w:r w:rsidRPr="00E07B8A">
              <w:rPr>
                <w:rFonts w:ascii="Arial" w:hAnsi="Arial" w:cs="Arial"/>
                <w:noProof/>
                <w:webHidden/>
                <w:sz w:val="24"/>
                <w:szCs w:val="24"/>
              </w:rPr>
              <w:fldChar w:fldCharType="end"/>
            </w:r>
          </w:hyperlink>
        </w:p>
        <w:p w14:paraId="6C41F5B1" w14:textId="75206ABF" w:rsidR="00CD0E24" w:rsidRPr="00E07B8A" w:rsidRDefault="00CD0E24">
          <w:pPr>
            <w:pStyle w:val="TOC2"/>
            <w:rPr>
              <w:rFonts w:ascii="Arial" w:hAnsi="Arial" w:cs="Arial"/>
              <w:noProof/>
              <w:kern w:val="2"/>
              <w:sz w:val="24"/>
              <w:szCs w:val="24"/>
              <w14:ligatures w14:val="standardContextual"/>
            </w:rPr>
          </w:pPr>
          <w:hyperlink w:anchor="_Toc197597143" w:history="1">
            <w:r w:rsidRPr="00E07B8A">
              <w:rPr>
                <w:rStyle w:val="Hyperlink"/>
                <w:rFonts w:ascii="Arial" w:hAnsi="Arial" w:cs="Arial"/>
                <w:b/>
                <w:bCs/>
                <w:noProof/>
                <w:sz w:val="24"/>
                <w:szCs w:val="24"/>
              </w:rPr>
              <w:t>3.3</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Investigations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42</w:t>
            </w:r>
            <w:r w:rsidRPr="00E07B8A">
              <w:rPr>
                <w:rFonts w:ascii="Arial" w:hAnsi="Arial" w:cs="Arial"/>
                <w:noProof/>
                <w:webHidden/>
                <w:sz w:val="24"/>
                <w:szCs w:val="24"/>
              </w:rPr>
              <w:fldChar w:fldCharType="end"/>
            </w:r>
          </w:hyperlink>
        </w:p>
        <w:p w14:paraId="397B83E8" w14:textId="27A93F75" w:rsidR="00CD0E24" w:rsidRPr="00E07B8A" w:rsidRDefault="00CD0E24">
          <w:pPr>
            <w:pStyle w:val="TOC1"/>
            <w:rPr>
              <w:rFonts w:ascii="Arial" w:hAnsi="Arial" w:cs="Arial"/>
              <w:noProof/>
              <w:kern w:val="2"/>
              <w:sz w:val="24"/>
              <w:szCs w:val="24"/>
              <w14:ligatures w14:val="standardContextual"/>
            </w:rPr>
          </w:pPr>
          <w:hyperlink w:anchor="_Toc197597144" w:history="1">
            <w:r w:rsidRPr="00E07B8A">
              <w:rPr>
                <w:rStyle w:val="Hyperlink"/>
                <w:rFonts w:ascii="Arial" w:hAnsi="Arial" w:cs="Arial"/>
                <w:b/>
                <w:bCs/>
                <w:noProof/>
                <w:sz w:val="24"/>
                <w:szCs w:val="24"/>
              </w:rPr>
              <w:t>Part 4: Incident and complaint response including investigation and enforcement</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43</w:t>
            </w:r>
            <w:r w:rsidRPr="00E07B8A">
              <w:rPr>
                <w:rFonts w:ascii="Arial" w:hAnsi="Arial" w:cs="Arial"/>
                <w:noProof/>
                <w:webHidden/>
                <w:sz w:val="24"/>
                <w:szCs w:val="24"/>
              </w:rPr>
              <w:fldChar w:fldCharType="end"/>
            </w:r>
          </w:hyperlink>
        </w:p>
        <w:p w14:paraId="528037D1" w14:textId="464E90A4" w:rsidR="00CD0E24" w:rsidRPr="00E07B8A" w:rsidRDefault="00CD0E24">
          <w:pPr>
            <w:pStyle w:val="TOC2"/>
            <w:rPr>
              <w:rFonts w:ascii="Arial" w:hAnsi="Arial" w:cs="Arial"/>
              <w:noProof/>
              <w:kern w:val="2"/>
              <w:sz w:val="24"/>
              <w:szCs w:val="24"/>
              <w14:ligatures w14:val="standardContextual"/>
            </w:rPr>
          </w:pPr>
          <w:hyperlink w:anchor="_Toc197597145" w:history="1">
            <w:r w:rsidRPr="00E07B8A">
              <w:rPr>
                <w:rStyle w:val="Hyperlink"/>
                <w:rFonts w:ascii="Arial" w:hAnsi="Arial" w:cs="Arial"/>
                <w:b/>
                <w:bCs/>
                <w:noProof/>
                <w:sz w:val="24"/>
                <w:szCs w:val="24"/>
              </w:rPr>
              <w:t>4.1</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Categorising an incident and suggested enforcement options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46</w:t>
            </w:r>
            <w:r w:rsidRPr="00E07B8A">
              <w:rPr>
                <w:rFonts w:ascii="Arial" w:hAnsi="Arial" w:cs="Arial"/>
                <w:noProof/>
                <w:webHidden/>
                <w:sz w:val="24"/>
                <w:szCs w:val="24"/>
              </w:rPr>
              <w:fldChar w:fldCharType="end"/>
            </w:r>
          </w:hyperlink>
        </w:p>
        <w:p w14:paraId="1BEA3348" w14:textId="27A91BC8" w:rsidR="00CD0E24" w:rsidRPr="00E07B8A" w:rsidRDefault="00CD0E24">
          <w:pPr>
            <w:pStyle w:val="TOC3"/>
            <w:tabs>
              <w:tab w:val="left" w:pos="1200"/>
              <w:tab w:val="right" w:leader="dot" w:pos="10195"/>
            </w:tabs>
            <w:rPr>
              <w:rFonts w:ascii="Arial" w:hAnsi="Arial" w:cs="Arial"/>
              <w:noProof/>
              <w:kern w:val="2"/>
              <w:sz w:val="24"/>
              <w:szCs w:val="24"/>
              <w14:ligatures w14:val="standardContextual"/>
            </w:rPr>
          </w:pPr>
          <w:hyperlink w:anchor="_Toc197597146" w:history="1">
            <w:r w:rsidRPr="00E07B8A">
              <w:rPr>
                <w:rStyle w:val="Hyperlink"/>
                <w:rFonts w:ascii="Arial" w:hAnsi="Arial" w:cs="Arial"/>
                <w:b/>
                <w:bCs/>
                <w:noProof/>
                <w:sz w:val="24"/>
                <w:szCs w:val="24"/>
              </w:rPr>
              <w:t>4.1.1</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Major odour incidents (Category 1)</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48</w:t>
            </w:r>
            <w:r w:rsidRPr="00E07B8A">
              <w:rPr>
                <w:rFonts w:ascii="Arial" w:hAnsi="Arial" w:cs="Arial"/>
                <w:noProof/>
                <w:webHidden/>
                <w:sz w:val="24"/>
                <w:szCs w:val="24"/>
              </w:rPr>
              <w:fldChar w:fldCharType="end"/>
            </w:r>
          </w:hyperlink>
        </w:p>
        <w:p w14:paraId="02BE0948" w14:textId="088CFC44" w:rsidR="00CD0E24" w:rsidRPr="00E07B8A" w:rsidRDefault="00CD0E24">
          <w:pPr>
            <w:pStyle w:val="TOC3"/>
            <w:tabs>
              <w:tab w:val="left" w:pos="1200"/>
              <w:tab w:val="right" w:leader="dot" w:pos="10195"/>
            </w:tabs>
            <w:rPr>
              <w:rFonts w:ascii="Arial" w:hAnsi="Arial" w:cs="Arial"/>
              <w:noProof/>
              <w:kern w:val="2"/>
              <w:sz w:val="24"/>
              <w:szCs w:val="24"/>
              <w14:ligatures w14:val="standardContextual"/>
            </w:rPr>
          </w:pPr>
          <w:hyperlink w:anchor="_Toc197597147" w:history="1">
            <w:r w:rsidRPr="00E07B8A">
              <w:rPr>
                <w:rStyle w:val="Hyperlink"/>
                <w:rFonts w:ascii="Arial" w:hAnsi="Arial" w:cs="Arial"/>
                <w:b/>
                <w:bCs/>
                <w:noProof/>
                <w:sz w:val="24"/>
                <w:szCs w:val="24"/>
              </w:rPr>
              <w:t>4.1.2</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Significant odour incidents (Category 2)</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51</w:t>
            </w:r>
            <w:r w:rsidRPr="00E07B8A">
              <w:rPr>
                <w:rFonts w:ascii="Arial" w:hAnsi="Arial" w:cs="Arial"/>
                <w:noProof/>
                <w:webHidden/>
                <w:sz w:val="24"/>
                <w:szCs w:val="24"/>
              </w:rPr>
              <w:fldChar w:fldCharType="end"/>
            </w:r>
          </w:hyperlink>
        </w:p>
        <w:p w14:paraId="4F76C481" w14:textId="3303552E" w:rsidR="00CD0E24" w:rsidRPr="00E07B8A" w:rsidRDefault="00CD0E24">
          <w:pPr>
            <w:pStyle w:val="TOC3"/>
            <w:tabs>
              <w:tab w:val="left" w:pos="1200"/>
              <w:tab w:val="right" w:leader="dot" w:pos="10195"/>
            </w:tabs>
            <w:rPr>
              <w:rFonts w:ascii="Arial" w:hAnsi="Arial" w:cs="Arial"/>
              <w:noProof/>
              <w:kern w:val="2"/>
              <w:sz w:val="24"/>
              <w:szCs w:val="24"/>
              <w14:ligatures w14:val="standardContextual"/>
            </w:rPr>
          </w:pPr>
          <w:hyperlink w:anchor="_Toc197597148" w:history="1">
            <w:r w:rsidRPr="00E07B8A">
              <w:rPr>
                <w:rStyle w:val="Hyperlink"/>
                <w:rFonts w:ascii="Arial" w:hAnsi="Arial" w:cs="Arial"/>
                <w:b/>
                <w:bCs/>
                <w:noProof/>
                <w:sz w:val="24"/>
                <w:szCs w:val="24"/>
              </w:rPr>
              <w:t>4.1.3</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Minor odour incidents (Category 3)</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53</w:t>
            </w:r>
            <w:r w:rsidRPr="00E07B8A">
              <w:rPr>
                <w:rFonts w:ascii="Arial" w:hAnsi="Arial" w:cs="Arial"/>
                <w:noProof/>
                <w:webHidden/>
                <w:sz w:val="24"/>
                <w:szCs w:val="24"/>
              </w:rPr>
              <w:fldChar w:fldCharType="end"/>
            </w:r>
          </w:hyperlink>
        </w:p>
        <w:p w14:paraId="1A5D6F4C" w14:textId="517AE506" w:rsidR="00CD0E24" w:rsidRPr="00E07B8A" w:rsidRDefault="00CD0E24">
          <w:pPr>
            <w:pStyle w:val="TOC3"/>
            <w:tabs>
              <w:tab w:val="left" w:pos="1200"/>
              <w:tab w:val="right" w:leader="dot" w:pos="10195"/>
            </w:tabs>
            <w:rPr>
              <w:rFonts w:ascii="Arial" w:hAnsi="Arial" w:cs="Arial"/>
              <w:noProof/>
              <w:kern w:val="2"/>
              <w:sz w:val="24"/>
              <w:szCs w:val="24"/>
              <w14:ligatures w14:val="standardContextual"/>
            </w:rPr>
          </w:pPr>
          <w:hyperlink w:anchor="_Toc197597149" w:history="1">
            <w:r w:rsidRPr="00E07B8A">
              <w:rPr>
                <w:rStyle w:val="Hyperlink"/>
                <w:rFonts w:ascii="Arial" w:hAnsi="Arial" w:cs="Arial"/>
                <w:b/>
                <w:bCs/>
                <w:noProof/>
                <w:sz w:val="24"/>
                <w:szCs w:val="24"/>
              </w:rPr>
              <w:t>4.1.4</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Other Incidents such as unsubstantiated complaints etc. (Category 4)</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_Toc197597149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54</w:t>
            </w:r>
            <w:r w:rsidRPr="00E07B8A">
              <w:rPr>
                <w:rFonts w:ascii="Arial" w:hAnsi="Arial" w:cs="Arial"/>
                <w:noProof/>
                <w:webHidden/>
                <w:sz w:val="24"/>
                <w:szCs w:val="24"/>
              </w:rPr>
              <w:fldChar w:fldCharType="end"/>
            </w:r>
          </w:hyperlink>
        </w:p>
        <w:p w14:paraId="0D836658" w14:textId="68A02C62" w:rsidR="00CD0E24" w:rsidRPr="00E07B8A" w:rsidRDefault="00CD0E24">
          <w:pPr>
            <w:pStyle w:val="TOC2"/>
            <w:rPr>
              <w:rFonts w:ascii="Arial" w:hAnsi="Arial" w:cs="Arial"/>
              <w:noProof/>
              <w:kern w:val="2"/>
              <w:sz w:val="24"/>
              <w:szCs w:val="24"/>
              <w14:ligatures w14:val="standardContextual"/>
            </w:rPr>
          </w:pPr>
          <w:hyperlink w:anchor="_Toc197597150" w:history="1">
            <w:r w:rsidRPr="00E07B8A">
              <w:rPr>
                <w:rStyle w:val="Hyperlink"/>
                <w:rFonts w:ascii="Arial" w:hAnsi="Arial" w:cs="Arial"/>
                <w:b/>
                <w:bCs/>
                <w:noProof/>
                <w:sz w:val="24"/>
                <w:szCs w:val="24"/>
              </w:rPr>
              <w:t>4.2</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Activities operating without an environmental authorisation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55</w:t>
            </w:r>
            <w:r w:rsidRPr="00E07B8A">
              <w:rPr>
                <w:rFonts w:ascii="Arial" w:hAnsi="Arial" w:cs="Arial"/>
                <w:noProof/>
                <w:webHidden/>
                <w:sz w:val="24"/>
                <w:szCs w:val="24"/>
              </w:rPr>
              <w:fldChar w:fldCharType="end"/>
            </w:r>
          </w:hyperlink>
        </w:p>
        <w:p w14:paraId="04F9E622" w14:textId="3337DC6A" w:rsidR="00CD0E24" w:rsidRPr="00E07B8A" w:rsidRDefault="00CD0E24">
          <w:pPr>
            <w:pStyle w:val="TOC2"/>
            <w:rPr>
              <w:rFonts w:ascii="Arial" w:hAnsi="Arial" w:cs="Arial"/>
              <w:noProof/>
              <w:kern w:val="2"/>
              <w:sz w:val="24"/>
              <w:szCs w:val="24"/>
              <w14:ligatures w14:val="standardContextual"/>
            </w:rPr>
          </w:pPr>
          <w:hyperlink w:anchor="_Toc197597151" w:history="1">
            <w:r w:rsidRPr="00E07B8A">
              <w:rPr>
                <w:rStyle w:val="Hyperlink"/>
                <w:rFonts w:ascii="Arial" w:hAnsi="Arial" w:cs="Arial"/>
                <w:b/>
                <w:bCs/>
                <w:noProof/>
                <w:sz w:val="24"/>
                <w:szCs w:val="24"/>
              </w:rPr>
              <w:t>4.3</w:t>
            </w:r>
            <w:r w:rsidRPr="00E07B8A">
              <w:rPr>
                <w:rFonts w:ascii="Arial" w:hAnsi="Arial" w:cs="Arial"/>
                <w:noProof/>
                <w:kern w:val="2"/>
                <w:sz w:val="24"/>
                <w:szCs w:val="24"/>
                <w14:ligatures w14:val="standardContextual"/>
              </w:rPr>
              <w:tab/>
            </w:r>
            <w:r w:rsidRPr="00E07B8A">
              <w:rPr>
                <w:rStyle w:val="Hyperlink"/>
                <w:rFonts w:ascii="Arial" w:hAnsi="Arial" w:cs="Arial"/>
                <w:b/>
                <w:bCs/>
                <w:noProof/>
                <w:sz w:val="24"/>
                <w:szCs w:val="24"/>
              </w:rPr>
              <w:t>Other considerations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56</w:t>
            </w:r>
            <w:r w:rsidRPr="00E07B8A">
              <w:rPr>
                <w:rFonts w:ascii="Arial" w:hAnsi="Arial" w:cs="Arial"/>
                <w:noProof/>
                <w:webHidden/>
                <w:sz w:val="24"/>
                <w:szCs w:val="24"/>
              </w:rPr>
              <w:fldChar w:fldCharType="end"/>
            </w:r>
          </w:hyperlink>
        </w:p>
        <w:p w14:paraId="01FE679E" w14:textId="70E8A8E9" w:rsidR="00CD0E24" w:rsidRPr="00E07B8A" w:rsidRDefault="00CD0E24">
          <w:pPr>
            <w:pStyle w:val="TOC1"/>
            <w:rPr>
              <w:rFonts w:ascii="Arial" w:hAnsi="Arial" w:cs="Arial"/>
              <w:noProof/>
              <w:kern w:val="2"/>
              <w:sz w:val="24"/>
              <w:szCs w:val="24"/>
              <w14:ligatures w14:val="standardContextual"/>
            </w:rPr>
          </w:pPr>
          <w:hyperlink w:anchor="_Toc197597152" w:history="1">
            <w:r w:rsidRPr="00E07B8A">
              <w:rPr>
                <w:rStyle w:val="Hyperlink"/>
                <w:rFonts w:ascii="Arial" w:hAnsi="Arial" w:cs="Arial"/>
                <w:b/>
                <w:bCs/>
                <w:noProof/>
                <w:sz w:val="24"/>
                <w:szCs w:val="24"/>
              </w:rPr>
              <w:t>Part 5: Working with communities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58</w:t>
            </w:r>
            <w:r w:rsidRPr="00E07B8A">
              <w:rPr>
                <w:rFonts w:ascii="Arial" w:hAnsi="Arial" w:cs="Arial"/>
                <w:noProof/>
                <w:webHidden/>
                <w:sz w:val="24"/>
                <w:szCs w:val="24"/>
              </w:rPr>
              <w:fldChar w:fldCharType="end"/>
            </w:r>
          </w:hyperlink>
        </w:p>
        <w:p w14:paraId="17D9D3E5" w14:textId="7F39DB3D" w:rsidR="00CD0E24" w:rsidRPr="00E07B8A" w:rsidRDefault="00CD0E24">
          <w:pPr>
            <w:pStyle w:val="TOC2"/>
            <w:rPr>
              <w:rFonts w:ascii="Arial" w:hAnsi="Arial" w:cs="Arial"/>
              <w:noProof/>
              <w:kern w:val="2"/>
              <w:sz w:val="24"/>
              <w:szCs w:val="24"/>
              <w14:ligatures w14:val="standardContextual"/>
            </w:rPr>
          </w:pPr>
          <w:hyperlink w:anchor="_Toc197597153" w:history="1">
            <w:r w:rsidRPr="00E07B8A">
              <w:rPr>
                <w:rStyle w:val="Hyperlink"/>
                <w:rFonts w:ascii="Arial" w:hAnsi="Arial" w:cs="Arial"/>
                <w:b/>
                <w:bCs/>
                <w:noProof/>
                <w:sz w:val="24"/>
                <w:szCs w:val="24"/>
              </w:rPr>
              <w:t>Potential benefits of effective community liaison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60</w:t>
            </w:r>
            <w:r w:rsidRPr="00E07B8A">
              <w:rPr>
                <w:rFonts w:ascii="Arial" w:hAnsi="Arial" w:cs="Arial"/>
                <w:noProof/>
                <w:webHidden/>
                <w:sz w:val="24"/>
                <w:szCs w:val="24"/>
              </w:rPr>
              <w:fldChar w:fldCharType="end"/>
            </w:r>
          </w:hyperlink>
        </w:p>
        <w:p w14:paraId="1AA2B437" w14:textId="63D91DAE" w:rsidR="00CD0E24" w:rsidRPr="00E07B8A" w:rsidRDefault="00CD0E24">
          <w:pPr>
            <w:pStyle w:val="TOC1"/>
            <w:rPr>
              <w:rFonts w:ascii="Arial" w:hAnsi="Arial" w:cs="Arial"/>
              <w:noProof/>
              <w:kern w:val="2"/>
              <w:sz w:val="24"/>
              <w:szCs w:val="24"/>
              <w14:ligatures w14:val="standardContextual"/>
            </w:rPr>
          </w:pPr>
          <w:hyperlink w:anchor="_Toc197597154" w:history="1">
            <w:r w:rsidRPr="00E07B8A">
              <w:rPr>
                <w:rStyle w:val="Hyperlink"/>
                <w:rFonts w:ascii="Arial" w:hAnsi="Arial" w:cs="Arial"/>
                <w:b/>
                <w:bCs/>
                <w:noProof/>
                <w:sz w:val="24"/>
                <w:szCs w:val="24"/>
              </w:rPr>
              <w:t>Glossary of terms and acronyms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61</w:t>
            </w:r>
            <w:r w:rsidRPr="00E07B8A">
              <w:rPr>
                <w:rFonts w:ascii="Arial" w:hAnsi="Arial" w:cs="Arial"/>
                <w:noProof/>
                <w:webHidden/>
                <w:sz w:val="24"/>
                <w:szCs w:val="24"/>
              </w:rPr>
              <w:fldChar w:fldCharType="end"/>
            </w:r>
          </w:hyperlink>
        </w:p>
        <w:p w14:paraId="6EE8590D" w14:textId="62B3F37E" w:rsidR="00CD0E24" w:rsidRPr="00E07B8A" w:rsidRDefault="00CD0E24">
          <w:pPr>
            <w:pStyle w:val="TOC1"/>
            <w:rPr>
              <w:rFonts w:ascii="Arial" w:hAnsi="Arial" w:cs="Arial"/>
              <w:noProof/>
              <w:kern w:val="2"/>
              <w:sz w:val="24"/>
              <w:szCs w:val="24"/>
              <w14:ligatures w14:val="standardContextual"/>
            </w:rPr>
          </w:pPr>
          <w:hyperlink w:anchor="_Toc197597155" w:history="1">
            <w:r w:rsidRPr="00E07B8A">
              <w:rPr>
                <w:rStyle w:val="Hyperlink"/>
                <w:rFonts w:ascii="Arial" w:hAnsi="Arial" w:cs="Arial"/>
                <w:b/>
                <w:bCs/>
                <w:noProof/>
                <w:sz w:val="24"/>
                <w:szCs w:val="24"/>
              </w:rPr>
              <w:t>References and other sources of information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65</w:t>
            </w:r>
            <w:r w:rsidRPr="00E07B8A">
              <w:rPr>
                <w:rFonts w:ascii="Arial" w:hAnsi="Arial" w:cs="Arial"/>
                <w:noProof/>
                <w:webHidden/>
                <w:sz w:val="24"/>
                <w:szCs w:val="24"/>
              </w:rPr>
              <w:fldChar w:fldCharType="end"/>
            </w:r>
          </w:hyperlink>
        </w:p>
        <w:p w14:paraId="62AD34F7" w14:textId="496BF3FC" w:rsidR="00CD0E24" w:rsidRPr="00E07B8A" w:rsidRDefault="00CD0E24">
          <w:pPr>
            <w:pStyle w:val="TOC1"/>
            <w:rPr>
              <w:rFonts w:ascii="Arial" w:hAnsi="Arial" w:cs="Arial"/>
              <w:noProof/>
              <w:kern w:val="2"/>
              <w:sz w:val="24"/>
              <w:szCs w:val="24"/>
              <w14:ligatures w14:val="standardContextual"/>
            </w:rPr>
          </w:pPr>
          <w:hyperlink w:anchor="_Toc197597156" w:history="1">
            <w:r w:rsidRPr="00E07B8A">
              <w:rPr>
                <w:rStyle w:val="Hyperlink"/>
                <w:rFonts w:ascii="Arial" w:hAnsi="Arial" w:cs="Arial"/>
                <w:b/>
                <w:bCs/>
                <w:noProof/>
                <w:sz w:val="24"/>
                <w:szCs w:val="24"/>
              </w:rPr>
              <w:t>Appendix 1: Describing and characterising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66</w:t>
            </w:r>
            <w:r w:rsidRPr="00E07B8A">
              <w:rPr>
                <w:rFonts w:ascii="Arial" w:hAnsi="Arial" w:cs="Arial"/>
                <w:noProof/>
                <w:webHidden/>
                <w:sz w:val="24"/>
                <w:szCs w:val="24"/>
              </w:rPr>
              <w:fldChar w:fldCharType="end"/>
            </w:r>
          </w:hyperlink>
        </w:p>
        <w:p w14:paraId="29D5E1A4" w14:textId="0D7819C2" w:rsidR="00CD0E24" w:rsidRPr="00E07B8A" w:rsidRDefault="00CD0E24">
          <w:pPr>
            <w:pStyle w:val="TOC2"/>
            <w:rPr>
              <w:rFonts w:ascii="Arial" w:hAnsi="Arial" w:cs="Arial"/>
              <w:noProof/>
              <w:kern w:val="2"/>
              <w:sz w:val="24"/>
              <w:szCs w:val="24"/>
              <w14:ligatures w14:val="standardContextual"/>
            </w:rPr>
          </w:pPr>
          <w:hyperlink w:anchor="_Toc197597157" w:history="1">
            <w:r w:rsidRPr="00E07B8A">
              <w:rPr>
                <w:rStyle w:val="Hyperlink"/>
                <w:rFonts w:ascii="Arial" w:hAnsi="Arial" w:cs="Arial"/>
                <w:b/>
                <w:bCs/>
                <w:noProof/>
                <w:sz w:val="24"/>
                <w:szCs w:val="24"/>
              </w:rPr>
              <w:t>A1.1: Common descriptions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_Toc197597157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66</w:t>
            </w:r>
            <w:r w:rsidRPr="00E07B8A">
              <w:rPr>
                <w:rFonts w:ascii="Arial" w:hAnsi="Arial" w:cs="Arial"/>
                <w:noProof/>
                <w:webHidden/>
                <w:sz w:val="24"/>
                <w:szCs w:val="24"/>
              </w:rPr>
              <w:fldChar w:fldCharType="end"/>
            </w:r>
          </w:hyperlink>
        </w:p>
        <w:p w14:paraId="12977752" w14:textId="71FA805F" w:rsidR="00CD0E24" w:rsidRPr="00E07B8A" w:rsidRDefault="00CD0E24">
          <w:pPr>
            <w:pStyle w:val="TOC1"/>
            <w:rPr>
              <w:rFonts w:ascii="Arial" w:hAnsi="Arial" w:cs="Arial"/>
              <w:noProof/>
              <w:kern w:val="2"/>
              <w:sz w:val="24"/>
              <w:szCs w:val="24"/>
              <w14:ligatures w14:val="standardContextual"/>
            </w:rPr>
          </w:pPr>
          <w:hyperlink w:anchor="_Toc197597168" w:history="1">
            <w:r w:rsidRPr="00E07B8A">
              <w:rPr>
                <w:rStyle w:val="Hyperlink"/>
                <w:rFonts w:ascii="Arial" w:hAnsi="Arial" w:cs="Arial"/>
                <w:b/>
                <w:bCs/>
                <w:noProof/>
                <w:sz w:val="24"/>
                <w:szCs w:val="24"/>
              </w:rPr>
              <w:t>Appendix 2: Assessment of the significance of environmental harm</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_Toc197597168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89</w:t>
            </w:r>
            <w:r w:rsidRPr="00E07B8A">
              <w:rPr>
                <w:rFonts w:ascii="Arial" w:hAnsi="Arial" w:cs="Arial"/>
                <w:noProof/>
                <w:webHidden/>
                <w:sz w:val="24"/>
                <w:szCs w:val="24"/>
              </w:rPr>
              <w:fldChar w:fldCharType="end"/>
            </w:r>
          </w:hyperlink>
        </w:p>
        <w:p w14:paraId="57C94839" w14:textId="5869D215" w:rsidR="00CD0E24" w:rsidRPr="00E07B8A" w:rsidRDefault="00CD0E24">
          <w:pPr>
            <w:pStyle w:val="TOC1"/>
            <w:rPr>
              <w:rFonts w:ascii="Arial" w:hAnsi="Arial" w:cs="Arial"/>
              <w:noProof/>
              <w:kern w:val="2"/>
              <w:sz w:val="24"/>
              <w:szCs w:val="24"/>
              <w14:ligatures w14:val="standardContextual"/>
            </w:rPr>
          </w:pPr>
          <w:hyperlink w:anchor="_Toc197597169" w:history="1">
            <w:r w:rsidRPr="00E07B8A">
              <w:rPr>
                <w:rStyle w:val="Hyperlink"/>
                <w:rFonts w:ascii="Arial" w:hAnsi="Arial" w:cs="Arial"/>
                <w:b/>
                <w:bCs/>
                <w:noProof/>
                <w:sz w:val="24"/>
                <w:szCs w:val="24"/>
              </w:rPr>
              <w:t>Appendix 3: Odour complaint investigation and guidance</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_Toc197597169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95</w:t>
            </w:r>
            <w:r w:rsidRPr="00E07B8A">
              <w:rPr>
                <w:rFonts w:ascii="Arial" w:hAnsi="Arial" w:cs="Arial"/>
                <w:noProof/>
                <w:webHidden/>
                <w:sz w:val="24"/>
                <w:szCs w:val="24"/>
              </w:rPr>
              <w:fldChar w:fldCharType="end"/>
            </w:r>
          </w:hyperlink>
        </w:p>
        <w:p w14:paraId="5FE49ED4" w14:textId="41C4A656" w:rsidR="00CD0E24" w:rsidRPr="00E07B8A" w:rsidRDefault="00CD0E24">
          <w:pPr>
            <w:pStyle w:val="TOC2"/>
            <w:rPr>
              <w:rFonts w:ascii="Arial" w:hAnsi="Arial" w:cs="Arial"/>
              <w:noProof/>
              <w:kern w:val="2"/>
              <w:sz w:val="24"/>
              <w:szCs w:val="24"/>
              <w14:ligatures w14:val="standardContextual"/>
            </w:rPr>
          </w:pPr>
          <w:hyperlink w:anchor="_Toc197597170" w:history="1">
            <w:r w:rsidRPr="00E07B8A">
              <w:rPr>
                <w:rStyle w:val="Hyperlink"/>
                <w:rFonts w:ascii="Arial" w:hAnsi="Arial" w:cs="Arial"/>
                <w:b/>
                <w:bCs/>
                <w:noProof/>
                <w:sz w:val="24"/>
                <w:szCs w:val="24"/>
              </w:rPr>
              <w:t>Introduction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95</w:t>
            </w:r>
            <w:r w:rsidRPr="00E07B8A">
              <w:rPr>
                <w:rFonts w:ascii="Arial" w:hAnsi="Arial" w:cs="Arial"/>
                <w:noProof/>
                <w:webHidden/>
                <w:sz w:val="24"/>
                <w:szCs w:val="24"/>
              </w:rPr>
              <w:fldChar w:fldCharType="end"/>
            </w:r>
          </w:hyperlink>
        </w:p>
        <w:p w14:paraId="60AE08F9" w14:textId="070A4600" w:rsidR="00CD0E24" w:rsidRPr="00E07B8A" w:rsidRDefault="00CD0E24">
          <w:pPr>
            <w:pStyle w:val="TOC1"/>
            <w:rPr>
              <w:rFonts w:ascii="Arial" w:hAnsi="Arial" w:cs="Arial"/>
              <w:noProof/>
              <w:kern w:val="2"/>
              <w:sz w:val="24"/>
              <w:szCs w:val="24"/>
              <w14:ligatures w14:val="standardContextual"/>
            </w:rPr>
          </w:pPr>
          <w:hyperlink w:anchor="_Toc197597171" w:history="1">
            <w:r w:rsidRPr="00E07B8A">
              <w:rPr>
                <w:rStyle w:val="Hyperlink"/>
                <w:rFonts w:ascii="Arial" w:hAnsi="Arial" w:cs="Arial"/>
                <w:b/>
                <w:bCs/>
                <w:noProof/>
                <w:sz w:val="24"/>
                <w:szCs w:val="24"/>
              </w:rPr>
              <w:t>Odour Assessment Guide</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96</w:t>
            </w:r>
            <w:r w:rsidRPr="00E07B8A">
              <w:rPr>
                <w:rFonts w:ascii="Arial" w:hAnsi="Arial" w:cs="Arial"/>
                <w:noProof/>
                <w:webHidden/>
                <w:sz w:val="24"/>
                <w:szCs w:val="24"/>
              </w:rPr>
              <w:fldChar w:fldCharType="end"/>
            </w:r>
          </w:hyperlink>
        </w:p>
        <w:p w14:paraId="0F9B301F" w14:textId="72E5287E"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72" w:history="1">
            <w:r w:rsidRPr="00E07B8A">
              <w:rPr>
                <w:rStyle w:val="Hyperlink"/>
                <w:rFonts w:ascii="Arial" w:hAnsi="Arial" w:cs="Arial"/>
                <w:b/>
                <w:bCs/>
                <w:noProof/>
                <w:sz w:val="24"/>
                <w:szCs w:val="24"/>
              </w:rPr>
              <w:t>Prior to carrying out a field assessment:</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96</w:t>
            </w:r>
            <w:r w:rsidRPr="00E07B8A">
              <w:rPr>
                <w:rFonts w:ascii="Arial" w:hAnsi="Arial" w:cs="Arial"/>
                <w:noProof/>
                <w:webHidden/>
                <w:sz w:val="24"/>
                <w:szCs w:val="24"/>
              </w:rPr>
              <w:fldChar w:fldCharType="end"/>
            </w:r>
          </w:hyperlink>
        </w:p>
        <w:p w14:paraId="4F91CBCF" w14:textId="71378956" w:rsidR="00CD0E24" w:rsidRPr="00E07B8A" w:rsidRDefault="00CD0E24">
          <w:pPr>
            <w:pStyle w:val="TOC2"/>
            <w:rPr>
              <w:rFonts w:ascii="Arial" w:hAnsi="Arial" w:cs="Arial"/>
              <w:noProof/>
              <w:kern w:val="2"/>
              <w:sz w:val="24"/>
              <w:szCs w:val="24"/>
              <w14:ligatures w14:val="standardContextual"/>
            </w:rPr>
          </w:pPr>
          <w:hyperlink w:anchor="_Toc197597173" w:history="1">
            <w:r w:rsidRPr="00E07B8A">
              <w:rPr>
                <w:rStyle w:val="Hyperlink"/>
                <w:rFonts w:ascii="Arial" w:hAnsi="Arial" w:cs="Arial"/>
                <w:b/>
                <w:bCs/>
                <w:noProof/>
                <w:sz w:val="24"/>
                <w:szCs w:val="24"/>
              </w:rPr>
              <w:t>Field Assessment Framework</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97</w:t>
            </w:r>
            <w:r w:rsidRPr="00E07B8A">
              <w:rPr>
                <w:rFonts w:ascii="Arial" w:hAnsi="Arial" w:cs="Arial"/>
                <w:noProof/>
                <w:webHidden/>
                <w:sz w:val="24"/>
                <w:szCs w:val="24"/>
              </w:rPr>
              <w:fldChar w:fldCharType="end"/>
            </w:r>
          </w:hyperlink>
        </w:p>
        <w:p w14:paraId="2744A708" w14:textId="63037E11" w:rsidR="00CD0E24" w:rsidRPr="00E07B8A" w:rsidRDefault="00CD0E24">
          <w:pPr>
            <w:pStyle w:val="TOC2"/>
            <w:rPr>
              <w:rFonts w:ascii="Arial" w:hAnsi="Arial" w:cs="Arial"/>
              <w:noProof/>
              <w:kern w:val="2"/>
              <w:sz w:val="24"/>
              <w:szCs w:val="24"/>
              <w14:ligatures w14:val="standardContextual"/>
            </w:rPr>
          </w:pPr>
          <w:hyperlink w:anchor="_Toc197597174" w:history="1">
            <w:r w:rsidRPr="00E07B8A">
              <w:rPr>
                <w:rStyle w:val="Hyperlink"/>
                <w:rFonts w:ascii="Arial" w:hAnsi="Arial" w:cs="Arial"/>
                <w:b/>
                <w:bCs/>
                <w:noProof/>
                <w:sz w:val="24"/>
                <w:szCs w:val="24"/>
              </w:rPr>
              <w:t>Recording your Observations – Sections 1 and 2 of the form</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98</w:t>
            </w:r>
            <w:r w:rsidRPr="00E07B8A">
              <w:rPr>
                <w:rFonts w:ascii="Arial" w:hAnsi="Arial" w:cs="Arial"/>
                <w:noProof/>
                <w:webHidden/>
                <w:sz w:val="24"/>
                <w:szCs w:val="24"/>
              </w:rPr>
              <w:fldChar w:fldCharType="end"/>
            </w:r>
          </w:hyperlink>
        </w:p>
        <w:p w14:paraId="0FC8A7CA" w14:textId="17FCA5E9" w:rsidR="00CD0E24" w:rsidRPr="00E07B8A" w:rsidRDefault="00CD0E24">
          <w:pPr>
            <w:pStyle w:val="TOC2"/>
            <w:rPr>
              <w:rFonts w:ascii="Arial" w:hAnsi="Arial" w:cs="Arial"/>
              <w:noProof/>
              <w:kern w:val="2"/>
              <w:sz w:val="24"/>
              <w:szCs w:val="24"/>
              <w14:ligatures w14:val="standardContextual"/>
            </w:rPr>
          </w:pPr>
          <w:hyperlink w:anchor="_Toc197597175" w:history="1">
            <w:r w:rsidRPr="00E07B8A">
              <w:rPr>
                <w:rStyle w:val="Hyperlink"/>
                <w:rFonts w:ascii="Arial" w:hAnsi="Arial" w:cs="Arial"/>
                <w:b/>
                <w:bCs/>
                <w:noProof/>
                <w:sz w:val="24"/>
                <w:szCs w:val="24"/>
              </w:rPr>
              <w:t>Odour Assessment Principles – FIDOL</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99</w:t>
            </w:r>
            <w:r w:rsidRPr="00E07B8A">
              <w:rPr>
                <w:rFonts w:ascii="Arial" w:hAnsi="Arial" w:cs="Arial"/>
                <w:noProof/>
                <w:webHidden/>
                <w:sz w:val="24"/>
                <w:szCs w:val="24"/>
              </w:rPr>
              <w:fldChar w:fldCharType="end"/>
            </w:r>
          </w:hyperlink>
        </w:p>
        <w:p w14:paraId="1FD9A79B" w14:textId="58270833" w:rsidR="00CD0E24" w:rsidRPr="00E07B8A" w:rsidRDefault="00CD0E24">
          <w:pPr>
            <w:pStyle w:val="TOC2"/>
            <w:rPr>
              <w:rFonts w:ascii="Arial" w:hAnsi="Arial" w:cs="Arial"/>
              <w:noProof/>
              <w:kern w:val="2"/>
              <w:sz w:val="24"/>
              <w:szCs w:val="24"/>
              <w14:ligatures w14:val="standardContextual"/>
            </w:rPr>
          </w:pPr>
          <w:hyperlink w:anchor="_Toc197597176" w:history="1">
            <w:r w:rsidRPr="00E07B8A">
              <w:rPr>
                <w:rStyle w:val="Hyperlink"/>
                <w:rFonts w:ascii="Arial" w:hAnsi="Arial" w:cs="Arial"/>
                <w:b/>
                <w:bCs/>
                <w:noProof/>
                <w:sz w:val="24"/>
                <w:szCs w:val="24"/>
              </w:rPr>
              <w:t>Recording your Conclusions - Section 3 of the Form</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100</w:t>
            </w:r>
            <w:r w:rsidRPr="00E07B8A">
              <w:rPr>
                <w:rFonts w:ascii="Arial" w:hAnsi="Arial" w:cs="Arial"/>
                <w:noProof/>
                <w:webHidden/>
                <w:sz w:val="24"/>
                <w:szCs w:val="24"/>
              </w:rPr>
              <w:fldChar w:fldCharType="end"/>
            </w:r>
          </w:hyperlink>
        </w:p>
        <w:p w14:paraId="7BFFBA20" w14:textId="79506814" w:rsidR="00CD0E24" w:rsidRPr="00E07B8A" w:rsidRDefault="00CD0E24">
          <w:pPr>
            <w:pStyle w:val="TOC2"/>
            <w:rPr>
              <w:rFonts w:ascii="Arial" w:hAnsi="Arial" w:cs="Arial"/>
              <w:noProof/>
              <w:kern w:val="2"/>
              <w:sz w:val="24"/>
              <w:szCs w:val="24"/>
              <w14:ligatures w14:val="standardContextual"/>
            </w:rPr>
          </w:pPr>
          <w:hyperlink w:anchor="_Toc197597177" w:history="1">
            <w:r w:rsidRPr="00E07B8A">
              <w:rPr>
                <w:rStyle w:val="Hyperlink"/>
                <w:rFonts w:ascii="Arial" w:hAnsi="Arial" w:cs="Arial"/>
                <w:b/>
                <w:bCs/>
                <w:noProof/>
                <w:sz w:val="24"/>
                <w:szCs w:val="24"/>
              </w:rPr>
              <w:t>Notes &amp; Guidance for the Odour Assessment Form:</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102</w:t>
            </w:r>
            <w:r w:rsidRPr="00E07B8A">
              <w:rPr>
                <w:rFonts w:ascii="Arial" w:hAnsi="Arial" w:cs="Arial"/>
                <w:noProof/>
                <w:webHidden/>
                <w:sz w:val="24"/>
                <w:szCs w:val="24"/>
              </w:rPr>
              <w:fldChar w:fldCharType="end"/>
            </w:r>
          </w:hyperlink>
        </w:p>
        <w:p w14:paraId="1C944F25" w14:textId="34426B03" w:rsidR="00CD0E24" w:rsidRPr="00E07B8A" w:rsidRDefault="00CD0E24">
          <w:pPr>
            <w:pStyle w:val="TOC2"/>
            <w:rPr>
              <w:rFonts w:ascii="Arial" w:hAnsi="Arial" w:cs="Arial"/>
              <w:noProof/>
              <w:kern w:val="2"/>
              <w:sz w:val="24"/>
              <w:szCs w:val="24"/>
              <w14:ligatures w14:val="standardContextual"/>
            </w:rPr>
          </w:pPr>
          <w:hyperlink w:anchor="_Toc197597178" w:history="1">
            <w:r w:rsidRPr="00E07B8A">
              <w:rPr>
                <w:rStyle w:val="Hyperlink"/>
                <w:rFonts w:ascii="Arial" w:hAnsi="Arial" w:cs="Arial"/>
                <w:b/>
                <w:bCs/>
                <w:noProof/>
                <w:sz w:val="24"/>
                <w:szCs w:val="24"/>
              </w:rPr>
              <w:t>A4.1 Design and Management</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105</w:t>
            </w:r>
            <w:r w:rsidRPr="00E07B8A">
              <w:rPr>
                <w:rFonts w:ascii="Arial" w:hAnsi="Arial" w:cs="Arial"/>
                <w:noProof/>
                <w:webHidden/>
                <w:sz w:val="24"/>
                <w:szCs w:val="24"/>
              </w:rPr>
              <w:fldChar w:fldCharType="end"/>
            </w:r>
          </w:hyperlink>
        </w:p>
        <w:p w14:paraId="00ACF91D" w14:textId="4E79E30B" w:rsidR="00CD0E24" w:rsidRPr="00E07B8A" w:rsidRDefault="00CD0E24">
          <w:pPr>
            <w:pStyle w:val="TOC2"/>
            <w:rPr>
              <w:rFonts w:ascii="Arial" w:hAnsi="Arial" w:cs="Arial"/>
              <w:noProof/>
              <w:kern w:val="2"/>
              <w:sz w:val="24"/>
              <w:szCs w:val="24"/>
              <w14:ligatures w14:val="standardContextual"/>
            </w:rPr>
          </w:pPr>
          <w:hyperlink w:anchor="_Toc197597179" w:history="1">
            <w:r w:rsidRPr="00E07B8A">
              <w:rPr>
                <w:rStyle w:val="Hyperlink"/>
                <w:rFonts w:ascii="Arial" w:hAnsi="Arial" w:cs="Arial"/>
                <w:b/>
                <w:bCs/>
                <w:noProof/>
                <w:sz w:val="24"/>
                <w:szCs w:val="24"/>
              </w:rPr>
              <w:t>A4.2 Fugitive and diffuse emissions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_Toc197597179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106</w:t>
            </w:r>
            <w:r w:rsidRPr="00E07B8A">
              <w:rPr>
                <w:rFonts w:ascii="Arial" w:hAnsi="Arial" w:cs="Arial"/>
                <w:noProof/>
                <w:webHidden/>
                <w:sz w:val="24"/>
                <w:szCs w:val="24"/>
              </w:rPr>
              <w:fldChar w:fldCharType="end"/>
            </w:r>
          </w:hyperlink>
        </w:p>
        <w:p w14:paraId="06DD89A2" w14:textId="1E289D73"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0" w:history="1">
            <w:r w:rsidRPr="00E07B8A">
              <w:rPr>
                <w:rStyle w:val="Hyperlink"/>
                <w:rFonts w:ascii="Arial" w:hAnsi="Arial" w:cs="Arial"/>
                <w:b/>
                <w:bCs/>
                <w:noProof/>
                <w:sz w:val="24"/>
                <w:szCs w:val="24"/>
              </w:rPr>
              <w:t>Management and control of fugitive emissions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107</w:t>
            </w:r>
            <w:r w:rsidRPr="00E07B8A">
              <w:rPr>
                <w:rFonts w:ascii="Arial" w:hAnsi="Arial" w:cs="Arial"/>
                <w:noProof/>
                <w:webHidden/>
                <w:sz w:val="24"/>
                <w:szCs w:val="24"/>
              </w:rPr>
              <w:fldChar w:fldCharType="end"/>
            </w:r>
          </w:hyperlink>
        </w:p>
        <w:p w14:paraId="7BF5B2E3" w14:textId="71963138"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1" w:history="1">
            <w:r w:rsidRPr="00E07B8A">
              <w:rPr>
                <w:rStyle w:val="Hyperlink"/>
                <w:rFonts w:ascii="Arial" w:hAnsi="Arial" w:cs="Arial"/>
                <w:b/>
                <w:bCs/>
                <w:noProof/>
                <w:sz w:val="24"/>
                <w:szCs w:val="24"/>
              </w:rPr>
              <w:t>A4.21 Common containment and capture techniques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109</w:t>
            </w:r>
            <w:r w:rsidRPr="00E07B8A">
              <w:rPr>
                <w:rFonts w:ascii="Arial" w:hAnsi="Arial" w:cs="Arial"/>
                <w:noProof/>
                <w:webHidden/>
                <w:sz w:val="24"/>
                <w:szCs w:val="24"/>
              </w:rPr>
              <w:fldChar w:fldCharType="end"/>
            </w:r>
          </w:hyperlink>
        </w:p>
        <w:p w14:paraId="1BDCAC29" w14:textId="127C03A5"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2" w:history="1">
            <w:r w:rsidRPr="00E07B8A">
              <w:rPr>
                <w:rStyle w:val="Hyperlink"/>
                <w:rFonts w:ascii="Arial" w:hAnsi="Arial" w:cs="Arial"/>
                <w:b/>
                <w:bCs/>
                <w:noProof/>
                <w:sz w:val="24"/>
                <w:szCs w:val="24"/>
              </w:rPr>
              <w:t>A4.22 Dilution and dispersion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112</w:t>
            </w:r>
            <w:r w:rsidRPr="00E07B8A">
              <w:rPr>
                <w:rFonts w:ascii="Arial" w:hAnsi="Arial" w:cs="Arial"/>
                <w:noProof/>
                <w:webHidden/>
                <w:sz w:val="24"/>
                <w:szCs w:val="24"/>
              </w:rPr>
              <w:fldChar w:fldCharType="end"/>
            </w:r>
          </w:hyperlink>
        </w:p>
        <w:p w14:paraId="7BC55C29" w14:textId="46365BE2"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3" w:history="1">
            <w:r w:rsidRPr="00E07B8A">
              <w:rPr>
                <w:rStyle w:val="Hyperlink"/>
                <w:rFonts w:ascii="Arial" w:hAnsi="Arial" w:cs="Arial"/>
                <w:b/>
                <w:bCs/>
                <w:noProof/>
                <w:sz w:val="24"/>
                <w:szCs w:val="24"/>
              </w:rPr>
              <w:t>A4.2.3 Masking compounds and neutralising agents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116</w:t>
            </w:r>
            <w:r w:rsidRPr="00E07B8A">
              <w:rPr>
                <w:rFonts w:ascii="Arial" w:hAnsi="Arial" w:cs="Arial"/>
                <w:noProof/>
                <w:webHidden/>
                <w:sz w:val="24"/>
                <w:szCs w:val="24"/>
              </w:rPr>
              <w:fldChar w:fldCharType="end"/>
            </w:r>
          </w:hyperlink>
        </w:p>
        <w:p w14:paraId="5D6D84BB" w14:textId="2CCBC37D" w:rsidR="00CD0E24" w:rsidRPr="00E07B8A" w:rsidRDefault="00CD0E24">
          <w:pPr>
            <w:pStyle w:val="TOC2"/>
            <w:rPr>
              <w:rFonts w:ascii="Arial" w:hAnsi="Arial" w:cs="Arial"/>
              <w:noProof/>
              <w:kern w:val="2"/>
              <w:sz w:val="24"/>
              <w:szCs w:val="24"/>
              <w14:ligatures w14:val="standardContextual"/>
            </w:rPr>
          </w:pPr>
          <w:hyperlink w:anchor="_Toc197597184" w:history="1">
            <w:r w:rsidRPr="00E07B8A">
              <w:rPr>
                <w:rStyle w:val="Hyperlink"/>
                <w:rFonts w:ascii="Arial" w:hAnsi="Arial" w:cs="Arial"/>
                <w:b/>
                <w:bCs/>
                <w:noProof/>
                <w:sz w:val="24"/>
                <w:szCs w:val="24"/>
              </w:rPr>
              <w:t>A4.3 Ducted and point source emissions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119</w:t>
            </w:r>
            <w:r w:rsidRPr="00E07B8A">
              <w:rPr>
                <w:rFonts w:ascii="Arial" w:hAnsi="Arial" w:cs="Arial"/>
                <w:noProof/>
                <w:webHidden/>
                <w:sz w:val="24"/>
                <w:szCs w:val="24"/>
              </w:rPr>
              <w:fldChar w:fldCharType="end"/>
            </w:r>
          </w:hyperlink>
        </w:p>
        <w:p w14:paraId="4D89F33E" w14:textId="4B471661" w:rsidR="00CD0E24" w:rsidRPr="00E07B8A" w:rsidRDefault="00CD0E24">
          <w:pPr>
            <w:pStyle w:val="TOC2"/>
            <w:rPr>
              <w:rFonts w:ascii="Arial" w:hAnsi="Arial" w:cs="Arial"/>
              <w:noProof/>
              <w:kern w:val="2"/>
              <w:sz w:val="24"/>
              <w:szCs w:val="24"/>
              <w14:ligatures w14:val="standardContextual"/>
            </w:rPr>
          </w:pPr>
          <w:hyperlink w:anchor="_Toc197597185" w:history="1">
            <w:r w:rsidRPr="00E07B8A">
              <w:rPr>
                <w:rStyle w:val="Hyperlink"/>
                <w:rFonts w:ascii="Arial" w:hAnsi="Arial" w:cs="Arial"/>
                <w:b/>
                <w:bCs/>
                <w:noProof/>
                <w:sz w:val="24"/>
                <w:szCs w:val="24"/>
              </w:rPr>
              <w:t>A4.4 Open systems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145</w:t>
            </w:r>
            <w:r w:rsidRPr="00E07B8A">
              <w:rPr>
                <w:rFonts w:ascii="Arial" w:hAnsi="Arial" w:cs="Arial"/>
                <w:noProof/>
                <w:webHidden/>
                <w:sz w:val="24"/>
                <w:szCs w:val="24"/>
              </w:rPr>
              <w:fldChar w:fldCharType="end"/>
            </w:r>
          </w:hyperlink>
        </w:p>
        <w:p w14:paraId="40456E49" w14:textId="3DDB053A"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6" w:history="1">
            <w:r w:rsidRPr="00E07B8A">
              <w:rPr>
                <w:rStyle w:val="Hyperlink"/>
                <w:rFonts w:ascii="Arial" w:hAnsi="Arial" w:cs="Arial"/>
                <w:b/>
                <w:bCs/>
                <w:noProof/>
                <w:sz w:val="24"/>
                <w:szCs w:val="24"/>
              </w:rPr>
              <w:t>Landfill</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145</w:t>
            </w:r>
            <w:r w:rsidRPr="00E07B8A">
              <w:rPr>
                <w:rFonts w:ascii="Arial" w:hAnsi="Arial" w:cs="Arial"/>
                <w:noProof/>
                <w:webHidden/>
                <w:sz w:val="24"/>
                <w:szCs w:val="24"/>
              </w:rPr>
              <w:fldChar w:fldCharType="end"/>
            </w:r>
          </w:hyperlink>
        </w:p>
        <w:p w14:paraId="42A4BB6A" w14:textId="548EA768"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7" w:history="1">
            <w:r w:rsidRPr="00E07B8A">
              <w:rPr>
                <w:rStyle w:val="Hyperlink"/>
                <w:rFonts w:ascii="Arial" w:hAnsi="Arial" w:cs="Arial"/>
                <w:b/>
                <w:bCs/>
                <w:noProof/>
                <w:sz w:val="24"/>
                <w:szCs w:val="24"/>
              </w:rPr>
              <w:t>Composting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145</w:t>
            </w:r>
            <w:r w:rsidRPr="00E07B8A">
              <w:rPr>
                <w:rFonts w:ascii="Arial" w:hAnsi="Arial" w:cs="Arial"/>
                <w:noProof/>
                <w:webHidden/>
                <w:sz w:val="24"/>
                <w:szCs w:val="24"/>
              </w:rPr>
              <w:fldChar w:fldCharType="end"/>
            </w:r>
          </w:hyperlink>
        </w:p>
        <w:p w14:paraId="44B6A3A1" w14:textId="760DF967"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8" w:history="1">
            <w:r w:rsidRPr="00E07B8A">
              <w:rPr>
                <w:rStyle w:val="Hyperlink"/>
                <w:rFonts w:ascii="Arial" w:hAnsi="Arial" w:cs="Arial"/>
                <w:b/>
                <w:bCs/>
                <w:noProof/>
                <w:sz w:val="24"/>
                <w:szCs w:val="24"/>
              </w:rPr>
              <w:t>Land spreading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146</w:t>
            </w:r>
            <w:r w:rsidRPr="00E07B8A">
              <w:rPr>
                <w:rFonts w:ascii="Arial" w:hAnsi="Arial" w:cs="Arial"/>
                <w:noProof/>
                <w:webHidden/>
                <w:sz w:val="24"/>
                <w:szCs w:val="24"/>
              </w:rPr>
              <w:fldChar w:fldCharType="end"/>
            </w:r>
          </w:hyperlink>
        </w:p>
        <w:p w14:paraId="2DB03453" w14:textId="0168C5F6"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89" w:history="1">
            <w:r w:rsidRPr="00E07B8A">
              <w:rPr>
                <w:rStyle w:val="Hyperlink"/>
                <w:rFonts w:ascii="Arial" w:hAnsi="Arial" w:cs="Arial"/>
                <w:b/>
                <w:bCs/>
                <w:noProof/>
                <w:sz w:val="24"/>
                <w:szCs w:val="24"/>
              </w:rPr>
              <w:t>Coating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_Toc197597189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146</w:t>
            </w:r>
            <w:r w:rsidRPr="00E07B8A">
              <w:rPr>
                <w:rFonts w:ascii="Arial" w:hAnsi="Arial" w:cs="Arial"/>
                <w:noProof/>
                <w:webHidden/>
                <w:sz w:val="24"/>
                <w:szCs w:val="24"/>
              </w:rPr>
              <w:fldChar w:fldCharType="end"/>
            </w:r>
          </w:hyperlink>
        </w:p>
        <w:p w14:paraId="5BD43003" w14:textId="7A94690A" w:rsidR="00CD0E24" w:rsidRPr="00E07B8A" w:rsidRDefault="00CD0E24">
          <w:pPr>
            <w:pStyle w:val="TOC2"/>
            <w:rPr>
              <w:rFonts w:ascii="Arial" w:hAnsi="Arial" w:cs="Arial"/>
              <w:noProof/>
              <w:kern w:val="2"/>
              <w:sz w:val="24"/>
              <w:szCs w:val="24"/>
              <w14:ligatures w14:val="standardContextual"/>
            </w:rPr>
          </w:pPr>
          <w:hyperlink w:anchor="_Toc197597190" w:history="1">
            <w:r w:rsidRPr="00E07B8A">
              <w:rPr>
                <w:rStyle w:val="Hyperlink"/>
                <w:rFonts w:ascii="Arial" w:hAnsi="Arial" w:cs="Arial"/>
                <w:b/>
                <w:bCs/>
                <w:noProof/>
                <w:sz w:val="24"/>
                <w:szCs w:val="24"/>
              </w:rPr>
              <w:t>A4.5 Techniques that can be used in an emergency situation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147</w:t>
            </w:r>
            <w:r w:rsidRPr="00E07B8A">
              <w:rPr>
                <w:rFonts w:ascii="Arial" w:hAnsi="Arial" w:cs="Arial"/>
                <w:noProof/>
                <w:webHidden/>
                <w:sz w:val="24"/>
                <w:szCs w:val="24"/>
              </w:rPr>
              <w:fldChar w:fldCharType="end"/>
            </w:r>
          </w:hyperlink>
        </w:p>
        <w:p w14:paraId="7642D773" w14:textId="18D12111"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1" w:history="1">
            <w:r w:rsidRPr="00E07B8A">
              <w:rPr>
                <w:rStyle w:val="Hyperlink"/>
                <w:rFonts w:ascii="Arial" w:hAnsi="Arial" w:cs="Arial"/>
                <w:b/>
                <w:bCs/>
                <w:noProof/>
                <w:sz w:val="24"/>
                <w:szCs w:val="24"/>
              </w:rPr>
              <w:t>Provision for emergency techniques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147</w:t>
            </w:r>
            <w:r w:rsidRPr="00E07B8A">
              <w:rPr>
                <w:rFonts w:ascii="Arial" w:hAnsi="Arial" w:cs="Arial"/>
                <w:noProof/>
                <w:webHidden/>
                <w:sz w:val="24"/>
                <w:szCs w:val="24"/>
              </w:rPr>
              <w:fldChar w:fldCharType="end"/>
            </w:r>
          </w:hyperlink>
        </w:p>
        <w:p w14:paraId="7D505A59" w14:textId="0A6A323D"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2" w:history="1">
            <w:r w:rsidRPr="00E07B8A">
              <w:rPr>
                <w:rStyle w:val="Hyperlink"/>
                <w:rFonts w:ascii="Arial" w:hAnsi="Arial" w:cs="Arial"/>
                <w:b/>
                <w:bCs/>
                <w:noProof/>
                <w:sz w:val="24"/>
                <w:szCs w:val="24"/>
              </w:rPr>
              <w:t>Technical options available</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_Toc197597192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148</w:t>
            </w:r>
            <w:r w:rsidRPr="00E07B8A">
              <w:rPr>
                <w:rFonts w:ascii="Arial" w:hAnsi="Arial" w:cs="Arial"/>
                <w:noProof/>
                <w:webHidden/>
                <w:sz w:val="24"/>
                <w:szCs w:val="24"/>
              </w:rPr>
              <w:fldChar w:fldCharType="end"/>
            </w:r>
          </w:hyperlink>
        </w:p>
        <w:p w14:paraId="0EA7070A" w14:textId="56AD4C69" w:rsidR="00CD0E24" w:rsidRPr="00E07B8A" w:rsidRDefault="00CD0E24">
          <w:pPr>
            <w:pStyle w:val="TOC1"/>
            <w:rPr>
              <w:rFonts w:ascii="Arial" w:hAnsi="Arial" w:cs="Arial"/>
              <w:noProof/>
              <w:kern w:val="2"/>
              <w:sz w:val="24"/>
              <w:szCs w:val="24"/>
              <w14:ligatures w14:val="standardContextual"/>
            </w:rPr>
          </w:pPr>
          <w:hyperlink w:anchor="_Toc197597193" w:history="1">
            <w:r w:rsidRPr="00E07B8A">
              <w:rPr>
                <w:rStyle w:val="Hyperlink"/>
                <w:rFonts w:ascii="Arial" w:hAnsi="Arial" w:cs="Arial"/>
                <w:b/>
                <w:bCs/>
                <w:noProof/>
                <w:sz w:val="24"/>
                <w:szCs w:val="24"/>
              </w:rPr>
              <w:t>Appendix 5: Odour Management Plan</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_Toc197597193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149</w:t>
            </w:r>
            <w:r w:rsidRPr="00E07B8A">
              <w:rPr>
                <w:rFonts w:ascii="Arial" w:hAnsi="Arial" w:cs="Arial"/>
                <w:noProof/>
                <w:webHidden/>
                <w:sz w:val="24"/>
                <w:szCs w:val="24"/>
              </w:rPr>
              <w:fldChar w:fldCharType="end"/>
            </w:r>
          </w:hyperlink>
        </w:p>
        <w:p w14:paraId="38C5C41B" w14:textId="575DA0E0"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4" w:history="1">
            <w:r w:rsidRPr="00E07B8A">
              <w:rPr>
                <w:rStyle w:val="Hyperlink"/>
                <w:rFonts w:ascii="Arial" w:hAnsi="Arial" w:cs="Arial"/>
                <w:b/>
                <w:bCs/>
                <w:noProof/>
                <w:sz w:val="24"/>
                <w:szCs w:val="24"/>
              </w:rPr>
              <w:t>Additional notes for officers assessing an OMP</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_Toc197597194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151</w:t>
            </w:r>
            <w:r w:rsidRPr="00E07B8A">
              <w:rPr>
                <w:rFonts w:ascii="Arial" w:hAnsi="Arial" w:cs="Arial"/>
                <w:noProof/>
                <w:webHidden/>
                <w:sz w:val="24"/>
                <w:szCs w:val="24"/>
              </w:rPr>
              <w:fldChar w:fldCharType="end"/>
            </w:r>
          </w:hyperlink>
        </w:p>
        <w:p w14:paraId="1600FF80" w14:textId="521BDED8"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5" w:history="1">
            <w:r w:rsidRPr="00E07B8A">
              <w:rPr>
                <w:rStyle w:val="Hyperlink"/>
                <w:rFonts w:ascii="Arial" w:hAnsi="Arial" w:cs="Arial"/>
                <w:b/>
                <w:bCs/>
                <w:noProof/>
                <w:sz w:val="24"/>
                <w:szCs w:val="24"/>
              </w:rPr>
              <w:t>General</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_Toc197597195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151</w:t>
            </w:r>
            <w:r w:rsidRPr="00E07B8A">
              <w:rPr>
                <w:rFonts w:ascii="Arial" w:hAnsi="Arial" w:cs="Arial"/>
                <w:noProof/>
                <w:webHidden/>
                <w:sz w:val="24"/>
                <w:szCs w:val="24"/>
              </w:rPr>
              <w:fldChar w:fldCharType="end"/>
            </w:r>
          </w:hyperlink>
        </w:p>
        <w:p w14:paraId="3F56941D" w14:textId="4D45A1E8"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6" w:history="1">
            <w:r w:rsidRPr="00E07B8A">
              <w:rPr>
                <w:rStyle w:val="Hyperlink"/>
                <w:rFonts w:ascii="Arial" w:hAnsi="Arial" w:cs="Arial"/>
                <w:b/>
                <w:bCs/>
                <w:noProof/>
                <w:sz w:val="24"/>
                <w:szCs w:val="24"/>
              </w:rPr>
              <w:t>Receptors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_Toc197597196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151</w:t>
            </w:r>
            <w:r w:rsidRPr="00E07B8A">
              <w:rPr>
                <w:rFonts w:ascii="Arial" w:hAnsi="Arial" w:cs="Arial"/>
                <w:noProof/>
                <w:webHidden/>
                <w:sz w:val="24"/>
                <w:szCs w:val="24"/>
              </w:rPr>
              <w:fldChar w:fldCharType="end"/>
            </w:r>
          </w:hyperlink>
        </w:p>
        <w:p w14:paraId="777CE25E" w14:textId="00BB890E"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7" w:history="1">
            <w:r w:rsidRPr="00E07B8A">
              <w:rPr>
                <w:rStyle w:val="Hyperlink"/>
                <w:rFonts w:ascii="Arial" w:hAnsi="Arial" w:cs="Arial"/>
                <w:b/>
                <w:bCs/>
                <w:noProof/>
                <w:sz w:val="24"/>
                <w:szCs w:val="24"/>
              </w:rPr>
              <w:t>Sources of Odour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_Toc197597197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151</w:t>
            </w:r>
            <w:r w:rsidRPr="00E07B8A">
              <w:rPr>
                <w:rFonts w:ascii="Arial" w:hAnsi="Arial" w:cs="Arial"/>
                <w:noProof/>
                <w:webHidden/>
                <w:sz w:val="24"/>
                <w:szCs w:val="24"/>
              </w:rPr>
              <w:fldChar w:fldCharType="end"/>
            </w:r>
          </w:hyperlink>
        </w:p>
        <w:p w14:paraId="0D051515" w14:textId="0E2AC9B6"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8" w:history="1">
            <w:r w:rsidRPr="00E07B8A">
              <w:rPr>
                <w:rStyle w:val="Hyperlink"/>
                <w:rFonts w:ascii="Arial" w:hAnsi="Arial" w:cs="Arial"/>
                <w:b/>
                <w:bCs/>
                <w:noProof/>
                <w:sz w:val="24"/>
                <w:szCs w:val="24"/>
              </w:rPr>
              <w:t>Control Measures and Monitoring</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_Toc197597198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152</w:t>
            </w:r>
            <w:r w:rsidRPr="00E07B8A">
              <w:rPr>
                <w:rFonts w:ascii="Arial" w:hAnsi="Arial" w:cs="Arial"/>
                <w:noProof/>
                <w:webHidden/>
                <w:sz w:val="24"/>
                <w:szCs w:val="24"/>
              </w:rPr>
              <w:fldChar w:fldCharType="end"/>
            </w:r>
          </w:hyperlink>
        </w:p>
        <w:p w14:paraId="17066D85" w14:textId="3E7B3A49"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199" w:history="1">
            <w:r w:rsidRPr="00E07B8A">
              <w:rPr>
                <w:rStyle w:val="Hyperlink"/>
                <w:rFonts w:ascii="Arial" w:hAnsi="Arial" w:cs="Arial"/>
                <w:b/>
                <w:bCs/>
                <w:noProof/>
                <w:sz w:val="24"/>
                <w:szCs w:val="24"/>
              </w:rPr>
              <w:t>Odour Impact investigations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_Toc197597199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154</w:t>
            </w:r>
            <w:r w:rsidRPr="00E07B8A">
              <w:rPr>
                <w:rFonts w:ascii="Arial" w:hAnsi="Arial" w:cs="Arial"/>
                <w:noProof/>
                <w:webHidden/>
                <w:sz w:val="24"/>
                <w:szCs w:val="24"/>
              </w:rPr>
              <w:fldChar w:fldCharType="end"/>
            </w:r>
          </w:hyperlink>
        </w:p>
        <w:p w14:paraId="6CA44534" w14:textId="7B219B92" w:rsidR="00CD0E24" w:rsidRPr="00E07B8A" w:rsidRDefault="00CD0E24">
          <w:pPr>
            <w:pStyle w:val="TOC3"/>
            <w:tabs>
              <w:tab w:val="right" w:leader="dot" w:pos="10195"/>
            </w:tabs>
            <w:rPr>
              <w:rFonts w:ascii="Arial" w:hAnsi="Arial" w:cs="Arial"/>
              <w:noProof/>
              <w:kern w:val="2"/>
              <w:sz w:val="24"/>
              <w:szCs w:val="24"/>
              <w14:ligatures w14:val="standardContextual"/>
            </w:rPr>
          </w:pPr>
          <w:hyperlink w:anchor="_Toc197597200" w:history="1">
            <w:r w:rsidRPr="00E07B8A">
              <w:rPr>
                <w:rStyle w:val="Hyperlink"/>
                <w:rFonts w:ascii="Arial" w:hAnsi="Arial" w:cs="Arial"/>
                <w:b/>
                <w:bCs/>
                <w:noProof/>
                <w:sz w:val="24"/>
                <w:szCs w:val="24"/>
              </w:rPr>
              <w:t>Abnormal Events</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_Toc197597200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154</w:t>
            </w:r>
            <w:r w:rsidRPr="00E07B8A">
              <w:rPr>
                <w:rFonts w:ascii="Arial" w:hAnsi="Arial" w:cs="Arial"/>
                <w:noProof/>
                <w:webHidden/>
                <w:sz w:val="24"/>
                <w:szCs w:val="24"/>
              </w:rPr>
              <w:fldChar w:fldCharType="end"/>
            </w:r>
          </w:hyperlink>
        </w:p>
        <w:p w14:paraId="74FFDD70" w14:textId="6D356638" w:rsidR="00CD0E24" w:rsidRPr="00E07B8A" w:rsidRDefault="00CD0E24">
          <w:pPr>
            <w:pStyle w:val="TOC2"/>
            <w:rPr>
              <w:rFonts w:ascii="Arial" w:hAnsi="Arial" w:cs="Arial"/>
              <w:noProof/>
              <w:kern w:val="2"/>
              <w:sz w:val="24"/>
              <w:szCs w:val="24"/>
              <w14:ligatures w14:val="standardContextual"/>
            </w:rPr>
          </w:pPr>
          <w:hyperlink w:anchor="_Toc197597201" w:history="1">
            <w:r w:rsidRPr="00E07B8A">
              <w:rPr>
                <w:rStyle w:val="Hyperlink"/>
                <w:rFonts w:ascii="Arial" w:hAnsi="Arial" w:cs="Arial"/>
                <w:noProof/>
                <w:sz w:val="24"/>
                <w:szCs w:val="24"/>
              </w:rPr>
              <w:t>Disclaimer</w:t>
            </w:r>
            <w:r w:rsidRPr="00E07B8A">
              <w:rPr>
                <w:rFonts w:ascii="Arial" w:hAnsi="Arial" w:cs="Arial"/>
                <w:noProof/>
                <w:webHidden/>
                <w:sz w:val="24"/>
                <w:szCs w:val="24"/>
              </w:rPr>
              <w:tab/>
            </w:r>
            <w:r w:rsidRPr="00E07B8A">
              <w:rPr>
                <w:rFonts w:ascii="Arial" w:hAnsi="Arial" w:cs="Arial"/>
                <w:noProof/>
                <w:webHidden/>
                <w:sz w:val="24"/>
                <w:szCs w:val="24"/>
              </w:rPr>
              <w:fldChar w:fldCharType="begin"/>
            </w:r>
            <w:r w:rsidRPr="00E07B8A">
              <w:rPr>
                <w:rFonts w:ascii="Arial" w:hAnsi="Arial" w:cs="Arial"/>
                <w:noProof/>
                <w:webHidden/>
                <w:sz w:val="24"/>
                <w:szCs w:val="24"/>
              </w:rPr>
              <w:instrText xml:space="preserve"> PAGEREF _Toc197597201 \h </w:instrText>
            </w:r>
            <w:r w:rsidRPr="00E07B8A">
              <w:rPr>
                <w:rFonts w:ascii="Arial" w:hAnsi="Arial" w:cs="Arial"/>
                <w:noProof/>
                <w:webHidden/>
                <w:sz w:val="24"/>
                <w:szCs w:val="24"/>
              </w:rPr>
            </w:r>
            <w:r w:rsidRPr="00E07B8A">
              <w:rPr>
                <w:rFonts w:ascii="Arial" w:hAnsi="Arial" w:cs="Arial"/>
                <w:noProof/>
                <w:webHidden/>
                <w:sz w:val="24"/>
                <w:szCs w:val="24"/>
              </w:rPr>
              <w:fldChar w:fldCharType="separate"/>
            </w:r>
            <w:r w:rsidR="00A71C06">
              <w:rPr>
                <w:rFonts w:ascii="Arial" w:hAnsi="Arial" w:cs="Arial"/>
                <w:noProof/>
                <w:webHidden/>
                <w:sz w:val="24"/>
                <w:szCs w:val="24"/>
              </w:rPr>
              <w:t>155</w:t>
            </w:r>
            <w:r w:rsidRPr="00E07B8A">
              <w:rPr>
                <w:rFonts w:ascii="Arial" w:hAnsi="Arial" w:cs="Arial"/>
                <w:noProof/>
                <w:webHidden/>
                <w:sz w:val="24"/>
                <w:szCs w:val="24"/>
              </w:rPr>
              <w:fldChar w:fldCharType="end"/>
            </w:r>
          </w:hyperlink>
        </w:p>
        <w:p w14:paraId="29C46E83" w14:textId="16DF1424" w:rsidR="003D60AC" w:rsidRPr="00431F52" w:rsidRDefault="0094290E" w:rsidP="00265A07">
          <w:pPr>
            <w:tabs>
              <w:tab w:val="left" w:pos="3206"/>
            </w:tabs>
            <w:rPr>
              <w:rFonts w:ascii="Arial" w:hAnsi="Arial" w:cs="Arial"/>
              <w:color w:val="024F65"/>
              <w:sz w:val="60"/>
            </w:rPr>
          </w:pPr>
          <w:r w:rsidRPr="00431F52">
            <w:rPr>
              <w:rFonts w:ascii="Arial" w:hAnsi="Arial" w:cs="Arial"/>
              <w:b/>
              <w:bCs/>
              <w:noProof/>
              <w:sz w:val="24"/>
              <w:szCs w:val="24"/>
            </w:rPr>
            <w:fldChar w:fldCharType="end"/>
          </w:r>
          <w:r w:rsidR="003D60AC" w:rsidRPr="00431F52">
            <w:rPr>
              <w:rFonts w:ascii="Arial" w:hAnsi="Arial" w:cs="Arial"/>
              <w:b/>
              <w:bCs/>
              <w:noProof/>
            </w:rPr>
            <w:tab/>
          </w:r>
          <w:r w:rsidR="003D60AC" w:rsidRPr="00431F52">
            <w:rPr>
              <w:rFonts w:ascii="Arial" w:hAnsi="Arial" w:cs="Arial"/>
              <w:b/>
              <w:bCs/>
              <w:noProof/>
            </w:rPr>
            <w:tab/>
          </w:r>
        </w:p>
      </w:sdtContent>
    </w:sdt>
    <w:p w14:paraId="40CA80FC" w14:textId="2C4813C1" w:rsidR="003D60AC" w:rsidRPr="00431F52" w:rsidRDefault="003D60AC" w:rsidP="003D60AC">
      <w:pPr>
        <w:rPr>
          <w:rFonts w:ascii="Arial" w:hAnsi="Arial" w:cs="Arial"/>
        </w:rPr>
        <w:sectPr w:rsidR="003D60AC" w:rsidRPr="00431F52" w:rsidSect="00443FEE">
          <w:pgSz w:w="11906" w:h="16838"/>
          <w:pgMar w:top="1135" w:right="852" w:bottom="938" w:left="849" w:header="720" w:footer="720" w:gutter="0"/>
          <w:cols w:space="720"/>
          <w:titlePg/>
        </w:sectPr>
      </w:pPr>
    </w:p>
    <w:p w14:paraId="22ABC9F1" w14:textId="3FBB8028" w:rsidR="00AA2F6A" w:rsidRPr="00431F52" w:rsidRDefault="003021EB" w:rsidP="00DA35E0">
      <w:pPr>
        <w:pStyle w:val="Heading1"/>
        <w:rPr>
          <w:b w:val="0"/>
        </w:rPr>
      </w:pPr>
      <w:bookmarkStart w:id="2" w:name="_Toc197597111"/>
      <w:r w:rsidRPr="00DA35E0">
        <w:lastRenderedPageBreak/>
        <w:t>Introduction</w:t>
      </w:r>
      <w:bookmarkEnd w:id="2"/>
    </w:p>
    <w:p w14:paraId="2110C326" w14:textId="77777777" w:rsidR="00CF3D37" w:rsidRPr="00431F52" w:rsidRDefault="00CF3D37" w:rsidP="00186296">
      <w:pPr>
        <w:spacing w:after="0"/>
        <w:rPr>
          <w:rFonts w:ascii="Arial" w:hAnsi="Arial" w:cs="Arial"/>
        </w:rPr>
      </w:pPr>
    </w:p>
    <w:p w14:paraId="336EFA5E" w14:textId="179D0420" w:rsidR="00AA2F6A" w:rsidRPr="00431F52" w:rsidRDefault="003021EB" w:rsidP="00431F52">
      <w:pPr>
        <w:spacing w:before="30" w:after="240" w:line="360" w:lineRule="auto"/>
        <w:ind w:right="11"/>
        <w:rPr>
          <w:rFonts w:ascii="Arial" w:hAnsi="Arial" w:cs="Arial"/>
          <w:sz w:val="24"/>
          <w:szCs w:val="24"/>
        </w:rPr>
      </w:pPr>
      <w:r w:rsidRPr="00431F52">
        <w:rPr>
          <w:rFonts w:ascii="Arial" w:hAnsi="Arial" w:cs="Arial"/>
          <w:sz w:val="24"/>
          <w:szCs w:val="24"/>
        </w:rPr>
        <w:t>The Scottish Environment Protection Agency (SEPA) is Scotland’s environmental regulator.</w:t>
      </w:r>
      <w:r w:rsidR="00BB638B" w:rsidRPr="00431F52">
        <w:rPr>
          <w:rFonts w:ascii="Arial" w:hAnsi="Arial" w:cs="Arial"/>
          <w:sz w:val="24"/>
          <w:szCs w:val="24"/>
        </w:rPr>
        <w:t xml:space="preserve"> </w:t>
      </w:r>
      <w:r w:rsidR="360B01CA" w:rsidRPr="00431F52">
        <w:rPr>
          <w:rFonts w:ascii="Arial" w:hAnsi="Arial" w:cs="Arial"/>
          <w:sz w:val="24"/>
          <w:szCs w:val="24"/>
        </w:rPr>
        <w:t>SEPA’s</w:t>
      </w:r>
      <w:r w:rsidRPr="00431F52">
        <w:rPr>
          <w:rFonts w:ascii="Arial" w:hAnsi="Arial" w:cs="Arial"/>
          <w:sz w:val="24"/>
          <w:szCs w:val="24"/>
        </w:rPr>
        <w:t xml:space="preserve"> </w:t>
      </w:r>
      <w:r w:rsidR="00295FC4" w:rsidRPr="00431F52">
        <w:rPr>
          <w:rFonts w:ascii="Arial" w:hAnsi="Arial" w:cs="Arial"/>
          <w:sz w:val="24"/>
          <w:szCs w:val="24"/>
        </w:rPr>
        <w:t xml:space="preserve">purpose, as set out in the </w:t>
      </w:r>
      <w:hyperlink r:id="rId21" w:history="1">
        <w:r w:rsidR="00295FC4" w:rsidRPr="00431F52">
          <w:rPr>
            <w:rStyle w:val="Hyperlink"/>
            <w:rFonts w:ascii="Arial" w:hAnsi="Arial" w:cs="Arial"/>
            <w:sz w:val="24"/>
            <w:szCs w:val="24"/>
          </w:rPr>
          <w:t>Regulatory Refor</w:t>
        </w:r>
        <w:r w:rsidR="00902E48" w:rsidRPr="00431F52">
          <w:rPr>
            <w:rStyle w:val="Hyperlink"/>
            <w:rFonts w:ascii="Arial" w:hAnsi="Arial" w:cs="Arial"/>
            <w:sz w:val="24"/>
            <w:szCs w:val="24"/>
          </w:rPr>
          <w:t>m (Scotland) Act 2014</w:t>
        </w:r>
      </w:hyperlink>
      <w:r w:rsidR="00902E48" w:rsidRPr="00431F52">
        <w:rPr>
          <w:rFonts w:ascii="Arial" w:hAnsi="Arial" w:cs="Arial"/>
          <w:sz w:val="24"/>
          <w:szCs w:val="24"/>
        </w:rPr>
        <w:t xml:space="preserve"> is</w:t>
      </w:r>
      <w:r w:rsidR="00766ED5" w:rsidRPr="00431F52">
        <w:rPr>
          <w:rFonts w:ascii="Arial" w:hAnsi="Arial" w:cs="Arial"/>
          <w:sz w:val="24"/>
          <w:szCs w:val="24"/>
        </w:rPr>
        <w:t xml:space="preserve"> to protect and improve the environment in</w:t>
      </w:r>
      <w:r w:rsidR="00664B98" w:rsidRPr="00431F52">
        <w:rPr>
          <w:rFonts w:ascii="Arial" w:hAnsi="Arial" w:cs="Arial"/>
          <w:sz w:val="24"/>
          <w:szCs w:val="24"/>
        </w:rPr>
        <w:t xml:space="preserve"> </w:t>
      </w:r>
      <w:r w:rsidR="00766ED5" w:rsidRPr="00431F52">
        <w:rPr>
          <w:rFonts w:ascii="Arial" w:hAnsi="Arial" w:cs="Arial"/>
          <w:sz w:val="24"/>
          <w:szCs w:val="24"/>
        </w:rPr>
        <w:t xml:space="preserve">ways that, as far as possible, </w:t>
      </w:r>
      <w:r w:rsidR="00032356" w:rsidRPr="00431F52">
        <w:rPr>
          <w:rFonts w:ascii="Arial" w:hAnsi="Arial" w:cs="Arial"/>
          <w:sz w:val="24"/>
          <w:szCs w:val="24"/>
        </w:rPr>
        <w:t xml:space="preserve">also help create health and wellbeing benefits and sustainable economic growth. </w:t>
      </w:r>
      <w:r w:rsidR="00F1615A" w:rsidRPr="00431F52">
        <w:rPr>
          <w:rFonts w:ascii="Arial" w:hAnsi="Arial" w:cs="Arial"/>
          <w:sz w:val="24"/>
          <w:szCs w:val="24"/>
        </w:rPr>
        <w:t xml:space="preserve">One of our tools to protect and improve the environment is </w:t>
      </w:r>
      <w:r w:rsidRPr="00431F52">
        <w:rPr>
          <w:rFonts w:ascii="Arial" w:hAnsi="Arial" w:cs="Arial"/>
          <w:sz w:val="24"/>
          <w:szCs w:val="24"/>
        </w:rPr>
        <w:t xml:space="preserve">regulation which means we are responsible for issuing environmental </w:t>
      </w:r>
      <w:r w:rsidR="004C0891" w:rsidRPr="00431F52">
        <w:rPr>
          <w:rFonts w:ascii="Arial" w:hAnsi="Arial" w:cs="Arial"/>
          <w:sz w:val="24"/>
          <w:szCs w:val="24"/>
        </w:rPr>
        <w:t xml:space="preserve">authorisations </w:t>
      </w:r>
      <w:r w:rsidRPr="00431F52">
        <w:rPr>
          <w:rFonts w:ascii="Arial" w:hAnsi="Arial" w:cs="Arial"/>
          <w:sz w:val="24"/>
          <w:szCs w:val="24"/>
        </w:rPr>
        <w:t>across a wide variety of activities.</w:t>
      </w:r>
      <w:r w:rsidR="00BB638B" w:rsidRPr="00431F52">
        <w:rPr>
          <w:rFonts w:ascii="Arial" w:hAnsi="Arial" w:cs="Arial"/>
          <w:sz w:val="24"/>
          <w:szCs w:val="24"/>
        </w:rPr>
        <w:t xml:space="preserve"> </w:t>
      </w:r>
      <w:r w:rsidRPr="00431F52">
        <w:rPr>
          <w:rFonts w:ascii="Arial" w:hAnsi="Arial" w:cs="Arial"/>
          <w:sz w:val="24"/>
          <w:szCs w:val="24"/>
        </w:rPr>
        <w:t xml:space="preserve">The conditions of </w:t>
      </w:r>
      <w:r w:rsidR="004C0891" w:rsidRPr="00431F52">
        <w:rPr>
          <w:rFonts w:ascii="Arial" w:hAnsi="Arial" w:cs="Arial"/>
          <w:sz w:val="24"/>
          <w:szCs w:val="24"/>
        </w:rPr>
        <w:t xml:space="preserve">authorisations </w:t>
      </w:r>
      <w:r w:rsidRPr="00431F52">
        <w:rPr>
          <w:rFonts w:ascii="Arial" w:hAnsi="Arial" w:cs="Arial"/>
          <w:sz w:val="24"/>
          <w:szCs w:val="24"/>
        </w:rPr>
        <w:t>are set to minimise the risk of harm to the environment and human health.</w:t>
      </w:r>
    </w:p>
    <w:p w14:paraId="4387BD7E" w14:textId="7CB2B068"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Protecting the environment from pollution</w:t>
      </w:r>
      <w:r w:rsidR="00AB5EF7" w:rsidRPr="00431F52">
        <w:rPr>
          <w:rFonts w:ascii="Arial" w:hAnsi="Arial" w:cs="Arial"/>
          <w:sz w:val="24"/>
          <w:szCs w:val="24"/>
        </w:rPr>
        <w:t xml:space="preserve"> </w:t>
      </w:r>
      <w:r w:rsidRPr="00431F52">
        <w:rPr>
          <w:rFonts w:ascii="Arial" w:hAnsi="Arial" w:cs="Arial"/>
          <w:sz w:val="24"/>
          <w:szCs w:val="24"/>
        </w:rPr>
        <w:t>resulting from the release of odorous substances is one of the most challenging aspects of our work.</w:t>
      </w:r>
      <w:r w:rsidR="00BB638B" w:rsidRPr="00431F52">
        <w:rPr>
          <w:rFonts w:ascii="Arial" w:hAnsi="Arial" w:cs="Arial"/>
          <w:sz w:val="24"/>
          <w:szCs w:val="24"/>
        </w:rPr>
        <w:t xml:space="preserve"> </w:t>
      </w:r>
      <w:r w:rsidR="002E27D7" w:rsidRPr="00431F52">
        <w:rPr>
          <w:rFonts w:ascii="Arial" w:hAnsi="Arial" w:cs="Arial"/>
          <w:sz w:val="24"/>
          <w:szCs w:val="24"/>
        </w:rPr>
        <w:t>SEPA use</w:t>
      </w:r>
      <w:r w:rsidR="034BC985" w:rsidRPr="00431F52">
        <w:rPr>
          <w:rFonts w:ascii="Arial" w:hAnsi="Arial" w:cs="Arial"/>
          <w:sz w:val="24"/>
          <w:szCs w:val="24"/>
        </w:rPr>
        <w:t>s</w:t>
      </w:r>
      <w:r w:rsidR="002E27D7" w:rsidRPr="00431F52">
        <w:rPr>
          <w:rFonts w:ascii="Arial" w:hAnsi="Arial" w:cs="Arial"/>
          <w:sz w:val="24"/>
          <w:szCs w:val="24"/>
        </w:rPr>
        <w:t xml:space="preserve"> a framework </w:t>
      </w:r>
      <w:r w:rsidR="007C0983" w:rsidRPr="00431F52">
        <w:rPr>
          <w:rFonts w:ascii="Arial" w:hAnsi="Arial" w:cs="Arial"/>
          <w:sz w:val="24"/>
          <w:szCs w:val="24"/>
        </w:rPr>
        <w:t xml:space="preserve">described later in this document to assess odour and </w:t>
      </w:r>
      <w:r w:rsidR="00566956" w:rsidRPr="00431F52">
        <w:rPr>
          <w:rFonts w:ascii="Arial" w:hAnsi="Arial" w:cs="Arial"/>
          <w:sz w:val="24"/>
          <w:szCs w:val="24"/>
        </w:rPr>
        <w:t>its</w:t>
      </w:r>
      <w:r w:rsidR="007C0983" w:rsidRPr="00431F52">
        <w:rPr>
          <w:rFonts w:ascii="Arial" w:hAnsi="Arial" w:cs="Arial"/>
          <w:sz w:val="24"/>
          <w:szCs w:val="24"/>
        </w:rPr>
        <w:t xml:space="preserve"> impact</w:t>
      </w:r>
      <w:r w:rsidR="006067A1" w:rsidRPr="00431F52">
        <w:rPr>
          <w:rFonts w:ascii="Arial" w:hAnsi="Arial" w:cs="Arial"/>
          <w:sz w:val="24"/>
          <w:szCs w:val="24"/>
        </w:rPr>
        <w:t xml:space="preserve">. By </w:t>
      </w:r>
      <w:r w:rsidR="00386883" w:rsidRPr="00431F52">
        <w:rPr>
          <w:rFonts w:ascii="Arial" w:hAnsi="Arial" w:cs="Arial"/>
          <w:sz w:val="24"/>
          <w:szCs w:val="24"/>
        </w:rPr>
        <w:t xml:space="preserve">carrying out a field assessment against a defined set of </w:t>
      </w:r>
      <w:r w:rsidR="00566956" w:rsidRPr="00431F52">
        <w:rPr>
          <w:rFonts w:ascii="Arial" w:hAnsi="Arial" w:cs="Arial"/>
          <w:sz w:val="24"/>
          <w:szCs w:val="24"/>
        </w:rPr>
        <w:t>parameters</w:t>
      </w:r>
      <w:r w:rsidR="00386883" w:rsidRPr="00431F52">
        <w:rPr>
          <w:rFonts w:ascii="Arial" w:hAnsi="Arial" w:cs="Arial"/>
          <w:sz w:val="24"/>
          <w:szCs w:val="24"/>
        </w:rPr>
        <w:t xml:space="preserve"> SEPA officers </w:t>
      </w:r>
      <w:r w:rsidR="00566956" w:rsidRPr="00431F52">
        <w:rPr>
          <w:rFonts w:ascii="Arial" w:hAnsi="Arial" w:cs="Arial"/>
          <w:sz w:val="24"/>
          <w:szCs w:val="24"/>
        </w:rPr>
        <w:t>can</w:t>
      </w:r>
      <w:r w:rsidR="00386883" w:rsidRPr="00431F52">
        <w:rPr>
          <w:rFonts w:ascii="Arial" w:hAnsi="Arial" w:cs="Arial"/>
          <w:sz w:val="24"/>
          <w:szCs w:val="24"/>
        </w:rPr>
        <w:t xml:space="preserve"> </w:t>
      </w:r>
      <w:r w:rsidR="00175B7A" w:rsidRPr="00431F52">
        <w:rPr>
          <w:rFonts w:ascii="Arial" w:hAnsi="Arial" w:cs="Arial"/>
          <w:sz w:val="24"/>
          <w:szCs w:val="24"/>
        </w:rPr>
        <w:t>ensure an objective conclusion is drawn</w:t>
      </w:r>
      <w:r w:rsidR="00566956" w:rsidRPr="00431F52">
        <w:rPr>
          <w:rFonts w:ascii="Arial" w:hAnsi="Arial" w:cs="Arial"/>
          <w:sz w:val="24"/>
          <w:szCs w:val="24"/>
        </w:rPr>
        <w:t>.</w:t>
      </w:r>
      <w:r w:rsidR="007C0983" w:rsidRPr="00431F52">
        <w:rPr>
          <w:rFonts w:ascii="Arial" w:hAnsi="Arial" w:cs="Arial"/>
          <w:sz w:val="24"/>
          <w:szCs w:val="24"/>
        </w:rPr>
        <w:t xml:space="preserve"> </w:t>
      </w:r>
      <w:r w:rsidR="00566956" w:rsidRPr="00431F52">
        <w:rPr>
          <w:rFonts w:ascii="Arial" w:hAnsi="Arial" w:cs="Arial"/>
          <w:sz w:val="24"/>
          <w:szCs w:val="24"/>
        </w:rPr>
        <w:t xml:space="preserve">This in turn enables SEPA to be </w:t>
      </w:r>
      <w:r w:rsidRPr="00431F52">
        <w:rPr>
          <w:rFonts w:ascii="Arial" w:hAnsi="Arial" w:cs="Arial"/>
          <w:sz w:val="24"/>
          <w:szCs w:val="24"/>
        </w:rPr>
        <w:t>a fair and proportionate regulator whilst at the same time ensuring that the interests of affected people are protected.</w:t>
      </w:r>
    </w:p>
    <w:p w14:paraId="497D6057" w14:textId="54A480AD" w:rsidR="00AA2F6A" w:rsidRPr="00431F52" w:rsidRDefault="003021EB" w:rsidP="00431F52">
      <w:pPr>
        <w:spacing w:after="240" w:line="360" w:lineRule="auto"/>
        <w:ind w:left="-11" w:right="11"/>
        <w:rPr>
          <w:rFonts w:ascii="Arial" w:hAnsi="Arial" w:cs="Arial"/>
          <w:sz w:val="24"/>
          <w:szCs w:val="24"/>
        </w:rPr>
      </w:pPr>
      <w:r w:rsidRPr="00431F52">
        <w:rPr>
          <w:rFonts w:ascii="Arial" w:hAnsi="Arial" w:cs="Arial"/>
          <w:sz w:val="24"/>
          <w:szCs w:val="24"/>
        </w:rPr>
        <w:t xml:space="preserve">This guidance applies to both licensed and unlicensed activities </w:t>
      </w:r>
      <w:r w:rsidR="00895A0B" w:rsidRPr="00431F52">
        <w:rPr>
          <w:rFonts w:ascii="Arial" w:hAnsi="Arial" w:cs="Arial"/>
          <w:sz w:val="24"/>
          <w:szCs w:val="24"/>
        </w:rPr>
        <w:t>(see Part 4)</w:t>
      </w:r>
      <w:r w:rsidRPr="00431F52">
        <w:rPr>
          <w:rFonts w:ascii="Arial" w:hAnsi="Arial" w:cs="Arial"/>
          <w:sz w:val="24"/>
          <w:szCs w:val="24"/>
        </w:rPr>
        <w:t xml:space="preserve"> </w:t>
      </w:r>
      <w:r w:rsidR="00895A0B" w:rsidRPr="00431F52">
        <w:rPr>
          <w:rFonts w:ascii="Arial" w:hAnsi="Arial" w:cs="Arial"/>
          <w:sz w:val="24"/>
          <w:szCs w:val="24"/>
        </w:rPr>
        <w:t>that</w:t>
      </w:r>
      <w:r w:rsidRPr="00431F52">
        <w:rPr>
          <w:rFonts w:ascii="Arial" w:hAnsi="Arial" w:cs="Arial"/>
          <w:sz w:val="24"/>
          <w:szCs w:val="24"/>
        </w:rPr>
        <w:t xml:space="preserve"> fall under the relevant legislation, but there is an emphasis on ensuring compliance with environmental </w:t>
      </w:r>
      <w:r w:rsidR="007772F5" w:rsidRPr="00431F52">
        <w:rPr>
          <w:rFonts w:ascii="Arial" w:hAnsi="Arial" w:cs="Arial"/>
          <w:sz w:val="24"/>
          <w:szCs w:val="24"/>
        </w:rPr>
        <w:t>authorisations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It is acknowledged at the outset that certain activities are likely to produce odours from time to time.</w:t>
      </w:r>
    </w:p>
    <w:p w14:paraId="67DE081C" w14:textId="71EDAE38" w:rsidR="0020211B" w:rsidRPr="00431F52" w:rsidRDefault="003021EB" w:rsidP="00431F52">
      <w:pPr>
        <w:spacing w:after="240" w:line="360" w:lineRule="auto"/>
        <w:ind w:left="-11" w:right="11"/>
        <w:rPr>
          <w:rFonts w:ascii="Arial" w:hAnsi="Arial" w:cs="Arial"/>
          <w:sz w:val="24"/>
          <w:szCs w:val="24"/>
        </w:rPr>
      </w:pPr>
      <w:r w:rsidRPr="00431F52">
        <w:rPr>
          <w:rFonts w:ascii="Arial" w:hAnsi="Arial" w:cs="Arial"/>
          <w:sz w:val="24"/>
          <w:szCs w:val="24"/>
        </w:rPr>
        <w:t xml:space="preserve">This guidance is intended to support </w:t>
      </w:r>
      <w:r w:rsidR="672013F8" w:rsidRPr="00431F52">
        <w:rPr>
          <w:rFonts w:ascii="Arial" w:hAnsi="Arial" w:cs="Arial"/>
          <w:sz w:val="24"/>
          <w:szCs w:val="24"/>
        </w:rPr>
        <w:t>SEPA’s</w:t>
      </w:r>
      <w:r w:rsidRPr="00431F52">
        <w:rPr>
          <w:rFonts w:ascii="Arial" w:hAnsi="Arial" w:cs="Arial"/>
          <w:sz w:val="24"/>
          <w:szCs w:val="24"/>
        </w:rPr>
        <w:t xml:space="preserve"> regulatory activities including licensing and enforcement actions (as specified in </w:t>
      </w:r>
      <w:r w:rsidR="5EA9FF27" w:rsidRPr="00431F52">
        <w:rPr>
          <w:rFonts w:ascii="Arial" w:hAnsi="Arial" w:cs="Arial"/>
          <w:sz w:val="24"/>
          <w:szCs w:val="24"/>
        </w:rPr>
        <w:t>SEPA’s</w:t>
      </w:r>
      <w:r w:rsidRPr="00431F52">
        <w:rPr>
          <w:rFonts w:ascii="Arial" w:hAnsi="Arial" w:cs="Arial"/>
          <w:sz w:val="24"/>
          <w:szCs w:val="24"/>
        </w:rPr>
        <w:t xml:space="preserve"> enforcement policy).</w:t>
      </w:r>
      <w:r w:rsidR="00BB638B" w:rsidRPr="00431F52">
        <w:rPr>
          <w:rFonts w:ascii="Arial" w:hAnsi="Arial" w:cs="Arial"/>
          <w:sz w:val="24"/>
          <w:szCs w:val="24"/>
        </w:rPr>
        <w:t xml:space="preserve"> </w:t>
      </w:r>
      <w:r w:rsidRPr="00431F52">
        <w:rPr>
          <w:rFonts w:ascii="Arial" w:hAnsi="Arial" w:cs="Arial"/>
          <w:sz w:val="24"/>
          <w:szCs w:val="24"/>
        </w:rPr>
        <w:t xml:space="preserve">Any response by SEPA to an odour complaint, or any potential odour release from a SEPA regulated activity, </w:t>
      </w:r>
      <w:r w:rsidR="00EF5C61" w:rsidRPr="00431F52">
        <w:rPr>
          <w:rFonts w:ascii="Arial" w:hAnsi="Arial" w:cs="Arial"/>
          <w:sz w:val="24"/>
          <w:szCs w:val="24"/>
        </w:rPr>
        <w:t>must</w:t>
      </w:r>
      <w:r w:rsidRPr="00431F52">
        <w:rPr>
          <w:rFonts w:ascii="Arial" w:hAnsi="Arial" w:cs="Arial"/>
          <w:sz w:val="24"/>
          <w:szCs w:val="24"/>
        </w:rPr>
        <w:t xml:space="preserve"> be consistent with our enforcement policy</w:t>
      </w:r>
      <w:r w:rsidR="009B3188" w:rsidRPr="00431F52">
        <w:rPr>
          <w:rFonts w:ascii="Arial" w:hAnsi="Arial" w:cs="Arial"/>
          <w:sz w:val="24"/>
          <w:szCs w:val="24"/>
        </w:rPr>
        <w:t xml:space="preserve"> and guidance</w:t>
      </w:r>
      <w:r w:rsidR="00B450C2" w:rsidRPr="00431F52">
        <w:rPr>
          <w:rFonts w:ascii="Arial" w:hAnsi="Arial" w:cs="Arial"/>
          <w:sz w:val="24"/>
          <w:szCs w:val="24"/>
        </w:rPr>
        <w:t xml:space="preserve"> found on the SEPA website</w:t>
      </w:r>
      <w:r w:rsidRPr="00431F52">
        <w:rPr>
          <w:rFonts w:ascii="Arial" w:hAnsi="Arial" w:cs="Arial"/>
          <w:sz w:val="24"/>
          <w:szCs w:val="24"/>
        </w:rPr>
        <w:t>.</w:t>
      </w:r>
    </w:p>
    <w:p w14:paraId="3105E160" w14:textId="2FD02F26"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This guidance should be </w:t>
      </w:r>
      <w:proofErr w:type="gramStart"/>
      <w:r w:rsidRPr="00431F52">
        <w:rPr>
          <w:rFonts w:ascii="Arial" w:hAnsi="Arial" w:cs="Arial"/>
          <w:sz w:val="24"/>
          <w:szCs w:val="24"/>
        </w:rPr>
        <w:t>taken into account</w:t>
      </w:r>
      <w:proofErr w:type="gramEnd"/>
      <w:r w:rsidRPr="00431F52">
        <w:rPr>
          <w:rFonts w:ascii="Arial" w:hAnsi="Arial" w:cs="Arial"/>
          <w:sz w:val="24"/>
          <w:szCs w:val="24"/>
        </w:rPr>
        <w:t xml:space="preserve"> when considering the grant or review of an environmental </w:t>
      </w:r>
      <w:r w:rsidR="006870FE" w:rsidRPr="00431F52">
        <w:rPr>
          <w:rFonts w:ascii="Arial" w:hAnsi="Arial" w:cs="Arial"/>
          <w:sz w:val="24"/>
          <w:szCs w:val="24"/>
        </w:rPr>
        <w:t xml:space="preserve">authorisation </w:t>
      </w:r>
      <w:r w:rsidRPr="00431F52">
        <w:rPr>
          <w:rFonts w:ascii="Arial" w:hAnsi="Arial" w:cs="Arial"/>
          <w:sz w:val="24"/>
          <w:szCs w:val="24"/>
        </w:rPr>
        <w:t xml:space="preserve">for activities that may give rise to the release of odorous substances; </w:t>
      </w:r>
      <w:proofErr w:type="gramStart"/>
      <w:r w:rsidRPr="00431F52">
        <w:rPr>
          <w:rFonts w:ascii="Arial" w:hAnsi="Arial" w:cs="Arial"/>
          <w:sz w:val="24"/>
          <w:szCs w:val="24"/>
        </w:rPr>
        <w:t>in particular to</w:t>
      </w:r>
      <w:proofErr w:type="gramEnd"/>
      <w:r w:rsidRPr="00431F52">
        <w:rPr>
          <w:rFonts w:ascii="Arial" w:hAnsi="Arial" w:cs="Arial"/>
          <w:sz w:val="24"/>
          <w:szCs w:val="24"/>
        </w:rPr>
        <w:t xml:space="preserve"> ensure that adequate controls are in place to </w:t>
      </w:r>
      <w:r w:rsidR="003D34E4" w:rsidRPr="00431F52">
        <w:rPr>
          <w:rFonts w:ascii="Arial" w:hAnsi="Arial" w:cs="Arial"/>
          <w:sz w:val="24"/>
          <w:szCs w:val="24"/>
        </w:rPr>
        <w:t xml:space="preserve">ensure </w:t>
      </w:r>
      <w:r w:rsidR="0024416B" w:rsidRPr="00431F52">
        <w:rPr>
          <w:rFonts w:ascii="Arial" w:hAnsi="Arial" w:cs="Arial"/>
          <w:sz w:val="24"/>
          <w:szCs w:val="24"/>
        </w:rPr>
        <w:t xml:space="preserve">compliance with the </w:t>
      </w:r>
      <w:r w:rsidR="009247F4" w:rsidRPr="00431F52">
        <w:rPr>
          <w:rFonts w:ascii="Arial" w:hAnsi="Arial" w:cs="Arial"/>
          <w:sz w:val="24"/>
          <w:szCs w:val="24"/>
        </w:rPr>
        <w:t xml:space="preserve">conditions of an environmental authorisation. </w:t>
      </w:r>
    </w:p>
    <w:p w14:paraId="3EEBEEA2" w14:textId="77777777" w:rsidR="00B85197" w:rsidRPr="00431F52" w:rsidRDefault="00B85197" w:rsidP="00B85197">
      <w:pPr>
        <w:spacing w:after="0" w:line="360" w:lineRule="auto"/>
        <w:ind w:left="-11" w:right="11"/>
        <w:rPr>
          <w:rFonts w:ascii="Arial" w:hAnsi="Arial" w:cs="Arial"/>
          <w:sz w:val="24"/>
          <w:szCs w:val="24"/>
        </w:rPr>
      </w:pPr>
    </w:p>
    <w:p w14:paraId="4C82CEF3" w14:textId="77777777" w:rsidR="00343E85" w:rsidRPr="00431F52" w:rsidRDefault="00343E85" w:rsidP="00F44E79">
      <w:pPr>
        <w:spacing w:after="0" w:line="240" w:lineRule="auto"/>
        <w:ind w:right="11"/>
        <w:rPr>
          <w:rFonts w:ascii="Arial" w:hAnsi="Arial" w:cs="Arial"/>
          <w:sz w:val="24"/>
          <w:szCs w:val="24"/>
        </w:rPr>
      </w:pPr>
    </w:p>
    <w:p w14:paraId="49A3FF1C" w14:textId="16CD8B84" w:rsidR="00AA2F6A" w:rsidRPr="00431F52" w:rsidRDefault="003021EB" w:rsidP="00DA35E0">
      <w:pPr>
        <w:pStyle w:val="Heading1"/>
        <w:rPr>
          <w:rFonts w:cs="Arial"/>
          <w:b w:val="0"/>
          <w:bCs/>
          <w:color w:val="auto"/>
          <w:szCs w:val="40"/>
        </w:rPr>
      </w:pPr>
      <w:bookmarkStart w:id="3" w:name="_Toc197597112"/>
      <w:r w:rsidRPr="00431F52">
        <w:rPr>
          <w:rFonts w:cs="Arial"/>
          <w:bCs/>
          <w:szCs w:val="40"/>
        </w:rPr>
        <w:lastRenderedPageBreak/>
        <w:t>Aims</w:t>
      </w:r>
      <w:bookmarkEnd w:id="3"/>
    </w:p>
    <w:p w14:paraId="666E127B" w14:textId="77777777" w:rsidR="0020211B" w:rsidRPr="00431F52" w:rsidRDefault="0020211B" w:rsidP="0020211B">
      <w:pPr>
        <w:spacing w:after="0" w:line="240" w:lineRule="auto"/>
        <w:rPr>
          <w:rFonts w:ascii="Arial" w:hAnsi="Arial" w:cs="Arial"/>
        </w:rPr>
      </w:pPr>
    </w:p>
    <w:p w14:paraId="337EA9D8" w14:textId="0722E5F7" w:rsidR="00AA2F6A" w:rsidRPr="00431F52" w:rsidRDefault="003021EB" w:rsidP="00431F52">
      <w:pPr>
        <w:spacing w:after="240" w:line="360" w:lineRule="auto"/>
        <w:rPr>
          <w:rFonts w:ascii="Arial" w:hAnsi="Arial" w:cs="Arial"/>
          <w:sz w:val="24"/>
          <w:szCs w:val="24"/>
        </w:rPr>
      </w:pPr>
      <w:r w:rsidRPr="00431F52">
        <w:rPr>
          <w:rFonts w:ascii="Arial" w:hAnsi="Arial" w:cs="Arial"/>
          <w:sz w:val="24"/>
          <w:szCs w:val="24"/>
        </w:rPr>
        <w:t>This guidance has been provided for SEPA officers engaged in regulating potentially odorous activities.</w:t>
      </w:r>
      <w:r w:rsidR="00BB638B" w:rsidRPr="00431F52">
        <w:rPr>
          <w:rFonts w:ascii="Arial" w:hAnsi="Arial" w:cs="Arial"/>
          <w:sz w:val="24"/>
          <w:szCs w:val="24"/>
        </w:rPr>
        <w:t xml:space="preserve"> </w:t>
      </w:r>
      <w:r w:rsidRPr="00431F52">
        <w:rPr>
          <w:rFonts w:ascii="Arial" w:hAnsi="Arial" w:cs="Arial"/>
          <w:sz w:val="24"/>
          <w:szCs w:val="24"/>
        </w:rPr>
        <w:t xml:space="preserve">This document aims to provide practical guidance on how and why odours occur, how they </w:t>
      </w:r>
      <w:r w:rsidR="003D34E4" w:rsidRPr="00431F52">
        <w:rPr>
          <w:rFonts w:ascii="Arial" w:hAnsi="Arial" w:cs="Arial"/>
          <w:sz w:val="24"/>
          <w:szCs w:val="24"/>
        </w:rPr>
        <w:t xml:space="preserve">should </w:t>
      </w:r>
      <w:r w:rsidRPr="00431F52">
        <w:rPr>
          <w:rFonts w:ascii="Arial" w:hAnsi="Arial" w:cs="Arial"/>
          <w:sz w:val="24"/>
          <w:szCs w:val="24"/>
        </w:rPr>
        <w:t xml:space="preserve">be investigated, how they </w:t>
      </w:r>
      <w:r w:rsidR="003D34E4" w:rsidRPr="00431F52">
        <w:rPr>
          <w:rFonts w:ascii="Arial" w:hAnsi="Arial" w:cs="Arial"/>
          <w:sz w:val="24"/>
          <w:szCs w:val="24"/>
        </w:rPr>
        <w:t xml:space="preserve">should </w:t>
      </w:r>
      <w:r w:rsidRPr="00431F52">
        <w:rPr>
          <w:rFonts w:ascii="Arial" w:hAnsi="Arial" w:cs="Arial"/>
          <w:sz w:val="24"/>
          <w:szCs w:val="24"/>
        </w:rPr>
        <w:t>be mitigated and the roles and responsibilities of SEPA.</w:t>
      </w:r>
    </w:p>
    <w:p w14:paraId="47AC9CAD" w14:textId="01950277" w:rsidR="1A06D9A5" w:rsidRDefault="003021EB" w:rsidP="00431F52">
      <w:pPr>
        <w:spacing w:after="240" w:line="360" w:lineRule="auto"/>
        <w:rPr>
          <w:rFonts w:ascii="Arial" w:hAnsi="Arial" w:cs="Arial"/>
          <w:sz w:val="24"/>
          <w:szCs w:val="24"/>
        </w:rPr>
      </w:pPr>
      <w:r w:rsidRPr="00431F52">
        <w:rPr>
          <w:rFonts w:ascii="Arial" w:hAnsi="Arial" w:cs="Arial"/>
          <w:sz w:val="24"/>
          <w:szCs w:val="24"/>
        </w:rPr>
        <w:t xml:space="preserve">The field of odour measurement and control is very wide in scope and is continually developing. This guidance has been prepared after reviewing </w:t>
      </w:r>
      <w:r w:rsidR="00A149CE" w:rsidRPr="00431F52">
        <w:rPr>
          <w:rFonts w:ascii="Arial" w:hAnsi="Arial" w:cs="Arial"/>
          <w:sz w:val="24"/>
          <w:szCs w:val="24"/>
        </w:rPr>
        <w:t>several</w:t>
      </w:r>
      <w:r w:rsidRPr="00431F52">
        <w:rPr>
          <w:rFonts w:ascii="Arial" w:hAnsi="Arial" w:cs="Arial"/>
          <w:sz w:val="24"/>
          <w:szCs w:val="24"/>
        </w:rPr>
        <w:t xml:space="preserve"> key information sources such as national guidance in the UK, Europe and the rest of the world.</w:t>
      </w:r>
      <w:r w:rsidR="00BB638B" w:rsidRPr="00431F52">
        <w:rPr>
          <w:rFonts w:ascii="Arial" w:hAnsi="Arial" w:cs="Arial"/>
          <w:sz w:val="24"/>
          <w:szCs w:val="24"/>
        </w:rPr>
        <w:t xml:space="preserve"> </w:t>
      </w:r>
      <w:r w:rsidRPr="00431F52">
        <w:rPr>
          <w:rFonts w:ascii="Arial" w:hAnsi="Arial" w:cs="Arial"/>
          <w:sz w:val="24"/>
          <w:szCs w:val="24"/>
        </w:rPr>
        <w:t>It aims to make use of best practice in the control and approach to the regulation of emissions of odorous substances from activities we regulate.</w:t>
      </w:r>
      <w:r w:rsidR="00BB638B" w:rsidRPr="00431F52">
        <w:rPr>
          <w:rFonts w:ascii="Arial" w:hAnsi="Arial" w:cs="Arial"/>
          <w:sz w:val="24"/>
          <w:szCs w:val="24"/>
        </w:rPr>
        <w:t xml:space="preserve"> </w:t>
      </w:r>
      <w:r w:rsidRPr="00431F52">
        <w:rPr>
          <w:rFonts w:ascii="Arial" w:hAnsi="Arial" w:cs="Arial"/>
          <w:sz w:val="24"/>
          <w:szCs w:val="24"/>
        </w:rPr>
        <w:t>It may therefore be reviewed and updated as required.</w:t>
      </w:r>
    </w:p>
    <w:p w14:paraId="5120F6DF" w14:textId="77777777" w:rsidR="00431F52" w:rsidRDefault="00431F52" w:rsidP="007258CD">
      <w:pPr>
        <w:spacing w:after="0" w:line="360" w:lineRule="auto"/>
        <w:rPr>
          <w:rFonts w:ascii="Arial" w:hAnsi="Arial" w:cs="Arial"/>
          <w:sz w:val="24"/>
          <w:szCs w:val="24"/>
        </w:rPr>
      </w:pPr>
    </w:p>
    <w:p w14:paraId="6E5C36CB" w14:textId="77777777" w:rsidR="00431F52" w:rsidRDefault="00431F52" w:rsidP="007258CD">
      <w:pPr>
        <w:spacing w:after="0" w:line="360" w:lineRule="auto"/>
        <w:rPr>
          <w:rFonts w:ascii="Arial" w:hAnsi="Arial" w:cs="Arial"/>
          <w:sz w:val="24"/>
          <w:szCs w:val="24"/>
        </w:rPr>
      </w:pPr>
    </w:p>
    <w:p w14:paraId="6C632BF5" w14:textId="77777777" w:rsidR="00431F52" w:rsidRDefault="00431F52" w:rsidP="007258CD">
      <w:pPr>
        <w:spacing w:after="0" w:line="360" w:lineRule="auto"/>
        <w:rPr>
          <w:rFonts w:ascii="Arial" w:hAnsi="Arial" w:cs="Arial"/>
          <w:sz w:val="24"/>
          <w:szCs w:val="24"/>
        </w:rPr>
      </w:pPr>
    </w:p>
    <w:p w14:paraId="41F5AC12" w14:textId="77777777" w:rsidR="00431F52" w:rsidRDefault="00431F52" w:rsidP="007258CD">
      <w:pPr>
        <w:spacing w:after="0" w:line="360" w:lineRule="auto"/>
        <w:rPr>
          <w:rFonts w:ascii="Arial" w:hAnsi="Arial" w:cs="Arial"/>
          <w:sz w:val="24"/>
          <w:szCs w:val="24"/>
        </w:rPr>
      </w:pPr>
    </w:p>
    <w:p w14:paraId="396F852F" w14:textId="77777777" w:rsidR="00431F52" w:rsidRDefault="00431F52" w:rsidP="007258CD">
      <w:pPr>
        <w:spacing w:after="0" w:line="360" w:lineRule="auto"/>
        <w:rPr>
          <w:rFonts w:ascii="Arial" w:hAnsi="Arial" w:cs="Arial"/>
          <w:sz w:val="24"/>
          <w:szCs w:val="24"/>
        </w:rPr>
      </w:pPr>
    </w:p>
    <w:p w14:paraId="0AE027C4" w14:textId="77777777" w:rsidR="00431F52" w:rsidRDefault="00431F52" w:rsidP="007258CD">
      <w:pPr>
        <w:spacing w:after="0" w:line="360" w:lineRule="auto"/>
        <w:rPr>
          <w:rFonts w:ascii="Arial" w:hAnsi="Arial" w:cs="Arial"/>
          <w:sz w:val="24"/>
          <w:szCs w:val="24"/>
        </w:rPr>
      </w:pPr>
    </w:p>
    <w:p w14:paraId="57A8B099" w14:textId="77777777" w:rsidR="00431F52" w:rsidRDefault="00431F52" w:rsidP="007258CD">
      <w:pPr>
        <w:spacing w:after="0" w:line="360" w:lineRule="auto"/>
        <w:rPr>
          <w:rFonts w:ascii="Arial" w:hAnsi="Arial" w:cs="Arial"/>
          <w:sz w:val="24"/>
          <w:szCs w:val="24"/>
        </w:rPr>
      </w:pPr>
    </w:p>
    <w:p w14:paraId="756FCBBD" w14:textId="77777777" w:rsidR="00431F52" w:rsidRDefault="00431F52" w:rsidP="007258CD">
      <w:pPr>
        <w:spacing w:after="0" w:line="360" w:lineRule="auto"/>
        <w:rPr>
          <w:rFonts w:ascii="Arial" w:hAnsi="Arial" w:cs="Arial"/>
          <w:sz w:val="24"/>
          <w:szCs w:val="24"/>
        </w:rPr>
      </w:pPr>
    </w:p>
    <w:p w14:paraId="4B7E3A00" w14:textId="77777777" w:rsidR="00431F52" w:rsidRDefault="00431F52" w:rsidP="007258CD">
      <w:pPr>
        <w:spacing w:after="0" w:line="360" w:lineRule="auto"/>
        <w:rPr>
          <w:rFonts w:ascii="Arial" w:hAnsi="Arial" w:cs="Arial"/>
          <w:sz w:val="24"/>
          <w:szCs w:val="24"/>
        </w:rPr>
      </w:pPr>
    </w:p>
    <w:p w14:paraId="15517964" w14:textId="77777777" w:rsidR="00431F52" w:rsidRDefault="00431F52" w:rsidP="007258CD">
      <w:pPr>
        <w:spacing w:after="0" w:line="360" w:lineRule="auto"/>
        <w:rPr>
          <w:rFonts w:ascii="Arial" w:hAnsi="Arial" w:cs="Arial"/>
          <w:sz w:val="24"/>
          <w:szCs w:val="24"/>
        </w:rPr>
      </w:pPr>
    </w:p>
    <w:p w14:paraId="3BAF16EE" w14:textId="77777777" w:rsidR="00431F52" w:rsidRDefault="00431F52" w:rsidP="007258CD">
      <w:pPr>
        <w:spacing w:after="0" w:line="360" w:lineRule="auto"/>
        <w:rPr>
          <w:rFonts w:ascii="Arial" w:hAnsi="Arial" w:cs="Arial"/>
          <w:sz w:val="24"/>
          <w:szCs w:val="24"/>
        </w:rPr>
      </w:pPr>
    </w:p>
    <w:p w14:paraId="375D28C9" w14:textId="77777777" w:rsidR="00431F52" w:rsidRDefault="00431F52" w:rsidP="007258CD">
      <w:pPr>
        <w:spacing w:after="0" w:line="360" w:lineRule="auto"/>
        <w:rPr>
          <w:rFonts w:ascii="Arial" w:hAnsi="Arial" w:cs="Arial"/>
          <w:sz w:val="24"/>
          <w:szCs w:val="24"/>
        </w:rPr>
      </w:pPr>
    </w:p>
    <w:p w14:paraId="709F9118" w14:textId="77777777" w:rsidR="00431F52" w:rsidRDefault="00431F52" w:rsidP="007258CD">
      <w:pPr>
        <w:spacing w:after="0" w:line="360" w:lineRule="auto"/>
        <w:rPr>
          <w:rFonts w:ascii="Arial" w:hAnsi="Arial" w:cs="Arial"/>
          <w:sz w:val="24"/>
          <w:szCs w:val="24"/>
        </w:rPr>
      </w:pPr>
    </w:p>
    <w:p w14:paraId="4C9F7436" w14:textId="77777777" w:rsidR="00431F52" w:rsidRDefault="00431F52" w:rsidP="007258CD">
      <w:pPr>
        <w:spacing w:after="0" w:line="360" w:lineRule="auto"/>
        <w:rPr>
          <w:rFonts w:ascii="Arial" w:hAnsi="Arial" w:cs="Arial"/>
          <w:sz w:val="24"/>
          <w:szCs w:val="24"/>
        </w:rPr>
      </w:pPr>
    </w:p>
    <w:p w14:paraId="7C2211FE" w14:textId="77777777" w:rsidR="00431F52" w:rsidRDefault="00431F52" w:rsidP="007258CD">
      <w:pPr>
        <w:spacing w:after="0" w:line="360" w:lineRule="auto"/>
        <w:rPr>
          <w:rFonts w:ascii="Arial" w:hAnsi="Arial" w:cs="Arial"/>
          <w:sz w:val="24"/>
          <w:szCs w:val="24"/>
        </w:rPr>
      </w:pPr>
    </w:p>
    <w:p w14:paraId="59AC4D48" w14:textId="77777777" w:rsidR="00431F52" w:rsidRDefault="00431F52" w:rsidP="007258CD">
      <w:pPr>
        <w:spacing w:after="0" w:line="360" w:lineRule="auto"/>
        <w:rPr>
          <w:rFonts w:ascii="Arial" w:hAnsi="Arial" w:cs="Arial"/>
          <w:sz w:val="24"/>
          <w:szCs w:val="24"/>
        </w:rPr>
      </w:pPr>
    </w:p>
    <w:p w14:paraId="05C64CAF" w14:textId="77777777" w:rsidR="00431F52" w:rsidRDefault="00431F52" w:rsidP="007258CD">
      <w:pPr>
        <w:spacing w:after="0" w:line="360" w:lineRule="auto"/>
        <w:rPr>
          <w:rFonts w:ascii="Arial" w:hAnsi="Arial" w:cs="Arial"/>
          <w:sz w:val="24"/>
          <w:szCs w:val="24"/>
        </w:rPr>
      </w:pPr>
    </w:p>
    <w:p w14:paraId="602C008B" w14:textId="77777777" w:rsidR="00431F52" w:rsidRPr="00431F52" w:rsidRDefault="00431F52" w:rsidP="007258CD">
      <w:pPr>
        <w:spacing w:after="0" w:line="360" w:lineRule="auto"/>
        <w:rPr>
          <w:rFonts w:ascii="Arial" w:hAnsi="Arial" w:cs="Arial"/>
          <w:sz w:val="24"/>
          <w:szCs w:val="24"/>
        </w:rPr>
      </w:pPr>
    </w:p>
    <w:p w14:paraId="7E1A7BCC" w14:textId="77777777" w:rsidR="00343E85" w:rsidRPr="00431F52" w:rsidRDefault="00343E85" w:rsidP="00567F6B">
      <w:pPr>
        <w:spacing w:after="0" w:line="247" w:lineRule="auto"/>
        <w:rPr>
          <w:rFonts w:ascii="Arial" w:hAnsi="Arial" w:cs="Arial"/>
          <w:sz w:val="24"/>
          <w:szCs w:val="24"/>
        </w:rPr>
      </w:pPr>
    </w:p>
    <w:p w14:paraId="34C3A2C6" w14:textId="79AE8006" w:rsidR="00AA2F6A" w:rsidRPr="00DA35E0" w:rsidRDefault="003021EB" w:rsidP="00DA35E0">
      <w:pPr>
        <w:pStyle w:val="Heading1"/>
      </w:pPr>
      <w:bookmarkStart w:id="4" w:name="_Toc197597113"/>
      <w:r w:rsidRPr="00DA35E0">
        <w:lastRenderedPageBreak/>
        <w:t>Regulatory frameworks for addressing odour</w:t>
      </w:r>
      <w:bookmarkEnd w:id="4"/>
    </w:p>
    <w:p w14:paraId="504860AB" w14:textId="16A69016"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There are several industrial, agricultural</w:t>
      </w:r>
      <w:r w:rsidR="00CF5917" w:rsidRPr="00431F52">
        <w:rPr>
          <w:rFonts w:ascii="Arial" w:hAnsi="Arial" w:cs="Arial"/>
          <w:sz w:val="24"/>
          <w:szCs w:val="24"/>
        </w:rPr>
        <w:t>,</w:t>
      </w:r>
      <w:r w:rsidRPr="00431F52">
        <w:rPr>
          <w:rFonts w:ascii="Arial" w:hAnsi="Arial" w:cs="Arial"/>
          <w:sz w:val="24"/>
          <w:szCs w:val="24"/>
        </w:rPr>
        <w:t xml:space="preserve"> and domestic activities that can give rise to odours. SEPA has a remit to regulate the emission of odours from industrial and agricultural activities if they are subject to controls under the</w:t>
      </w:r>
      <w:r w:rsidR="00BB638B" w:rsidRPr="00431F52">
        <w:rPr>
          <w:rFonts w:ascii="Arial" w:hAnsi="Arial" w:cs="Arial"/>
          <w:sz w:val="24"/>
          <w:szCs w:val="24"/>
        </w:rPr>
        <w:t xml:space="preserve"> Environment Authorisations (Scotland) Regulations 2018 – known as EASR. Prior to EASR odour was regulated by the now superseded </w:t>
      </w:r>
      <w:r w:rsidRPr="00431F52">
        <w:rPr>
          <w:rFonts w:ascii="Arial" w:hAnsi="Arial" w:cs="Arial"/>
          <w:sz w:val="24"/>
          <w:szCs w:val="24"/>
        </w:rPr>
        <w:t>Pollution Prevention and Control (Scotland) Regulations 20</w:t>
      </w:r>
      <w:r w:rsidR="005F4108" w:rsidRPr="00431F52">
        <w:rPr>
          <w:rFonts w:ascii="Arial" w:hAnsi="Arial" w:cs="Arial"/>
          <w:sz w:val="24"/>
          <w:szCs w:val="24"/>
        </w:rPr>
        <w:t>12</w:t>
      </w:r>
      <w:r w:rsidRPr="00431F52">
        <w:rPr>
          <w:rFonts w:ascii="Arial" w:hAnsi="Arial" w:cs="Arial"/>
          <w:sz w:val="24"/>
          <w:szCs w:val="24"/>
        </w:rPr>
        <w:t xml:space="preserve"> – known as “the PPC regulations” – </w:t>
      </w:r>
      <w:r w:rsidR="43581291" w:rsidRPr="00431F52">
        <w:rPr>
          <w:rFonts w:ascii="Arial" w:hAnsi="Arial" w:cs="Arial"/>
          <w:sz w:val="24"/>
          <w:szCs w:val="24"/>
        </w:rPr>
        <w:t>and</w:t>
      </w:r>
      <w:r w:rsidRPr="00431F52">
        <w:rPr>
          <w:rFonts w:ascii="Arial" w:hAnsi="Arial" w:cs="Arial"/>
          <w:sz w:val="24"/>
          <w:szCs w:val="24"/>
        </w:rPr>
        <w:t xml:space="preserve"> Part II of the Environmental Protection Act 1990, which is the waste management licensing regime and is known as “Part II of EPA90”.</w:t>
      </w:r>
      <w:r w:rsidR="00BB638B" w:rsidRPr="00431F52">
        <w:rPr>
          <w:rFonts w:ascii="Arial" w:hAnsi="Arial" w:cs="Arial"/>
          <w:sz w:val="24"/>
          <w:szCs w:val="24"/>
        </w:rPr>
        <w:t xml:space="preserve"> </w:t>
      </w:r>
    </w:p>
    <w:p w14:paraId="7088A122" w14:textId="77777777" w:rsidR="007258CD" w:rsidRPr="00431F52" w:rsidRDefault="007258CD" w:rsidP="0020211B">
      <w:pPr>
        <w:spacing w:after="0" w:line="240" w:lineRule="auto"/>
        <w:ind w:right="11" w:hanging="11"/>
        <w:rPr>
          <w:rFonts w:ascii="Arial" w:hAnsi="Arial" w:cs="Arial"/>
          <w:sz w:val="28"/>
          <w:szCs w:val="28"/>
        </w:rPr>
      </w:pPr>
    </w:p>
    <w:p w14:paraId="03B158B1" w14:textId="0EF25757" w:rsidR="00AA2F6A" w:rsidRPr="00431F52" w:rsidRDefault="00BB638B" w:rsidP="00431F52">
      <w:pPr>
        <w:pStyle w:val="Heading2"/>
        <w:rPr>
          <w:rFonts w:cs="Arial"/>
          <w:b w:val="0"/>
          <w:bCs/>
        </w:rPr>
      </w:pPr>
      <w:bookmarkStart w:id="5" w:name="_Toc197597114"/>
      <w:r w:rsidRPr="00431F52">
        <w:rPr>
          <w:rFonts w:cs="Arial"/>
          <w:bCs/>
        </w:rPr>
        <w:t xml:space="preserve">EASR and former </w:t>
      </w:r>
      <w:r w:rsidR="003021EB" w:rsidRPr="00431F52">
        <w:rPr>
          <w:rFonts w:cs="Arial"/>
          <w:bCs/>
        </w:rPr>
        <w:t>PPC Regulations</w:t>
      </w:r>
      <w:bookmarkEnd w:id="5"/>
      <w:r w:rsidR="003021EB" w:rsidRPr="00431F52">
        <w:rPr>
          <w:rFonts w:cs="Arial"/>
          <w:bCs/>
        </w:rPr>
        <w:t xml:space="preserve"> </w:t>
      </w:r>
    </w:p>
    <w:p w14:paraId="1EDCFF26" w14:textId="3C583737" w:rsidR="00434922" w:rsidRPr="00431F52" w:rsidRDefault="00805E09" w:rsidP="00431F52">
      <w:pPr>
        <w:spacing w:after="240" w:line="360" w:lineRule="auto"/>
        <w:ind w:right="11"/>
        <w:rPr>
          <w:rFonts w:ascii="Arial" w:hAnsi="Arial" w:cs="Arial"/>
          <w:sz w:val="24"/>
          <w:szCs w:val="24"/>
        </w:rPr>
      </w:pPr>
      <w:r w:rsidRPr="00431F52">
        <w:rPr>
          <w:rFonts w:ascii="Arial" w:hAnsi="Arial" w:cs="Arial"/>
          <w:sz w:val="24"/>
          <w:szCs w:val="24"/>
        </w:rPr>
        <w:t>The Pollution Prevention and Control (PPC) (Scotland) Regulations 2012 SSI 2012/360 (“PPC 2012”) implement</w:t>
      </w:r>
      <w:r w:rsidR="00BB638B" w:rsidRPr="00431F52">
        <w:rPr>
          <w:rFonts w:ascii="Arial" w:hAnsi="Arial" w:cs="Arial"/>
          <w:sz w:val="24"/>
          <w:szCs w:val="24"/>
        </w:rPr>
        <w:t>ed</w:t>
      </w:r>
      <w:r w:rsidRPr="00431F52">
        <w:rPr>
          <w:rFonts w:ascii="Arial" w:hAnsi="Arial" w:cs="Arial"/>
          <w:sz w:val="24"/>
          <w:szCs w:val="24"/>
        </w:rPr>
        <w:t xml:space="preserve"> the European Union (EU) Directive 2010/75/EU on Industrial Emissions (IED). Chapter II of the IED, and PPC 2012 apply an integrated environmental approach to the regulation of certain industrial activities.</w:t>
      </w:r>
      <w:r w:rsidR="00BB638B" w:rsidRPr="00431F52">
        <w:rPr>
          <w:rFonts w:ascii="Arial" w:hAnsi="Arial" w:cs="Arial"/>
          <w:sz w:val="24"/>
          <w:szCs w:val="24"/>
        </w:rPr>
        <w:t xml:space="preserve"> </w:t>
      </w:r>
      <w:r w:rsidR="003021EB" w:rsidRPr="00431F52">
        <w:rPr>
          <w:rFonts w:ascii="Arial" w:hAnsi="Arial" w:cs="Arial"/>
          <w:sz w:val="24"/>
          <w:szCs w:val="24"/>
        </w:rPr>
        <w:t xml:space="preserve">The activities </w:t>
      </w:r>
      <w:r w:rsidR="008967E3" w:rsidRPr="00431F52">
        <w:rPr>
          <w:rFonts w:ascii="Arial" w:hAnsi="Arial" w:cs="Arial"/>
          <w:sz w:val="24"/>
          <w:szCs w:val="24"/>
        </w:rPr>
        <w:t xml:space="preserve">under Annex </w:t>
      </w:r>
      <w:r w:rsidR="002466DD" w:rsidRPr="00431F52">
        <w:rPr>
          <w:rFonts w:ascii="Arial" w:hAnsi="Arial" w:cs="Arial"/>
          <w:sz w:val="24"/>
          <w:szCs w:val="24"/>
        </w:rPr>
        <w:t>1</w:t>
      </w:r>
      <w:r w:rsidR="008967E3" w:rsidRPr="00431F52">
        <w:rPr>
          <w:rFonts w:ascii="Arial" w:hAnsi="Arial" w:cs="Arial"/>
          <w:sz w:val="24"/>
          <w:szCs w:val="24"/>
        </w:rPr>
        <w:t xml:space="preserve"> of the IED (</w:t>
      </w:r>
      <w:r w:rsidR="003A2290" w:rsidRPr="00431F52">
        <w:rPr>
          <w:rFonts w:ascii="Arial" w:hAnsi="Arial" w:cs="Arial"/>
          <w:sz w:val="24"/>
          <w:szCs w:val="24"/>
        </w:rPr>
        <w:t>included within</w:t>
      </w:r>
      <w:r w:rsidR="008967E3" w:rsidRPr="00431F52">
        <w:rPr>
          <w:rFonts w:ascii="Arial" w:hAnsi="Arial" w:cs="Arial"/>
          <w:sz w:val="24"/>
          <w:szCs w:val="24"/>
        </w:rPr>
        <w:t xml:space="preserve"> PPC Part A activities) </w:t>
      </w:r>
      <w:r w:rsidR="003021EB" w:rsidRPr="00431F52">
        <w:rPr>
          <w:rFonts w:ascii="Arial" w:hAnsi="Arial" w:cs="Arial"/>
          <w:sz w:val="24"/>
          <w:szCs w:val="24"/>
        </w:rPr>
        <w:t xml:space="preserve">include major process industries, </w:t>
      </w:r>
      <w:r w:rsidR="004116C4" w:rsidRPr="00431F52">
        <w:rPr>
          <w:rFonts w:ascii="Arial" w:hAnsi="Arial" w:cs="Arial"/>
          <w:sz w:val="24"/>
          <w:szCs w:val="24"/>
        </w:rPr>
        <w:t xml:space="preserve">certain </w:t>
      </w:r>
      <w:r w:rsidR="003021EB" w:rsidRPr="00431F52">
        <w:rPr>
          <w:rFonts w:ascii="Arial" w:hAnsi="Arial" w:cs="Arial"/>
          <w:sz w:val="24"/>
          <w:szCs w:val="24"/>
        </w:rPr>
        <w:t xml:space="preserve">waste management </w:t>
      </w:r>
      <w:r w:rsidR="004116C4" w:rsidRPr="00431F52">
        <w:rPr>
          <w:rFonts w:ascii="Arial" w:hAnsi="Arial" w:cs="Arial"/>
          <w:sz w:val="24"/>
          <w:szCs w:val="24"/>
        </w:rPr>
        <w:t xml:space="preserve">activities </w:t>
      </w:r>
      <w:r w:rsidR="003021EB" w:rsidRPr="00431F52">
        <w:rPr>
          <w:rFonts w:ascii="Arial" w:hAnsi="Arial" w:cs="Arial"/>
          <w:sz w:val="24"/>
          <w:szCs w:val="24"/>
        </w:rPr>
        <w:t xml:space="preserve">and the intensive farming of poultry and pigs. </w:t>
      </w:r>
      <w:r w:rsidR="00896BE6" w:rsidRPr="00431F52">
        <w:rPr>
          <w:rFonts w:ascii="Arial" w:hAnsi="Arial" w:cs="Arial"/>
          <w:sz w:val="24"/>
          <w:szCs w:val="24"/>
        </w:rPr>
        <w:t xml:space="preserve">These are now listed in </w:t>
      </w:r>
      <w:r w:rsidR="00B476C4" w:rsidRPr="00431F52">
        <w:rPr>
          <w:rFonts w:ascii="Arial" w:hAnsi="Arial" w:cs="Arial"/>
          <w:sz w:val="24"/>
          <w:szCs w:val="24"/>
        </w:rPr>
        <w:t xml:space="preserve">Part 4 of </w:t>
      </w:r>
      <w:r w:rsidR="00896BE6" w:rsidRPr="00431F52">
        <w:rPr>
          <w:rFonts w:ascii="Arial" w:hAnsi="Arial" w:cs="Arial"/>
          <w:sz w:val="24"/>
          <w:szCs w:val="24"/>
        </w:rPr>
        <w:t>Schedule 20</w:t>
      </w:r>
      <w:r w:rsidR="00B476C4" w:rsidRPr="00431F52">
        <w:rPr>
          <w:rFonts w:ascii="Arial" w:hAnsi="Arial" w:cs="Arial"/>
          <w:sz w:val="24"/>
          <w:szCs w:val="24"/>
        </w:rPr>
        <w:t xml:space="preserve"> of EASR and are known as ‘industrial </w:t>
      </w:r>
      <w:proofErr w:type="gramStart"/>
      <w:r w:rsidR="00B476C4" w:rsidRPr="00431F52">
        <w:rPr>
          <w:rFonts w:ascii="Arial" w:hAnsi="Arial" w:cs="Arial"/>
          <w:sz w:val="24"/>
          <w:szCs w:val="24"/>
        </w:rPr>
        <w:t>emission</w:t>
      </w:r>
      <w:r w:rsidR="00FC164E" w:rsidRPr="00431F52">
        <w:rPr>
          <w:rFonts w:ascii="Arial" w:hAnsi="Arial" w:cs="Arial"/>
          <w:sz w:val="24"/>
          <w:szCs w:val="24"/>
        </w:rPr>
        <w:t>s activities’</w:t>
      </w:r>
      <w:proofErr w:type="gramEnd"/>
      <w:r w:rsidR="00FC164E" w:rsidRPr="00431F52">
        <w:rPr>
          <w:rFonts w:ascii="Arial" w:hAnsi="Arial" w:cs="Arial"/>
          <w:sz w:val="24"/>
          <w:szCs w:val="24"/>
        </w:rPr>
        <w:t xml:space="preserve">. </w:t>
      </w:r>
      <w:r w:rsidR="00BA1A03" w:rsidRPr="00431F52">
        <w:rPr>
          <w:rFonts w:ascii="Arial" w:hAnsi="Arial" w:cs="Arial"/>
          <w:sz w:val="24"/>
          <w:szCs w:val="24"/>
        </w:rPr>
        <w:t xml:space="preserve">Those Part A activities that were not </w:t>
      </w:r>
      <w:r w:rsidR="002466DD" w:rsidRPr="00431F52">
        <w:rPr>
          <w:rFonts w:ascii="Arial" w:hAnsi="Arial" w:cs="Arial"/>
          <w:sz w:val="24"/>
          <w:szCs w:val="24"/>
        </w:rPr>
        <w:t>included in Annex 1 of the IED, as well as Part B</w:t>
      </w:r>
      <w:r w:rsidR="00C51ED7" w:rsidRPr="00431F52">
        <w:rPr>
          <w:rFonts w:ascii="Arial" w:hAnsi="Arial" w:cs="Arial"/>
          <w:sz w:val="24"/>
          <w:szCs w:val="24"/>
        </w:rPr>
        <w:t xml:space="preserve"> </w:t>
      </w:r>
      <w:r w:rsidR="00F543B8" w:rsidRPr="00431F52">
        <w:rPr>
          <w:rFonts w:ascii="Arial" w:hAnsi="Arial" w:cs="Arial"/>
          <w:sz w:val="24"/>
          <w:szCs w:val="24"/>
        </w:rPr>
        <w:t>activities</w:t>
      </w:r>
      <w:r w:rsidR="00C51ED7" w:rsidRPr="00431F52">
        <w:rPr>
          <w:rFonts w:ascii="Arial" w:hAnsi="Arial" w:cs="Arial"/>
          <w:sz w:val="24"/>
          <w:szCs w:val="24"/>
        </w:rPr>
        <w:t xml:space="preserve"> for which only emissions to air</w:t>
      </w:r>
      <w:r w:rsidR="00F543B8" w:rsidRPr="00431F52">
        <w:rPr>
          <w:rFonts w:ascii="Arial" w:hAnsi="Arial" w:cs="Arial"/>
          <w:sz w:val="24"/>
          <w:szCs w:val="24"/>
        </w:rPr>
        <w:t xml:space="preserve"> were regulated under PPC 2012, </w:t>
      </w:r>
      <w:r w:rsidR="000C259E" w:rsidRPr="00431F52">
        <w:rPr>
          <w:rFonts w:ascii="Arial" w:hAnsi="Arial" w:cs="Arial"/>
          <w:sz w:val="24"/>
          <w:szCs w:val="24"/>
        </w:rPr>
        <w:t>are now regulated under EASR as ‘other emissions activities’</w:t>
      </w:r>
      <w:r w:rsidR="00434922" w:rsidRPr="00431F52">
        <w:rPr>
          <w:rFonts w:ascii="Arial" w:hAnsi="Arial" w:cs="Arial"/>
          <w:sz w:val="24"/>
          <w:szCs w:val="24"/>
        </w:rPr>
        <w:t xml:space="preserve">, which include the activities listed in Part 3 of Schedule 26 of EASR, operating a medium combustion plant to which Schedule 27 of EASR applies and a petrol vapour recovery activity under Schedule 28 of EASR. </w:t>
      </w:r>
    </w:p>
    <w:p w14:paraId="45A4263D" w14:textId="49FD212E" w:rsidR="00AA2F6A" w:rsidRPr="00431F52" w:rsidRDefault="007D026F" w:rsidP="00431F52">
      <w:pPr>
        <w:spacing w:after="240" w:line="360" w:lineRule="auto"/>
        <w:ind w:right="11"/>
        <w:rPr>
          <w:rFonts w:ascii="Arial" w:hAnsi="Arial" w:cs="Arial"/>
          <w:sz w:val="24"/>
          <w:szCs w:val="24"/>
        </w:rPr>
      </w:pPr>
      <w:r w:rsidRPr="00431F52">
        <w:rPr>
          <w:rFonts w:ascii="Arial" w:hAnsi="Arial" w:cs="Arial"/>
          <w:sz w:val="24"/>
          <w:szCs w:val="24"/>
        </w:rPr>
        <w:t xml:space="preserve">It is a general aim of </w:t>
      </w:r>
      <w:r w:rsidR="00BB638B" w:rsidRPr="00431F52">
        <w:rPr>
          <w:rFonts w:ascii="Arial" w:hAnsi="Arial" w:cs="Arial"/>
          <w:sz w:val="24"/>
          <w:szCs w:val="24"/>
        </w:rPr>
        <w:t>EASR</w:t>
      </w:r>
      <w:r w:rsidR="003021EB" w:rsidRPr="00431F52">
        <w:rPr>
          <w:rFonts w:ascii="Arial" w:hAnsi="Arial" w:cs="Arial"/>
          <w:sz w:val="24"/>
          <w:szCs w:val="24"/>
        </w:rPr>
        <w:t xml:space="preserve"> that all appropriate </w:t>
      </w:r>
      <w:r w:rsidR="00075009" w:rsidRPr="00431F52">
        <w:rPr>
          <w:rFonts w:ascii="Arial" w:hAnsi="Arial" w:cs="Arial"/>
          <w:sz w:val="24"/>
          <w:szCs w:val="24"/>
        </w:rPr>
        <w:t xml:space="preserve">measures are taken to prevent or, where that is not practicable, to minimise environmental harm. </w:t>
      </w:r>
      <w:r w:rsidR="00A962BA" w:rsidRPr="00431F52">
        <w:rPr>
          <w:rFonts w:ascii="Arial" w:hAnsi="Arial" w:cs="Arial"/>
          <w:sz w:val="24"/>
          <w:szCs w:val="24"/>
        </w:rPr>
        <w:t xml:space="preserve">Environmental harm is defined in </w:t>
      </w:r>
      <w:r w:rsidR="00402A9D" w:rsidRPr="00431F52">
        <w:rPr>
          <w:rFonts w:ascii="Arial" w:hAnsi="Arial" w:cs="Arial"/>
          <w:sz w:val="24"/>
          <w:szCs w:val="24"/>
        </w:rPr>
        <w:t>the Regulatory Reform (Scotland) Act 2014 and includes offence</w:t>
      </w:r>
      <w:r w:rsidR="00B51EB4" w:rsidRPr="00431F52">
        <w:rPr>
          <w:rFonts w:ascii="Arial" w:hAnsi="Arial" w:cs="Arial"/>
          <w:sz w:val="24"/>
          <w:szCs w:val="24"/>
        </w:rPr>
        <w:t xml:space="preserve"> to the senses of human beings. </w:t>
      </w:r>
      <w:r w:rsidR="00641A87" w:rsidRPr="00431F52">
        <w:rPr>
          <w:rFonts w:ascii="Arial" w:hAnsi="Arial" w:cs="Arial"/>
          <w:sz w:val="24"/>
          <w:szCs w:val="24"/>
        </w:rPr>
        <w:t xml:space="preserve">This requires that </w:t>
      </w:r>
      <w:r w:rsidR="003021EB" w:rsidRPr="00431F52">
        <w:rPr>
          <w:rFonts w:ascii="Arial" w:hAnsi="Arial" w:cs="Arial"/>
          <w:sz w:val="24"/>
          <w:szCs w:val="24"/>
        </w:rPr>
        <w:t xml:space="preserve">preventative measures are taken against pollution, in particular </w:t>
      </w:r>
      <w:proofErr w:type="gramStart"/>
      <w:r w:rsidR="003021EB" w:rsidRPr="00431F52">
        <w:rPr>
          <w:rFonts w:ascii="Arial" w:hAnsi="Arial" w:cs="Arial"/>
          <w:sz w:val="24"/>
          <w:szCs w:val="24"/>
        </w:rPr>
        <w:t>through the use of</w:t>
      </w:r>
      <w:proofErr w:type="gramEnd"/>
      <w:r w:rsidR="003021EB" w:rsidRPr="00431F52">
        <w:rPr>
          <w:rFonts w:ascii="Arial" w:hAnsi="Arial" w:cs="Arial"/>
          <w:sz w:val="24"/>
          <w:szCs w:val="24"/>
        </w:rPr>
        <w:t xml:space="preserve"> Best Available Techniques (BAT), to prevent or minimise emissions from </w:t>
      </w:r>
      <w:r w:rsidR="00BE2D00" w:rsidRPr="00431F52">
        <w:rPr>
          <w:rFonts w:ascii="Arial" w:hAnsi="Arial" w:cs="Arial"/>
          <w:sz w:val="24"/>
          <w:szCs w:val="24"/>
        </w:rPr>
        <w:t xml:space="preserve">industrial emissions </w:t>
      </w:r>
      <w:r w:rsidR="003021EB" w:rsidRPr="00431F52">
        <w:rPr>
          <w:rFonts w:ascii="Arial" w:hAnsi="Arial" w:cs="Arial"/>
          <w:sz w:val="24"/>
          <w:szCs w:val="24"/>
        </w:rPr>
        <w:t>activities.</w:t>
      </w:r>
      <w:r w:rsidR="00635AE3" w:rsidRPr="00431F52">
        <w:rPr>
          <w:rFonts w:ascii="Arial" w:hAnsi="Arial" w:cs="Arial"/>
          <w:sz w:val="24"/>
          <w:szCs w:val="24"/>
        </w:rPr>
        <w:t xml:space="preserve"> </w:t>
      </w:r>
      <w:r w:rsidR="00D13B49" w:rsidRPr="00431F52">
        <w:rPr>
          <w:rFonts w:ascii="Arial" w:hAnsi="Arial" w:cs="Arial"/>
          <w:sz w:val="24"/>
          <w:szCs w:val="24"/>
        </w:rPr>
        <w:t>SEPA may when carrying out a relevant function related to other emissions activit</w:t>
      </w:r>
      <w:r w:rsidR="001D190C" w:rsidRPr="00431F52">
        <w:rPr>
          <w:rFonts w:ascii="Arial" w:hAnsi="Arial" w:cs="Arial"/>
          <w:sz w:val="24"/>
          <w:szCs w:val="24"/>
        </w:rPr>
        <w:t>i</w:t>
      </w:r>
      <w:r w:rsidR="00D13B49" w:rsidRPr="00431F52">
        <w:rPr>
          <w:rFonts w:ascii="Arial" w:hAnsi="Arial" w:cs="Arial"/>
          <w:sz w:val="24"/>
          <w:szCs w:val="24"/>
        </w:rPr>
        <w:t>es</w:t>
      </w:r>
      <w:r w:rsidR="000043B0" w:rsidRPr="00431F52">
        <w:rPr>
          <w:rFonts w:ascii="Arial" w:hAnsi="Arial" w:cs="Arial"/>
          <w:sz w:val="24"/>
          <w:szCs w:val="24"/>
        </w:rPr>
        <w:t xml:space="preserve"> have regard to any applicable Scottish, UK or EU guidance on the best available </w:t>
      </w:r>
      <w:r w:rsidR="000043B0" w:rsidRPr="00431F52">
        <w:rPr>
          <w:rFonts w:ascii="Arial" w:hAnsi="Arial" w:cs="Arial"/>
          <w:sz w:val="24"/>
          <w:szCs w:val="24"/>
        </w:rPr>
        <w:lastRenderedPageBreak/>
        <w:t xml:space="preserve">techniques for preventing or where that is not practicable, reducing emissions from an activity when </w:t>
      </w:r>
      <w:proofErr w:type="gramStart"/>
      <w:r w:rsidR="000043B0" w:rsidRPr="00431F52">
        <w:rPr>
          <w:rFonts w:ascii="Arial" w:hAnsi="Arial" w:cs="Arial"/>
          <w:sz w:val="24"/>
          <w:szCs w:val="24"/>
        </w:rPr>
        <w:t>taking into account</w:t>
      </w:r>
      <w:proofErr w:type="gramEnd"/>
      <w:r w:rsidR="000043B0" w:rsidRPr="00431F52">
        <w:rPr>
          <w:rFonts w:ascii="Arial" w:hAnsi="Arial" w:cs="Arial"/>
          <w:sz w:val="24"/>
          <w:szCs w:val="24"/>
        </w:rPr>
        <w:t xml:space="preserve"> the general aims</w:t>
      </w:r>
      <w:r w:rsidRPr="00431F52">
        <w:rPr>
          <w:rFonts w:ascii="Arial" w:hAnsi="Arial" w:cs="Arial"/>
          <w:sz w:val="24"/>
          <w:szCs w:val="24"/>
        </w:rPr>
        <w:t>.</w:t>
      </w:r>
      <w:r w:rsidR="000043B0" w:rsidRPr="00431F52">
        <w:rPr>
          <w:rFonts w:ascii="Arial" w:hAnsi="Arial" w:cs="Arial"/>
          <w:sz w:val="24"/>
          <w:szCs w:val="24"/>
        </w:rPr>
        <w:t xml:space="preserve"> </w:t>
      </w:r>
    </w:p>
    <w:p w14:paraId="29E21761" w14:textId="77777777" w:rsidR="00073178" w:rsidRPr="00431F52" w:rsidRDefault="00073178" w:rsidP="00431F52">
      <w:pPr>
        <w:spacing w:after="240" w:line="360" w:lineRule="auto"/>
        <w:ind w:right="11"/>
        <w:rPr>
          <w:rFonts w:ascii="Arial" w:hAnsi="Arial" w:cs="Arial"/>
          <w:sz w:val="24"/>
          <w:szCs w:val="24"/>
        </w:rPr>
      </w:pPr>
    </w:p>
    <w:p w14:paraId="455BC4E2" w14:textId="1DFD873F" w:rsidR="00AA2F6A" w:rsidRPr="00431F52" w:rsidRDefault="00BB638B" w:rsidP="00431F52">
      <w:pPr>
        <w:spacing w:after="240" w:line="360" w:lineRule="auto"/>
        <w:ind w:right="11"/>
        <w:rPr>
          <w:rFonts w:ascii="Arial" w:hAnsi="Arial" w:cs="Arial"/>
          <w:sz w:val="24"/>
          <w:szCs w:val="24"/>
        </w:rPr>
      </w:pPr>
      <w:r w:rsidRPr="00431F52">
        <w:rPr>
          <w:rFonts w:ascii="Arial" w:hAnsi="Arial" w:cs="Arial"/>
          <w:sz w:val="24"/>
          <w:szCs w:val="24"/>
        </w:rPr>
        <w:t>EASR</w:t>
      </w:r>
      <w:r w:rsidR="003021EB" w:rsidRPr="00431F52">
        <w:rPr>
          <w:rFonts w:ascii="Arial" w:hAnsi="Arial" w:cs="Arial"/>
          <w:sz w:val="24"/>
          <w:szCs w:val="24"/>
        </w:rPr>
        <w:t xml:space="preserve"> </w:t>
      </w:r>
      <w:r w:rsidR="009428DE" w:rsidRPr="00431F52">
        <w:rPr>
          <w:rFonts w:ascii="Arial" w:hAnsi="Arial" w:cs="Arial"/>
          <w:sz w:val="24"/>
          <w:szCs w:val="24"/>
        </w:rPr>
        <w:t>authorisation</w:t>
      </w:r>
      <w:r w:rsidR="00DB56DD" w:rsidRPr="00431F52">
        <w:rPr>
          <w:rFonts w:ascii="Arial" w:hAnsi="Arial" w:cs="Arial"/>
          <w:sz w:val="24"/>
          <w:szCs w:val="24"/>
        </w:rPr>
        <w:t>s</w:t>
      </w:r>
      <w:r w:rsidR="009428DE" w:rsidRPr="00431F52">
        <w:rPr>
          <w:rFonts w:ascii="Arial" w:hAnsi="Arial" w:cs="Arial"/>
          <w:sz w:val="24"/>
          <w:szCs w:val="24"/>
        </w:rPr>
        <w:t xml:space="preserve"> </w:t>
      </w:r>
      <w:r w:rsidR="003021EB" w:rsidRPr="00431F52">
        <w:rPr>
          <w:rFonts w:ascii="Arial" w:hAnsi="Arial" w:cs="Arial"/>
          <w:sz w:val="24"/>
          <w:szCs w:val="24"/>
        </w:rPr>
        <w:t>can specify design and control measures for odour management</w:t>
      </w:r>
      <w:r w:rsidR="002E399C" w:rsidRPr="00431F52">
        <w:rPr>
          <w:rFonts w:ascii="Arial" w:hAnsi="Arial" w:cs="Arial"/>
          <w:sz w:val="24"/>
          <w:szCs w:val="24"/>
        </w:rPr>
        <w:t xml:space="preserve"> and</w:t>
      </w:r>
      <w:r w:rsidR="003021EB" w:rsidRPr="00431F52">
        <w:rPr>
          <w:rFonts w:ascii="Arial" w:hAnsi="Arial" w:cs="Arial"/>
          <w:sz w:val="24"/>
          <w:szCs w:val="24"/>
        </w:rPr>
        <w:t xml:space="preserve"> </w:t>
      </w:r>
      <w:r w:rsidR="009428DE" w:rsidRPr="00431F52">
        <w:rPr>
          <w:rFonts w:ascii="Arial" w:hAnsi="Arial" w:cs="Arial"/>
          <w:sz w:val="24"/>
          <w:szCs w:val="24"/>
        </w:rPr>
        <w:t xml:space="preserve">authorisations </w:t>
      </w:r>
      <w:r w:rsidR="003021EB" w:rsidRPr="00431F52">
        <w:rPr>
          <w:rFonts w:ascii="Arial" w:hAnsi="Arial" w:cs="Arial"/>
          <w:sz w:val="24"/>
          <w:szCs w:val="24"/>
        </w:rPr>
        <w:t xml:space="preserve">are </w:t>
      </w:r>
      <w:r w:rsidR="00990573" w:rsidRPr="00431F52">
        <w:rPr>
          <w:rFonts w:ascii="Arial" w:hAnsi="Arial" w:cs="Arial"/>
          <w:sz w:val="24"/>
          <w:szCs w:val="24"/>
        </w:rPr>
        <w:t xml:space="preserve">periodically </w:t>
      </w:r>
      <w:r w:rsidR="003021EB" w:rsidRPr="00431F52">
        <w:rPr>
          <w:rFonts w:ascii="Arial" w:hAnsi="Arial" w:cs="Arial"/>
          <w:sz w:val="24"/>
          <w:szCs w:val="24"/>
        </w:rPr>
        <w:t>reviewed to ensure they reflect current BAT.</w:t>
      </w:r>
    </w:p>
    <w:p w14:paraId="19F9FCDD" w14:textId="266674B1" w:rsidR="00343E85" w:rsidRPr="00431F52" w:rsidRDefault="00343E85" w:rsidP="00343E85">
      <w:pPr>
        <w:spacing w:after="0" w:line="240" w:lineRule="auto"/>
        <w:ind w:right="13"/>
        <w:rPr>
          <w:rFonts w:ascii="Arial" w:hAnsi="Arial" w:cs="Arial"/>
        </w:rPr>
      </w:pPr>
    </w:p>
    <w:p w14:paraId="5306747D" w14:textId="3B26F8F4" w:rsidR="00AA2F6A" w:rsidRPr="00431F52" w:rsidRDefault="009A782A" w:rsidP="00431F52">
      <w:pPr>
        <w:pStyle w:val="Heading2"/>
        <w:rPr>
          <w:rFonts w:cs="Arial"/>
          <w:b w:val="0"/>
          <w:bCs/>
        </w:rPr>
      </w:pPr>
      <w:bookmarkStart w:id="6" w:name="_Toc197597115"/>
      <w:r w:rsidRPr="00431F52">
        <w:rPr>
          <w:rFonts w:cs="Arial"/>
          <w:bCs/>
        </w:rPr>
        <w:t>P</w:t>
      </w:r>
      <w:r w:rsidR="003021EB" w:rsidRPr="00431F52">
        <w:rPr>
          <w:rFonts w:cs="Arial"/>
          <w:bCs/>
        </w:rPr>
        <w:t xml:space="preserve">art II of EPA90 </w:t>
      </w:r>
      <w:r w:rsidR="00AB5EF7" w:rsidRPr="00431F52">
        <w:rPr>
          <w:rFonts w:cs="Arial"/>
          <w:bCs/>
        </w:rPr>
        <w:t>(known</w:t>
      </w:r>
      <w:r w:rsidR="00E34AA9" w:rsidRPr="00431F52">
        <w:rPr>
          <w:rFonts w:cs="Arial"/>
          <w:bCs/>
        </w:rPr>
        <w:t xml:space="preserve"> as </w:t>
      </w:r>
      <w:r w:rsidR="003021EB" w:rsidRPr="00431F52">
        <w:rPr>
          <w:rFonts w:cs="Arial"/>
          <w:bCs/>
        </w:rPr>
        <w:t>waste management licensing)</w:t>
      </w:r>
      <w:bookmarkEnd w:id="6"/>
    </w:p>
    <w:p w14:paraId="39AFAE63" w14:textId="12C97BC8"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The aims of the Waste Management Licensing (“WML”) regime under Part II of EPA90 and the Waste Management Licensing </w:t>
      </w:r>
      <w:r w:rsidR="00265A5A" w:rsidRPr="00431F52">
        <w:rPr>
          <w:rFonts w:ascii="Arial" w:hAnsi="Arial" w:cs="Arial"/>
          <w:sz w:val="24"/>
          <w:szCs w:val="24"/>
        </w:rPr>
        <w:t xml:space="preserve">(Scotland) </w:t>
      </w:r>
      <w:r w:rsidRPr="00431F52">
        <w:rPr>
          <w:rFonts w:ascii="Arial" w:hAnsi="Arial" w:cs="Arial"/>
          <w:sz w:val="24"/>
          <w:szCs w:val="24"/>
        </w:rPr>
        <w:t xml:space="preserve">Regulations </w:t>
      </w:r>
      <w:r w:rsidR="00F302A5" w:rsidRPr="00431F52">
        <w:rPr>
          <w:rFonts w:ascii="Arial" w:hAnsi="Arial" w:cs="Arial"/>
          <w:sz w:val="24"/>
          <w:szCs w:val="24"/>
        </w:rPr>
        <w:t>2011</w:t>
      </w:r>
      <w:r w:rsidR="0099086F" w:rsidRPr="00431F52">
        <w:rPr>
          <w:rFonts w:ascii="Arial" w:hAnsi="Arial" w:cs="Arial"/>
          <w:sz w:val="24"/>
          <w:szCs w:val="24"/>
        </w:rPr>
        <w:t xml:space="preserve"> (known as “WML regulations”)</w:t>
      </w:r>
      <w:r w:rsidR="00F302A5" w:rsidRPr="00431F52">
        <w:rPr>
          <w:rFonts w:ascii="Arial" w:hAnsi="Arial" w:cs="Arial"/>
          <w:sz w:val="24"/>
          <w:szCs w:val="24"/>
        </w:rPr>
        <w:t xml:space="preserve"> </w:t>
      </w:r>
      <w:r w:rsidRPr="00431F52">
        <w:rPr>
          <w:rFonts w:ascii="Arial" w:hAnsi="Arial" w:cs="Arial"/>
          <w:sz w:val="24"/>
          <w:szCs w:val="24"/>
        </w:rPr>
        <w:t>include</w:t>
      </w:r>
      <w:r w:rsidR="00C83FF9" w:rsidRPr="00431F52">
        <w:rPr>
          <w:rFonts w:ascii="Arial" w:hAnsi="Arial" w:cs="Arial"/>
          <w:sz w:val="24"/>
          <w:szCs w:val="24"/>
        </w:rPr>
        <w:t>d</w:t>
      </w:r>
      <w:r w:rsidRPr="00431F52">
        <w:rPr>
          <w:rFonts w:ascii="Arial" w:hAnsi="Arial" w:cs="Arial"/>
          <w:sz w:val="24"/>
          <w:szCs w:val="24"/>
        </w:rPr>
        <w:t xml:space="preserve"> ensuring that waste is recovered or disposed of without endangering human health, and without causing nuisance through odours.</w:t>
      </w:r>
      <w:r w:rsidR="00BB638B" w:rsidRPr="00431F52">
        <w:rPr>
          <w:rFonts w:ascii="Arial" w:hAnsi="Arial" w:cs="Arial"/>
          <w:sz w:val="24"/>
          <w:szCs w:val="24"/>
        </w:rPr>
        <w:t xml:space="preserve"> </w:t>
      </w:r>
      <w:r w:rsidR="000F2319" w:rsidRPr="00431F52">
        <w:rPr>
          <w:rFonts w:ascii="Arial" w:hAnsi="Arial" w:cs="Arial"/>
          <w:sz w:val="24"/>
          <w:szCs w:val="24"/>
        </w:rPr>
        <w:t>Waste management activities are now regulated under EASR</w:t>
      </w:r>
      <w:r w:rsidR="00F3764A" w:rsidRPr="00431F52">
        <w:rPr>
          <w:rFonts w:ascii="Arial" w:hAnsi="Arial" w:cs="Arial"/>
          <w:sz w:val="24"/>
          <w:szCs w:val="24"/>
        </w:rPr>
        <w:t xml:space="preserve">, which makes </w:t>
      </w:r>
      <w:proofErr w:type="gramStart"/>
      <w:r w:rsidR="00F3764A" w:rsidRPr="00431F52">
        <w:rPr>
          <w:rFonts w:ascii="Arial" w:hAnsi="Arial" w:cs="Arial"/>
          <w:sz w:val="24"/>
          <w:szCs w:val="24"/>
        </w:rPr>
        <w:t>a number of</w:t>
      </w:r>
      <w:proofErr w:type="gramEnd"/>
      <w:r w:rsidR="00F3764A" w:rsidRPr="00431F52">
        <w:rPr>
          <w:rFonts w:ascii="Arial" w:hAnsi="Arial" w:cs="Arial"/>
          <w:sz w:val="24"/>
          <w:szCs w:val="24"/>
        </w:rPr>
        <w:t xml:space="preserve"> consequential amendments to </w:t>
      </w:r>
      <w:r w:rsidR="0080187F" w:rsidRPr="00431F52">
        <w:rPr>
          <w:rFonts w:ascii="Arial" w:hAnsi="Arial" w:cs="Arial"/>
          <w:sz w:val="24"/>
          <w:szCs w:val="24"/>
        </w:rPr>
        <w:t xml:space="preserve">the provisions of Part II of EPA90 that remain extant. </w:t>
      </w:r>
      <w:r w:rsidR="00271A0E" w:rsidRPr="00431F52">
        <w:rPr>
          <w:rFonts w:ascii="Arial" w:hAnsi="Arial" w:cs="Arial"/>
          <w:sz w:val="24"/>
          <w:szCs w:val="24"/>
        </w:rPr>
        <w:t xml:space="preserve">Under </w:t>
      </w:r>
      <w:r w:rsidR="00637F43" w:rsidRPr="00431F52">
        <w:rPr>
          <w:rFonts w:ascii="Arial" w:hAnsi="Arial" w:cs="Arial"/>
          <w:sz w:val="24"/>
          <w:szCs w:val="24"/>
        </w:rPr>
        <w:t xml:space="preserve">Schedule 11 of </w:t>
      </w:r>
      <w:r w:rsidR="00271A0E" w:rsidRPr="00431F52">
        <w:rPr>
          <w:rFonts w:ascii="Arial" w:hAnsi="Arial" w:cs="Arial"/>
          <w:sz w:val="24"/>
          <w:szCs w:val="24"/>
        </w:rPr>
        <w:t>EASR, w</w:t>
      </w:r>
      <w:r w:rsidR="004B4B75" w:rsidRPr="00431F52">
        <w:rPr>
          <w:rFonts w:ascii="Arial" w:hAnsi="Arial" w:cs="Arial"/>
          <w:sz w:val="24"/>
          <w:szCs w:val="24"/>
        </w:rPr>
        <w:t xml:space="preserve">aste management activities include landfill activities, incineration or co-incineration of solid or liquid waste at a waste incineration or co-incineration plant, recovery of waste by application to land for the purpose of soil improvement, and </w:t>
      </w:r>
      <w:r w:rsidR="00271A0E" w:rsidRPr="00431F52">
        <w:rPr>
          <w:rFonts w:ascii="Arial" w:hAnsi="Arial" w:cs="Arial"/>
          <w:sz w:val="24"/>
          <w:szCs w:val="24"/>
        </w:rPr>
        <w:t xml:space="preserve">the </w:t>
      </w:r>
      <w:r w:rsidR="004B4B75" w:rsidRPr="00431F52">
        <w:rPr>
          <w:rFonts w:ascii="Arial" w:hAnsi="Arial" w:cs="Arial"/>
          <w:sz w:val="24"/>
          <w:szCs w:val="24"/>
        </w:rPr>
        <w:t>management of waste motor vehicles, waste electrical and electronic equipment and batteries</w:t>
      </w:r>
      <w:r w:rsidR="006203F7" w:rsidRPr="00431F52">
        <w:rPr>
          <w:rFonts w:ascii="Arial" w:hAnsi="Arial" w:cs="Arial"/>
          <w:sz w:val="24"/>
          <w:szCs w:val="24"/>
        </w:rPr>
        <w:t xml:space="preserve">, each of which </w:t>
      </w:r>
      <w:r w:rsidR="00E97E7E" w:rsidRPr="00431F52">
        <w:rPr>
          <w:rFonts w:ascii="Arial" w:hAnsi="Arial" w:cs="Arial"/>
          <w:sz w:val="24"/>
          <w:szCs w:val="24"/>
        </w:rPr>
        <w:t xml:space="preserve">also </w:t>
      </w:r>
      <w:r w:rsidR="006203F7" w:rsidRPr="00431F52">
        <w:rPr>
          <w:rFonts w:ascii="Arial" w:hAnsi="Arial" w:cs="Arial"/>
          <w:sz w:val="24"/>
          <w:szCs w:val="24"/>
        </w:rPr>
        <w:t>has its own technical schedule</w:t>
      </w:r>
      <w:r w:rsidR="004B4B75" w:rsidRPr="00431F52">
        <w:rPr>
          <w:rFonts w:ascii="Arial" w:hAnsi="Arial" w:cs="Arial"/>
          <w:sz w:val="24"/>
          <w:szCs w:val="24"/>
        </w:rPr>
        <w:t>.</w:t>
      </w:r>
      <w:r w:rsidR="00834CB1" w:rsidRPr="00431F52">
        <w:rPr>
          <w:rFonts w:ascii="Arial" w:hAnsi="Arial" w:cs="Arial"/>
          <w:sz w:val="24"/>
          <w:szCs w:val="24"/>
        </w:rPr>
        <w:t xml:space="preserve"> </w:t>
      </w:r>
      <w:r w:rsidR="00E87C68" w:rsidRPr="00431F52">
        <w:rPr>
          <w:rFonts w:ascii="Arial" w:hAnsi="Arial" w:cs="Arial"/>
          <w:sz w:val="24"/>
          <w:szCs w:val="24"/>
        </w:rPr>
        <w:t xml:space="preserve">As noted above, certain waste management activities are included </w:t>
      </w:r>
      <w:r w:rsidR="00583A7F" w:rsidRPr="00431F52">
        <w:rPr>
          <w:rFonts w:ascii="Arial" w:hAnsi="Arial" w:cs="Arial"/>
          <w:sz w:val="24"/>
          <w:szCs w:val="24"/>
        </w:rPr>
        <w:t>within Annex I of the IED and are therefore regulated as a Schedule 20 emissions activity under EASR</w:t>
      </w:r>
      <w:r w:rsidR="00DC30D8" w:rsidRPr="00431F52">
        <w:rPr>
          <w:rFonts w:ascii="Arial" w:hAnsi="Arial" w:cs="Arial"/>
          <w:sz w:val="24"/>
          <w:szCs w:val="24"/>
        </w:rPr>
        <w:t xml:space="preserve"> as well as being a waste management activity under Schedule 11 of EASR</w:t>
      </w:r>
      <w:r w:rsidR="004B4B75" w:rsidRPr="00431F52">
        <w:rPr>
          <w:rFonts w:ascii="Arial" w:hAnsi="Arial" w:cs="Arial"/>
          <w:sz w:val="24"/>
          <w:szCs w:val="24"/>
        </w:rPr>
        <w:t>, to which specific technical schedules may also apply</w:t>
      </w:r>
      <w:r w:rsidR="00583A7F" w:rsidRPr="00431F52">
        <w:rPr>
          <w:rFonts w:ascii="Arial" w:hAnsi="Arial" w:cs="Arial"/>
          <w:sz w:val="24"/>
          <w:szCs w:val="24"/>
        </w:rPr>
        <w:t xml:space="preserve">. </w:t>
      </w:r>
    </w:p>
    <w:p w14:paraId="23C1D0AD" w14:textId="14657443"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The EPA90</w:t>
      </w:r>
      <w:r w:rsidR="00470FD9" w:rsidRPr="00431F52">
        <w:rPr>
          <w:rFonts w:ascii="Arial" w:hAnsi="Arial" w:cs="Arial"/>
          <w:sz w:val="24"/>
          <w:szCs w:val="24"/>
        </w:rPr>
        <w:t xml:space="preserve"> regulation 33 (1) (c)</w:t>
      </w:r>
      <w:r w:rsidRPr="00431F52">
        <w:rPr>
          <w:rFonts w:ascii="Arial" w:hAnsi="Arial" w:cs="Arial"/>
          <w:sz w:val="24"/>
          <w:szCs w:val="24"/>
        </w:rPr>
        <w:t xml:space="preserve"> provides it is an offence for a person to keep or </w:t>
      </w:r>
      <w:r w:rsidR="00890790" w:rsidRPr="00431F52">
        <w:rPr>
          <w:rFonts w:ascii="Arial" w:hAnsi="Arial" w:cs="Arial"/>
          <w:sz w:val="24"/>
          <w:szCs w:val="24"/>
        </w:rPr>
        <w:t>manage</w:t>
      </w:r>
      <w:r w:rsidR="00EF3F24" w:rsidRPr="00431F52">
        <w:rPr>
          <w:rFonts w:ascii="Arial" w:hAnsi="Arial" w:cs="Arial"/>
          <w:sz w:val="24"/>
          <w:szCs w:val="24"/>
        </w:rPr>
        <w:t xml:space="preserve"> </w:t>
      </w:r>
      <w:r w:rsidRPr="00431F52">
        <w:rPr>
          <w:rFonts w:ascii="Arial" w:hAnsi="Arial" w:cs="Arial"/>
          <w:sz w:val="24"/>
          <w:szCs w:val="24"/>
        </w:rPr>
        <w:t>controlled waste in a manner likely to cause pollution of the environment or harm to human health.</w:t>
      </w:r>
      <w:r w:rsidR="00470FD9" w:rsidRPr="00431F52">
        <w:rPr>
          <w:rFonts w:ascii="Arial" w:hAnsi="Arial" w:cs="Arial"/>
          <w:sz w:val="24"/>
          <w:szCs w:val="24"/>
        </w:rPr>
        <w:t xml:space="preserve"> Schedule 22 of EASR amended EPA90 regulation 33 (a) and (b) as it remains an offence to deposit controlled waste or submit controlled waste to any listed operation as well. </w:t>
      </w:r>
    </w:p>
    <w:p w14:paraId="6D70173F" w14:textId="7D7AD427" w:rsidR="006F2AAB"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For the purposes of EPA90, “pollution of the environment” </w:t>
      </w:r>
      <w:r w:rsidR="00415B25" w:rsidRPr="00431F52">
        <w:rPr>
          <w:rFonts w:ascii="Arial" w:hAnsi="Arial" w:cs="Arial"/>
          <w:sz w:val="24"/>
          <w:szCs w:val="24"/>
        </w:rPr>
        <w:t>means</w:t>
      </w:r>
      <w:r w:rsidRPr="00431F52">
        <w:rPr>
          <w:rFonts w:ascii="Arial" w:hAnsi="Arial" w:cs="Arial"/>
          <w:sz w:val="24"/>
          <w:szCs w:val="24"/>
        </w:rPr>
        <w:t xml:space="preserve"> pollution of the environment due to the release or escape into any environmental medium from land where controlled waste is treated, kept or deposited</w:t>
      </w:r>
      <w:r w:rsidR="0008750F" w:rsidRPr="00431F52">
        <w:rPr>
          <w:rFonts w:ascii="Arial" w:hAnsi="Arial" w:cs="Arial"/>
          <w:sz w:val="24"/>
          <w:szCs w:val="24"/>
        </w:rPr>
        <w:t xml:space="preserve">, </w:t>
      </w:r>
      <w:r w:rsidR="006F2AAB" w:rsidRPr="00431F52">
        <w:rPr>
          <w:rFonts w:ascii="Arial" w:hAnsi="Arial" w:cs="Arial"/>
          <w:sz w:val="24"/>
          <w:szCs w:val="24"/>
        </w:rPr>
        <w:t xml:space="preserve">or from fixed plant by means of which controlled waste is treated, kept or disposed of, </w:t>
      </w:r>
      <w:r w:rsidRPr="00431F52">
        <w:rPr>
          <w:rFonts w:ascii="Arial" w:hAnsi="Arial" w:cs="Arial"/>
          <w:sz w:val="24"/>
          <w:szCs w:val="24"/>
        </w:rPr>
        <w:t xml:space="preserve">of substances or articles constituting or resulting from the waste and </w:t>
      </w:r>
      <w:r w:rsidRPr="00431F52">
        <w:rPr>
          <w:rFonts w:ascii="Arial" w:hAnsi="Arial" w:cs="Arial"/>
          <w:sz w:val="24"/>
          <w:szCs w:val="24"/>
        </w:rPr>
        <w:lastRenderedPageBreak/>
        <w:t xml:space="preserve">capable </w:t>
      </w:r>
      <w:r w:rsidR="00BE2D2D" w:rsidRPr="00431F52">
        <w:rPr>
          <w:rFonts w:ascii="Arial" w:hAnsi="Arial" w:cs="Arial"/>
          <w:sz w:val="24"/>
          <w:szCs w:val="24"/>
        </w:rPr>
        <w:t>(</w:t>
      </w:r>
      <w:r w:rsidRPr="00431F52">
        <w:rPr>
          <w:rFonts w:ascii="Arial" w:hAnsi="Arial" w:cs="Arial"/>
          <w:sz w:val="24"/>
          <w:szCs w:val="24"/>
        </w:rPr>
        <w:t>by reason of the quantity or concentration involved) of causing harm to man or any other living organisms supported by the environment</w:t>
      </w:r>
      <w:r w:rsidR="00BA0A38" w:rsidRPr="00431F52">
        <w:rPr>
          <w:rFonts w:ascii="Arial" w:hAnsi="Arial" w:cs="Arial"/>
          <w:sz w:val="24"/>
          <w:szCs w:val="24"/>
        </w:rPr>
        <w:t xml:space="preserve"> (Section 29(3) EPA90)</w:t>
      </w:r>
      <w:r w:rsidRPr="00431F52">
        <w:rPr>
          <w:rFonts w:ascii="Arial" w:hAnsi="Arial" w:cs="Arial"/>
          <w:sz w:val="24"/>
          <w:szCs w:val="24"/>
        </w:rPr>
        <w:t>.</w:t>
      </w:r>
      <w:r w:rsidR="00BB638B" w:rsidRPr="00431F52">
        <w:rPr>
          <w:rFonts w:ascii="Arial" w:hAnsi="Arial" w:cs="Arial"/>
          <w:sz w:val="24"/>
          <w:szCs w:val="24"/>
        </w:rPr>
        <w:t xml:space="preserve"> </w:t>
      </w:r>
    </w:p>
    <w:p w14:paraId="5D6F45FA" w14:textId="50B9E9B0"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“Harm” for this purpose means harm to the health of living organisms or other interference with ecological systems of which they are part and in the case of man includes offence to any senses or harm to property (Section 29</w:t>
      </w:r>
      <w:r w:rsidR="00707AC3" w:rsidRPr="00431F52">
        <w:rPr>
          <w:rFonts w:ascii="Arial" w:hAnsi="Arial" w:cs="Arial"/>
          <w:sz w:val="24"/>
          <w:szCs w:val="24"/>
        </w:rPr>
        <w:t>(5)</w:t>
      </w:r>
      <w:r w:rsidRPr="00431F52">
        <w:rPr>
          <w:rFonts w:ascii="Arial" w:hAnsi="Arial" w:cs="Arial"/>
          <w:sz w:val="24"/>
          <w:szCs w:val="24"/>
        </w:rPr>
        <w:t xml:space="preserve"> EPA90).</w:t>
      </w:r>
    </w:p>
    <w:p w14:paraId="60A86F49" w14:textId="77777777" w:rsidR="00470FD9" w:rsidRPr="00431F52" w:rsidRDefault="003021EB" w:rsidP="00431F52">
      <w:pPr>
        <w:spacing w:after="240" w:line="360" w:lineRule="auto"/>
        <w:ind w:right="13"/>
        <w:rPr>
          <w:rFonts w:ascii="Arial" w:hAnsi="Arial" w:cs="Arial"/>
          <w:sz w:val="24"/>
          <w:szCs w:val="24"/>
        </w:rPr>
      </w:pPr>
      <w:bookmarkStart w:id="7" w:name="_Hlk197333307"/>
      <w:r w:rsidRPr="00431F52">
        <w:rPr>
          <w:rFonts w:ascii="Arial" w:hAnsi="Arial" w:cs="Arial"/>
          <w:sz w:val="24"/>
          <w:szCs w:val="24"/>
        </w:rPr>
        <w:t>The</w:t>
      </w:r>
      <w:r w:rsidR="0099086F" w:rsidRPr="00431F52">
        <w:rPr>
          <w:rFonts w:ascii="Arial" w:hAnsi="Arial" w:cs="Arial"/>
          <w:sz w:val="24"/>
          <w:szCs w:val="24"/>
        </w:rPr>
        <w:t xml:space="preserve"> </w:t>
      </w:r>
      <w:r w:rsidR="00BB638B" w:rsidRPr="00431F52">
        <w:rPr>
          <w:rFonts w:ascii="Arial" w:hAnsi="Arial" w:cs="Arial"/>
          <w:sz w:val="24"/>
          <w:szCs w:val="24"/>
        </w:rPr>
        <w:t xml:space="preserve">EASR </w:t>
      </w:r>
      <w:r w:rsidR="0099086F" w:rsidRPr="00431F52">
        <w:rPr>
          <w:rFonts w:ascii="Arial" w:hAnsi="Arial" w:cs="Arial"/>
          <w:sz w:val="24"/>
          <w:szCs w:val="24"/>
        </w:rPr>
        <w:t>regulations</w:t>
      </w:r>
      <w:r w:rsidRPr="00431F52">
        <w:rPr>
          <w:rFonts w:ascii="Arial" w:hAnsi="Arial" w:cs="Arial"/>
          <w:sz w:val="24"/>
          <w:szCs w:val="24"/>
        </w:rPr>
        <w:t xml:space="preserve"> place a duty on SEPA to </w:t>
      </w:r>
      <w:r w:rsidR="00FE3017" w:rsidRPr="00431F52">
        <w:rPr>
          <w:rFonts w:ascii="Arial" w:hAnsi="Arial" w:cs="Arial"/>
          <w:sz w:val="24"/>
          <w:szCs w:val="24"/>
        </w:rPr>
        <w:t>take the general aims into account when carrying out a relevant function.</w:t>
      </w:r>
      <w:r w:rsidRPr="00431F52">
        <w:rPr>
          <w:rFonts w:ascii="Arial" w:hAnsi="Arial" w:cs="Arial"/>
          <w:sz w:val="24"/>
          <w:szCs w:val="24"/>
        </w:rPr>
        <w:t xml:space="preserve"> The </w:t>
      </w:r>
      <w:r w:rsidR="00C21A58" w:rsidRPr="00431F52">
        <w:rPr>
          <w:rFonts w:ascii="Arial" w:hAnsi="Arial" w:cs="Arial"/>
          <w:sz w:val="24"/>
          <w:szCs w:val="24"/>
        </w:rPr>
        <w:t>general aims are that all appropriate measures are taken</w:t>
      </w:r>
      <w:r w:rsidR="00470FD9" w:rsidRPr="00431F52">
        <w:rPr>
          <w:rFonts w:ascii="Arial" w:hAnsi="Arial" w:cs="Arial"/>
          <w:sz w:val="24"/>
          <w:szCs w:val="24"/>
        </w:rPr>
        <w:t>:</w:t>
      </w:r>
    </w:p>
    <w:p w14:paraId="41DE7BA7" w14:textId="61279CEE" w:rsidR="00C21A58" w:rsidRPr="00431F52" w:rsidRDefault="00C21A58" w:rsidP="00431F52">
      <w:pPr>
        <w:spacing w:after="240" w:line="360" w:lineRule="auto"/>
        <w:ind w:right="13"/>
        <w:rPr>
          <w:rFonts w:ascii="Arial" w:hAnsi="Arial" w:cs="Arial"/>
          <w:sz w:val="24"/>
          <w:szCs w:val="24"/>
        </w:rPr>
      </w:pPr>
      <w:r w:rsidRPr="00431F52">
        <w:rPr>
          <w:rFonts w:ascii="Arial" w:hAnsi="Arial" w:cs="Arial"/>
          <w:sz w:val="24"/>
          <w:szCs w:val="24"/>
        </w:rPr>
        <w:t xml:space="preserve"> to prevent or, where that is not practicable, to minimise environmental </w:t>
      </w:r>
      <w:proofErr w:type="gramStart"/>
      <w:r w:rsidRPr="00431F52">
        <w:rPr>
          <w:rFonts w:ascii="Arial" w:hAnsi="Arial" w:cs="Arial"/>
          <w:sz w:val="24"/>
          <w:szCs w:val="24"/>
        </w:rPr>
        <w:t>harm;</w:t>
      </w:r>
      <w:proofErr w:type="gramEnd"/>
    </w:p>
    <w:p w14:paraId="5AC4056C" w14:textId="2DD7D6B5" w:rsidR="00C21A58" w:rsidRPr="00431F52" w:rsidRDefault="00C21A58" w:rsidP="001B2608">
      <w:pPr>
        <w:pStyle w:val="ListParagraph"/>
        <w:numPr>
          <w:ilvl w:val="0"/>
          <w:numId w:val="83"/>
        </w:numPr>
        <w:spacing w:after="240" w:line="360" w:lineRule="auto"/>
        <w:ind w:right="13"/>
        <w:rPr>
          <w:rFonts w:ascii="Arial" w:hAnsi="Arial" w:cs="Arial"/>
          <w:sz w:val="24"/>
          <w:szCs w:val="24"/>
        </w:rPr>
      </w:pPr>
      <w:r w:rsidRPr="00431F52">
        <w:rPr>
          <w:rFonts w:ascii="Arial" w:hAnsi="Arial" w:cs="Arial"/>
          <w:sz w:val="24"/>
          <w:szCs w:val="24"/>
        </w:rPr>
        <w:t>to prevent and to limit the consequences of accidents which could have an impact on the environment; and</w:t>
      </w:r>
    </w:p>
    <w:p w14:paraId="2FEF1B5B" w14:textId="647D3038" w:rsidR="00C21A58" w:rsidRPr="00431F52" w:rsidRDefault="00C21A58" w:rsidP="001B2608">
      <w:pPr>
        <w:pStyle w:val="ListParagraph"/>
        <w:numPr>
          <w:ilvl w:val="0"/>
          <w:numId w:val="83"/>
        </w:numPr>
        <w:spacing w:after="240" w:line="360" w:lineRule="auto"/>
        <w:ind w:right="13"/>
        <w:rPr>
          <w:rFonts w:ascii="Arial" w:hAnsi="Arial" w:cs="Arial"/>
          <w:sz w:val="24"/>
          <w:szCs w:val="24"/>
        </w:rPr>
      </w:pPr>
      <w:r w:rsidRPr="00431F52">
        <w:rPr>
          <w:rFonts w:ascii="Arial" w:hAnsi="Arial" w:cs="Arial"/>
          <w:sz w:val="24"/>
          <w:szCs w:val="24"/>
        </w:rPr>
        <w:t>to use resources in a sustainable way,</w:t>
      </w:r>
      <w:r w:rsidR="00470FD9" w:rsidRPr="00431F52">
        <w:rPr>
          <w:rFonts w:ascii="Arial" w:hAnsi="Arial" w:cs="Arial"/>
          <w:sz w:val="24"/>
          <w:szCs w:val="24"/>
        </w:rPr>
        <w:t xml:space="preserve"> </w:t>
      </w:r>
      <w:r w:rsidR="00764874" w:rsidRPr="00431F52">
        <w:rPr>
          <w:rFonts w:ascii="Arial" w:hAnsi="Arial" w:cs="Arial"/>
          <w:sz w:val="24"/>
          <w:szCs w:val="24"/>
        </w:rPr>
        <w:t xml:space="preserve">in the carrying on, and decommissioning, of regulated activities and following cessation of the carrying on of the regulated activity. </w:t>
      </w:r>
    </w:p>
    <w:p w14:paraId="077B8E3B" w14:textId="7E9DAC19" w:rsidR="00764874" w:rsidRPr="00431F52" w:rsidRDefault="00764874" w:rsidP="00431F52">
      <w:pPr>
        <w:spacing w:after="240" w:line="360" w:lineRule="auto"/>
        <w:ind w:right="13"/>
        <w:rPr>
          <w:rFonts w:ascii="Arial" w:hAnsi="Arial" w:cs="Arial"/>
          <w:sz w:val="24"/>
          <w:szCs w:val="24"/>
        </w:rPr>
      </w:pPr>
      <w:r w:rsidRPr="00431F52">
        <w:rPr>
          <w:rFonts w:ascii="Arial" w:hAnsi="Arial" w:cs="Arial"/>
          <w:sz w:val="24"/>
          <w:szCs w:val="24"/>
        </w:rPr>
        <w:t xml:space="preserve">As set out above for industrial activities, </w:t>
      </w:r>
      <w:r w:rsidR="007B2BE0" w:rsidRPr="00431F52">
        <w:rPr>
          <w:rFonts w:ascii="Arial" w:hAnsi="Arial" w:cs="Arial"/>
          <w:sz w:val="24"/>
          <w:szCs w:val="24"/>
        </w:rPr>
        <w:t>e</w:t>
      </w:r>
      <w:r w:rsidRPr="00431F52">
        <w:rPr>
          <w:rFonts w:ascii="Arial" w:hAnsi="Arial" w:cs="Arial"/>
          <w:sz w:val="24"/>
          <w:szCs w:val="24"/>
        </w:rPr>
        <w:t>nvironmental harm is defined in the Regulatory Reform (Scotland) Act 2014 and includes offence to the senses of human beings.</w:t>
      </w:r>
      <w:r w:rsidR="000B4DDC" w:rsidRPr="00431F52">
        <w:rPr>
          <w:rFonts w:ascii="Arial" w:hAnsi="Arial" w:cs="Arial"/>
          <w:sz w:val="24"/>
          <w:szCs w:val="24"/>
        </w:rPr>
        <w:t xml:space="preserve"> </w:t>
      </w:r>
    </w:p>
    <w:bookmarkEnd w:id="7"/>
    <w:p w14:paraId="1FFD71CB" w14:textId="382F5A19" w:rsidR="00DD0965" w:rsidRPr="00431F52" w:rsidRDefault="00DD0965" w:rsidP="00431F52">
      <w:pPr>
        <w:spacing w:after="240" w:line="360" w:lineRule="auto"/>
        <w:ind w:right="13"/>
        <w:rPr>
          <w:rFonts w:ascii="Arial" w:hAnsi="Arial" w:cs="Arial"/>
          <w:sz w:val="24"/>
          <w:szCs w:val="24"/>
        </w:rPr>
      </w:pPr>
      <w:r w:rsidRPr="00431F52">
        <w:rPr>
          <w:rFonts w:ascii="Arial" w:hAnsi="Arial" w:cs="Arial"/>
          <w:sz w:val="24"/>
          <w:szCs w:val="24"/>
        </w:rPr>
        <w:t xml:space="preserve">Notwithstanding the revocation of the WML Regulations by EASR, </w:t>
      </w:r>
      <w:r w:rsidR="00CD1EDD" w:rsidRPr="00431F52">
        <w:rPr>
          <w:rFonts w:ascii="Arial" w:hAnsi="Arial" w:cs="Arial"/>
          <w:sz w:val="24"/>
          <w:szCs w:val="24"/>
        </w:rPr>
        <w:t>most of the provisions of the WML Regulations</w:t>
      </w:r>
      <w:r w:rsidRPr="00431F52">
        <w:rPr>
          <w:rFonts w:ascii="Arial" w:hAnsi="Arial" w:cs="Arial"/>
          <w:sz w:val="24"/>
          <w:szCs w:val="24"/>
        </w:rPr>
        <w:t xml:space="preserve"> continue to </w:t>
      </w:r>
      <w:r w:rsidR="006A692F" w:rsidRPr="00431F52">
        <w:rPr>
          <w:rFonts w:ascii="Arial" w:hAnsi="Arial" w:cs="Arial"/>
          <w:sz w:val="24"/>
          <w:szCs w:val="24"/>
        </w:rPr>
        <w:t>have effect</w:t>
      </w:r>
      <w:r w:rsidR="00FA67AC" w:rsidRPr="00431F52">
        <w:rPr>
          <w:rFonts w:ascii="Arial" w:hAnsi="Arial" w:cs="Arial"/>
          <w:sz w:val="24"/>
          <w:szCs w:val="24"/>
        </w:rPr>
        <w:t xml:space="preserve"> in relation to </w:t>
      </w:r>
      <w:r w:rsidR="00D97770" w:rsidRPr="00431F52">
        <w:rPr>
          <w:rFonts w:ascii="Arial" w:hAnsi="Arial" w:cs="Arial"/>
          <w:sz w:val="24"/>
          <w:szCs w:val="24"/>
        </w:rPr>
        <w:t xml:space="preserve">almost all existing waste exemptions </w:t>
      </w:r>
      <w:r w:rsidR="004B2774" w:rsidRPr="00431F52">
        <w:rPr>
          <w:rFonts w:ascii="Arial" w:hAnsi="Arial" w:cs="Arial"/>
          <w:sz w:val="24"/>
          <w:szCs w:val="24"/>
        </w:rPr>
        <w:t>until 1 November 2026.</w:t>
      </w:r>
      <w:r w:rsidR="00CD1EDD" w:rsidRPr="00431F52">
        <w:rPr>
          <w:rFonts w:ascii="Arial" w:hAnsi="Arial" w:cs="Arial"/>
          <w:sz w:val="24"/>
          <w:szCs w:val="24"/>
        </w:rPr>
        <w:t xml:space="preserve"> </w:t>
      </w:r>
      <w:r w:rsidR="004250E3" w:rsidRPr="00431F52">
        <w:rPr>
          <w:rFonts w:ascii="Arial" w:hAnsi="Arial" w:cs="Arial"/>
          <w:sz w:val="24"/>
          <w:szCs w:val="24"/>
        </w:rPr>
        <w:t xml:space="preserve">These </w:t>
      </w:r>
      <w:r w:rsidR="00A01173" w:rsidRPr="00431F52">
        <w:rPr>
          <w:rFonts w:ascii="Arial" w:hAnsi="Arial" w:cs="Arial"/>
          <w:sz w:val="24"/>
          <w:szCs w:val="24"/>
        </w:rPr>
        <w:t xml:space="preserve">set out </w:t>
      </w:r>
      <w:proofErr w:type="gramStart"/>
      <w:r w:rsidR="00A01173" w:rsidRPr="00431F52">
        <w:rPr>
          <w:rFonts w:ascii="Arial" w:hAnsi="Arial" w:cs="Arial"/>
          <w:sz w:val="24"/>
          <w:szCs w:val="24"/>
        </w:rPr>
        <w:t>a number of</w:t>
      </w:r>
      <w:proofErr w:type="gramEnd"/>
      <w:r w:rsidR="00A01173" w:rsidRPr="00431F52">
        <w:rPr>
          <w:rFonts w:ascii="Arial" w:hAnsi="Arial" w:cs="Arial"/>
          <w:sz w:val="24"/>
          <w:szCs w:val="24"/>
        </w:rPr>
        <w:t xml:space="preserve"> relevant objectives in relation to waste management, including – </w:t>
      </w:r>
    </w:p>
    <w:p w14:paraId="3F66B1E4" w14:textId="48986082" w:rsidR="00343E85" w:rsidRPr="00431F52" w:rsidRDefault="003021EB" w:rsidP="00431F52">
      <w:pPr>
        <w:spacing w:after="240" w:line="360" w:lineRule="auto"/>
        <w:ind w:right="13"/>
        <w:rPr>
          <w:rFonts w:ascii="Arial" w:hAnsi="Arial" w:cs="Arial"/>
          <w:sz w:val="24"/>
          <w:szCs w:val="24"/>
        </w:rPr>
      </w:pPr>
      <w:r w:rsidRPr="00431F52">
        <w:rPr>
          <w:rFonts w:ascii="Arial" w:hAnsi="Arial" w:cs="Arial"/>
          <w:sz w:val="24"/>
          <w:szCs w:val="24"/>
        </w:rPr>
        <w:t xml:space="preserve">“Ensuring that waste is recovered or disposed of without endangering human health and without using processes or methods which could harm the environment and </w:t>
      </w:r>
      <w:proofErr w:type="gramStart"/>
      <w:r w:rsidRPr="00431F52">
        <w:rPr>
          <w:rFonts w:ascii="Arial" w:hAnsi="Arial" w:cs="Arial"/>
          <w:sz w:val="24"/>
          <w:szCs w:val="24"/>
        </w:rPr>
        <w:t>in particular without</w:t>
      </w:r>
      <w:proofErr w:type="gramEnd"/>
      <w:r w:rsidRPr="00431F52">
        <w:rPr>
          <w:rFonts w:ascii="Arial" w:hAnsi="Arial" w:cs="Arial"/>
          <w:sz w:val="24"/>
          <w:szCs w:val="24"/>
        </w:rPr>
        <w:t>:</w:t>
      </w:r>
    </w:p>
    <w:p w14:paraId="78A98FD1" w14:textId="77777777" w:rsidR="00AA2F6A" w:rsidRPr="00431F52" w:rsidRDefault="003021EB" w:rsidP="00431F52">
      <w:pPr>
        <w:numPr>
          <w:ilvl w:val="0"/>
          <w:numId w:val="1"/>
        </w:numPr>
        <w:spacing w:after="240" w:line="360" w:lineRule="auto"/>
        <w:ind w:left="0" w:right="13"/>
        <w:rPr>
          <w:rFonts w:ascii="Arial" w:hAnsi="Arial" w:cs="Arial"/>
          <w:sz w:val="24"/>
          <w:szCs w:val="24"/>
        </w:rPr>
      </w:pPr>
      <w:r w:rsidRPr="00431F52">
        <w:rPr>
          <w:rFonts w:ascii="Arial" w:hAnsi="Arial" w:cs="Arial"/>
          <w:sz w:val="24"/>
          <w:szCs w:val="24"/>
        </w:rPr>
        <w:t>risk to water, air, soil, plants or animals; or</w:t>
      </w:r>
    </w:p>
    <w:p w14:paraId="1BFF492D" w14:textId="77777777" w:rsidR="00AA2F6A" w:rsidRPr="00431F52" w:rsidRDefault="003021EB" w:rsidP="00431F52">
      <w:pPr>
        <w:numPr>
          <w:ilvl w:val="0"/>
          <w:numId w:val="1"/>
        </w:numPr>
        <w:spacing w:after="240" w:line="360" w:lineRule="auto"/>
        <w:ind w:left="0" w:right="13"/>
        <w:rPr>
          <w:rFonts w:ascii="Arial" w:hAnsi="Arial" w:cs="Arial"/>
          <w:sz w:val="24"/>
          <w:szCs w:val="24"/>
        </w:rPr>
      </w:pPr>
      <w:r w:rsidRPr="00431F52">
        <w:rPr>
          <w:rFonts w:ascii="Arial" w:hAnsi="Arial" w:cs="Arial"/>
          <w:sz w:val="24"/>
          <w:szCs w:val="24"/>
        </w:rPr>
        <w:t>causing nuisance through noise or odours; or</w:t>
      </w:r>
    </w:p>
    <w:p w14:paraId="7C4DE281" w14:textId="1E9E190E" w:rsidR="00C049B2" w:rsidRPr="00431F52" w:rsidRDefault="003021EB" w:rsidP="00431F52">
      <w:pPr>
        <w:numPr>
          <w:ilvl w:val="0"/>
          <w:numId w:val="1"/>
        </w:numPr>
        <w:spacing w:after="240" w:line="360" w:lineRule="auto"/>
        <w:ind w:left="0" w:right="13"/>
        <w:rPr>
          <w:rFonts w:ascii="Arial" w:hAnsi="Arial" w:cs="Arial"/>
          <w:sz w:val="24"/>
          <w:szCs w:val="24"/>
        </w:rPr>
      </w:pPr>
      <w:r w:rsidRPr="00431F52">
        <w:rPr>
          <w:rFonts w:ascii="Arial" w:hAnsi="Arial" w:cs="Arial"/>
          <w:sz w:val="24"/>
          <w:szCs w:val="24"/>
        </w:rPr>
        <w:t>adversely affecting the countryside or places of special interest.</w:t>
      </w:r>
      <w:r w:rsidR="001F1C8D" w:rsidRPr="00431F52">
        <w:rPr>
          <w:rFonts w:ascii="Arial" w:hAnsi="Arial" w:cs="Arial"/>
          <w:sz w:val="24"/>
          <w:szCs w:val="24"/>
        </w:rPr>
        <w:t>”</w:t>
      </w:r>
    </w:p>
    <w:p w14:paraId="76BDB215" w14:textId="6565E906" w:rsidR="00AA2F6A" w:rsidRPr="00431F52" w:rsidRDefault="00470FD9" w:rsidP="00431F52">
      <w:pPr>
        <w:spacing w:after="240" w:line="360" w:lineRule="auto"/>
        <w:ind w:right="13"/>
        <w:rPr>
          <w:rFonts w:ascii="Arial" w:hAnsi="Arial" w:cs="Arial"/>
          <w:sz w:val="24"/>
          <w:szCs w:val="24"/>
        </w:rPr>
      </w:pPr>
      <w:hyperlink r:id="rId22" w:history="1">
        <w:r w:rsidRPr="00431F52">
          <w:rPr>
            <w:rStyle w:val="Hyperlink"/>
            <w:rFonts w:ascii="Arial" w:hAnsi="Arial" w:cs="Arial"/>
            <w:color w:val="auto"/>
            <w:sz w:val="24"/>
            <w:szCs w:val="24"/>
            <w:u w:val="none"/>
          </w:rPr>
          <w:t>You can read</w:t>
        </w:r>
        <w:r w:rsidR="006270A0" w:rsidRPr="00431F52">
          <w:rPr>
            <w:rStyle w:val="Hyperlink"/>
            <w:rFonts w:ascii="Arial" w:hAnsi="Arial" w:cs="Arial"/>
            <w:color w:val="auto"/>
            <w:sz w:val="24"/>
            <w:szCs w:val="24"/>
            <w:u w:val="none"/>
          </w:rPr>
          <w:t xml:space="preserve"> further details on SEPA's functions and the legislation we enforce</w:t>
        </w:r>
        <w:r w:rsidRPr="00431F52">
          <w:rPr>
            <w:rStyle w:val="Hyperlink"/>
            <w:rFonts w:ascii="Arial" w:hAnsi="Arial" w:cs="Arial"/>
            <w:color w:val="auto"/>
            <w:sz w:val="24"/>
            <w:szCs w:val="24"/>
            <w:u w:val="none"/>
          </w:rPr>
          <w:t xml:space="preserve"> on our website</w:t>
        </w:r>
        <w:r w:rsidR="007836C6" w:rsidRPr="00431F52">
          <w:rPr>
            <w:rStyle w:val="Hyperlink"/>
            <w:rFonts w:ascii="Arial" w:hAnsi="Arial" w:cs="Arial"/>
            <w:color w:val="auto"/>
            <w:sz w:val="24"/>
            <w:szCs w:val="24"/>
            <w:u w:val="none"/>
          </w:rPr>
          <w:t>.</w:t>
        </w:r>
      </w:hyperlink>
    </w:p>
    <w:p w14:paraId="6665C3C4" w14:textId="3AB07102" w:rsidR="00AA2F6A" w:rsidRDefault="003021EB" w:rsidP="00431F52">
      <w:pPr>
        <w:spacing w:after="240" w:line="360" w:lineRule="auto"/>
        <w:ind w:right="13"/>
        <w:rPr>
          <w:rFonts w:ascii="Arial" w:hAnsi="Arial" w:cs="Arial"/>
          <w:sz w:val="24"/>
          <w:szCs w:val="24"/>
        </w:rPr>
      </w:pPr>
      <w:r w:rsidRPr="00431F52">
        <w:rPr>
          <w:rFonts w:ascii="Arial" w:hAnsi="Arial" w:cs="Arial"/>
          <w:sz w:val="24"/>
          <w:szCs w:val="24"/>
        </w:rPr>
        <w:t xml:space="preserve">Emissions of odours from other sources such as sewage works not subject to </w:t>
      </w:r>
      <w:r w:rsidR="001C157F" w:rsidRPr="00431F52">
        <w:rPr>
          <w:rFonts w:ascii="Arial" w:hAnsi="Arial" w:cs="Arial"/>
          <w:sz w:val="24"/>
          <w:szCs w:val="24"/>
        </w:rPr>
        <w:t>EASR</w:t>
      </w:r>
      <w:r w:rsidRPr="00431F52">
        <w:rPr>
          <w:rFonts w:ascii="Arial" w:hAnsi="Arial" w:cs="Arial"/>
          <w:sz w:val="24"/>
          <w:szCs w:val="24"/>
        </w:rPr>
        <w:t xml:space="preserve"> are regulated by local authorities under statutory nuisance provisions.</w:t>
      </w:r>
    </w:p>
    <w:p w14:paraId="22B2A017" w14:textId="77777777" w:rsidR="00431F52" w:rsidRDefault="00431F52" w:rsidP="00431F52">
      <w:pPr>
        <w:spacing w:after="240" w:line="360" w:lineRule="auto"/>
        <w:ind w:right="13"/>
        <w:rPr>
          <w:rFonts w:ascii="Arial" w:hAnsi="Arial" w:cs="Arial"/>
          <w:sz w:val="24"/>
          <w:szCs w:val="24"/>
        </w:rPr>
      </w:pPr>
    </w:p>
    <w:p w14:paraId="588AF8A3" w14:textId="77777777" w:rsidR="00431F52" w:rsidRDefault="00431F52" w:rsidP="00431F52">
      <w:pPr>
        <w:spacing w:after="240" w:line="360" w:lineRule="auto"/>
        <w:ind w:right="13"/>
        <w:rPr>
          <w:rFonts w:ascii="Arial" w:hAnsi="Arial" w:cs="Arial"/>
          <w:sz w:val="24"/>
          <w:szCs w:val="24"/>
        </w:rPr>
      </w:pPr>
    </w:p>
    <w:p w14:paraId="69142505" w14:textId="77777777" w:rsidR="00AA2F6A" w:rsidRPr="00431F52" w:rsidRDefault="003021EB" w:rsidP="00431F52">
      <w:pPr>
        <w:pStyle w:val="Heading2"/>
        <w:rPr>
          <w:rFonts w:cs="Arial"/>
          <w:b w:val="0"/>
          <w:bCs/>
        </w:rPr>
      </w:pPr>
      <w:bookmarkStart w:id="8" w:name="_Toc197597116"/>
      <w:r w:rsidRPr="00431F52">
        <w:rPr>
          <w:rFonts w:cs="Arial"/>
          <w:bCs/>
        </w:rPr>
        <w:t>Statutory nuisance</w:t>
      </w:r>
      <w:bookmarkEnd w:id="8"/>
    </w:p>
    <w:p w14:paraId="44DD2375" w14:textId="4CC09F9E"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Local authorities rather than SEPA regulate statutory nuisance under Part III of EPA90.</w:t>
      </w:r>
      <w:r w:rsidR="00BB638B" w:rsidRPr="00431F52">
        <w:rPr>
          <w:rFonts w:ascii="Arial" w:hAnsi="Arial" w:cs="Arial"/>
          <w:sz w:val="24"/>
          <w:szCs w:val="24"/>
        </w:rPr>
        <w:t xml:space="preserve"> </w:t>
      </w:r>
      <w:r w:rsidRPr="00431F52">
        <w:rPr>
          <w:rFonts w:ascii="Arial" w:hAnsi="Arial" w:cs="Arial"/>
          <w:sz w:val="24"/>
          <w:szCs w:val="24"/>
        </w:rPr>
        <w:t>The definition of statutory nuisance in this act includes an odour arising from industrial or commercial premises which is prejudicial to health or a nuisance.</w:t>
      </w:r>
      <w:r w:rsidR="00BB638B" w:rsidRPr="00431F52">
        <w:rPr>
          <w:rFonts w:ascii="Arial" w:hAnsi="Arial" w:cs="Arial"/>
          <w:sz w:val="24"/>
          <w:szCs w:val="24"/>
        </w:rPr>
        <w:t xml:space="preserve"> </w:t>
      </w:r>
      <w:r w:rsidRPr="00431F52">
        <w:rPr>
          <w:rFonts w:ascii="Arial" w:hAnsi="Arial" w:cs="Arial"/>
          <w:sz w:val="24"/>
          <w:szCs w:val="24"/>
        </w:rPr>
        <w:t xml:space="preserve">The provisions require a local authority to investigate any complaints of statutory nuisance </w:t>
      </w:r>
      <w:proofErr w:type="gramStart"/>
      <w:r w:rsidRPr="00431F52">
        <w:rPr>
          <w:rFonts w:ascii="Arial" w:hAnsi="Arial" w:cs="Arial"/>
          <w:sz w:val="24"/>
          <w:szCs w:val="24"/>
        </w:rPr>
        <w:t>and also</w:t>
      </w:r>
      <w:proofErr w:type="gramEnd"/>
      <w:r w:rsidRPr="00431F52">
        <w:rPr>
          <w:rFonts w:ascii="Arial" w:hAnsi="Arial" w:cs="Arial"/>
          <w:sz w:val="24"/>
          <w:szCs w:val="24"/>
        </w:rPr>
        <w:t xml:space="preserve"> to inspect their area from time to time to identify any potential statutory nuisances which ought to be dealt with.</w:t>
      </w:r>
    </w:p>
    <w:p w14:paraId="72A615E5" w14:textId="416D2D1C"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If the activity is regulated under </w:t>
      </w:r>
      <w:r w:rsidR="001C157F" w:rsidRPr="00431F52">
        <w:rPr>
          <w:rFonts w:ascii="Arial" w:hAnsi="Arial" w:cs="Arial"/>
          <w:sz w:val="24"/>
          <w:szCs w:val="24"/>
        </w:rPr>
        <w:t>EASR</w:t>
      </w:r>
      <w:r w:rsidRPr="00431F52">
        <w:rPr>
          <w:rFonts w:ascii="Arial" w:hAnsi="Arial" w:cs="Arial"/>
          <w:sz w:val="24"/>
          <w:szCs w:val="24"/>
        </w:rPr>
        <w:t>, SEPA may deal with nuisance issues arising if the nuisance relates to the regulated emissions.</w:t>
      </w:r>
      <w:r w:rsidR="00BB638B" w:rsidRPr="00431F52">
        <w:rPr>
          <w:rFonts w:ascii="Arial" w:hAnsi="Arial" w:cs="Arial"/>
          <w:sz w:val="24"/>
          <w:szCs w:val="24"/>
        </w:rPr>
        <w:t xml:space="preserve"> </w:t>
      </w:r>
      <w:r w:rsidRPr="00431F52">
        <w:rPr>
          <w:rFonts w:ascii="Arial" w:hAnsi="Arial" w:cs="Arial"/>
          <w:sz w:val="24"/>
          <w:szCs w:val="24"/>
        </w:rPr>
        <w:t xml:space="preserve">In circumstances where SEPA </w:t>
      </w:r>
      <w:proofErr w:type="gramStart"/>
      <w:r w:rsidRPr="00431F52">
        <w:rPr>
          <w:rFonts w:ascii="Arial" w:hAnsi="Arial" w:cs="Arial"/>
          <w:sz w:val="24"/>
          <w:szCs w:val="24"/>
        </w:rPr>
        <w:t>is able to</w:t>
      </w:r>
      <w:proofErr w:type="gramEnd"/>
      <w:r w:rsidRPr="00431F52">
        <w:rPr>
          <w:rFonts w:ascii="Arial" w:hAnsi="Arial" w:cs="Arial"/>
          <w:sz w:val="24"/>
          <w:szCs w:val="24"/>
        </w:rPr>
        <w:t xml:space="preserve"> </w:t>
      </w:r>
      <w:proofErr w:type="gramStart"/>
      <w:r w:rsidRPr="00431F52">
        <w:rPr>
          <w:rFonts w:ascii="Arial" w:hAnsi="Arial" w:cs="Arial"/>
          <w:sz w:val="24"/>
          <w:szCs w:val="24"/>
        </w:rPr>
        <w:t>take action</w:t>
      </w:r>
      <w:proofErr w:type="gramEnd"/>
      <w:r w:rsidRPr="00431F52">
        <w:rPr>
          <w:rFonts w:ascii="Arial" w:hAnsi="Arial" w:cs="Arial"/>
          <w:sz w:val="24"/>
          <w:szCs w:val="24"/>
        </w:rPr>
        <w:t xml:space="preserve"> under </w:t>
      </w:r>
      <w:r w:rsidR="001C157F" w:rsidRPr="00431F52">
        <w:rPr>
          <w:rFonts w:ascii="Arial" w:hAnsi="Arial" w:cs="Arial"/>
          <w:sz w:val="24"/>
          <w:szCs w:val="24"/>
        </w:rPr>
        <w:t>EASR</w:t>
      </w:r>
      <w:r w:rsidRPr="00431F52">
        <w:rPr>
          <w:rFonts w:ascii="Arial" w:hAnsi="Arial" w:cs="Arial"/>
          <w:sz w:val="24"/>
          <w:szCs w:val="24"/>
        </w:rPr>
        <w:t xml:space="preserve"> in respect of a matter constituting a statutory nuisance, the local authority needs the consent of the Secretary of State if it wishes to institute summary proceedings for statutory nuisance under Part III of the EPA</w:t>
      </w:r>
      <w:r w:rsidR="001A3067" w:rsidRPr="00431F52">
        <w:rPr>
          <w:rFonts w:ascii="Arial" w:hAnsi="Arial" w:cs="Arial"/>
          <w:sz w:val="24"/>
          <w:szCs w:val="24"/>
        </w:rPr>
        <w:t>90</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 xml:space="preserve">This is </w:t>
      </w:r>
      <w:r w:rsidR="00A02CD3" w:rsidRPr="00431F52">
        <w:rPr>
          <w:rFonts w:ascii="Arial" w:hAnsi="Arial" w:cs="Arial"/>
          <w:sz w:val="24"/>
          <w:szCs w:val="24"/>
        </w:rPr>
        <w:t>to</w:t>
      </w:r>
      <w:r w:rsidRPr="00431F52">
        <w:rPr>
          <w:rFonts w:ascii="Arial" w:hAnsi="Arial" w:cs="Arial"/>
          <w:sz w:val="24"/>
          <w:szCs w:val="24"/>
        </w:rPr>
        <w:t xml:space="preserve"> prevent dual regulation.</w:t>
      </w:r>
    </w:p>
    <w:p w14:paraId="3A9B44E6" w14:textId="77777777" w:rsidR="007258CD" w:rsidRPr="00431F52" w:rsidRDefault="007258CD" w:rsidP="00343E85">
      <w:pPr>
        <w:spacing w:after="0" w:line="247" w:lineRule="auto"/>
        <w:ind w:right="11"/>
        <w:rPr>
          <w:rFonts w:ascii="Arial" w:hAnsi="Arial" w:cs="Arial"/>
          <w:sz w:val="28"/>
          <w:szCs w:val="28"/>
        </w:rPr>
      </w:pPr>
    </w:p>
    <w:p w14:paraId="4AF563FF" w14:textId="77777777" w:rsidR="00AA2F6A" w:rsidRPr="00431F52" w:rsidRDefault="003021EB" w:rsidP="00431F52">
      <w:pPr>
        <w:pStyle w:val="Heading2"/>
        <w:rPr>
          <w:rFonts w:cs="Arial"/>
          <w:b w:val="0"/>
          <w:bCs/>
        </w:rPr>
      </w:pPr>
      <w:bookmarkStart w:id="9" w:name="_Toc197597117"/>
      <w:r w:rsidRPr="00431F52">
        <w:rPr>
          <w:rFonts w:cs="Arial"/>
          <w:bCs/>
        </w:rPr>
        <w:t>Planning</w:t>
      </w:r>
      <w:bookmarkEnd w:id="9"/>
    </w:p>
    <w:p w14:paraId="430A10FE" w14:textId="14685E56"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Before any new or altered activity is undertaken there is normally a requirement for the operator to obtain relevant planning permissions under the Town and Country Planning Scotland Act 1997 which specifies controls over new or changed developments.</w:t>
      </w:r>
      <w:r w:rsidR="00BB638B" w:rsidRPr="00431F52">
        <w:rPr>
          <w:rFonts w:ascii="Arial" w:hAnsi="Arial" w:cs="Arial"/>
          <w:sz w:val="24"/>
          <w:szCs w:val="24"/>
        </w:rPr>
        <w:t xml:space="preserve"> </w:t>
      </w:r>
      <w:r w:rsidRPr="00431F52">
        <w:rPr>
          <w:rFonts w:ascii="Arial" w:hAnsi="Arial" w:cs="Arial"/>
          <w:sz w:val="24"/>
          <w:szCs w:val="24"/>
        </w:rPr>
        <w:t>The planning system has an important role in preventing or minimising odour impacts from new or changed developments by regulating the location and, to a certain extent, the specification of some design and control parameters of these activities</w:t>
      </w:r>
      <w:r w:rsidR="004F201D" w:rsidRPr="00431F52">
        <w:rPr>
          <w:rFonts w:ascii="Arial" w:hAnsi="Arial" w:cs="Arial"/>
          <w:sz w:val="24"/>
          <w:szCs w:val="24"/>
        </w:rPr>
        <w:t xml:space="preserve"> </w:t>
      </w:r>
      <w:r w:rsidR="00057FEC" w:rsidRPr="00431F52">
        <w:rPr>
          <w:rFonts w:ascii="Arial" w:hAnsi="Arial" w:cs="Arial"/>
          <w:sz w:val="24"/>
          <w:szCs w:val="24"/>
        </w:rPr>
        <w:t>or developments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SEPA is a consultee for most planning applications and is a statutory consultee for larger developments subject to the requirement to undertake environmental impact assessments.</w:t>
      </w:r>
      <w:r w:rsidR="00BB638B" w:rsidRPr="00431F52">
        <w:rPr>
          <w:rFonts w:ascii="Arial" w:hAnsi="Arial" w:cs="Arial"/>
          <w:sz w:val="24"/>
          <w:szCs w:val="24"/>
        </w:rPr>
        <w:t xml:space="preserve"> </w:t>
      </w:r>
      <w:r w:rsidRPr="00431F52">
        <w:rPr>
          <w:rFonts w:ascii="Arial" w:hAnsi="Arial" w:cs="Arial"/>
          <w:sz w:val="24"/>
          <w:szCs w:val="24"/>
        </w:rPr>
        <w:t xml:space="preserve">If SEPA is the regulator of an activity under </w:t>
      </w:r>
      <w:r w:rsidR="00A12B38" w:rsidRPr="00431F52">
        <w:rPr>
          <w:rFonts w:ascii="Arial" w:hAnsi="Arial" w:cs="Arial"/>
          <w:sz w:val="24"/>
          <w:szCs w:val="24"/>
        </w:rPr>
        <w:t>EASR</w:t>
      </w:r>
      <w:r w:rsidRPr="00431F52">
        <w:rPr>
          <w:rFonts w:ascii="Arial" w:hAnsi="Arial" w:cs="Arial"/>
          <w:sz w:val="24"/>
          <w:szCs w:val="24"/>
        </w:rPr>
        <w:t>, we will advise the local authority accordingly and highlight any potential issues associated with the activity including for example, its potential to give rise to odour.</w:t>
      </w:r>
    </w:p>
    <w:p w14:paraId="743AB491" w14:textId="06C392E6" w:rsidR="00AA2F6A" w:rsidRPr="00431F52" w:rsidRDefault="003021EB" w:rsidP="00431F52">
      <w:pPr>
        <w:spacing w:after="240" w:line="360" w:lineRule="auto"/>
        <w:ind w:right="11"/>
        <w:rPr>
          <w:rFonts w:ascii="Arial" w:hAnsi="Arial" w:cs="Arial"/>
          <w:color w:val="024F65"/>
          <w:sz w:val="28"/>
          <w:szCs w:val="28"/>
        </w:rPr>
      </w:pPr>
      <w:r w:rsidRPr="00431F52">
        <w:rPr>
          <w:rFonts w:ascii="Arial" w:hAnsi="Arial" w:cs="Arial"/>
          <w:sz w:val="24"/>
          <w:szCs w:val="24"/>
        </w:rPr>
        <w:t>More information on the planning regime in Scotland can be found at</w:t>
      </w:r>
      <w:r w:rsidR="00C25A89" w:rsidRPr="00431F52">
        <w:rPr>
          <w:rFonts w:ascii="Arial" w:hAnsi="Arial" w:cs="Arial"/>
          <w:sz w:val="24"/>
          <w:szCs w:val="24"/>
        </w:rPr>
        <w:t xml:space="preserve"> </w:t>
      </w:r>
      <w:r w:rsidR="00EE49BA" w:rsidRPr="00431F52">
        <w:rPr>
          <w:rFonts w:ascii="Arial" w:hAnsi="Arial" w:cs="Arial"/>
          <w:sz w:val="24"/>
          <w:szCs w:val="24"/>
        </w:rPr>
        <w:t>a</w:t>
      </w:r>
      <w:r w:rsidR="00C25A89" w:rsidRPr="00431F52">
        <w:rPr>
          <w:rFonts w:ascii="Arial" w:hAnsi="Arial" w:cs="Arial"/>
          <w:sz w:val="24"/>
          <w:szCs w:val="24"/>
        </w:rPr>
        <w:t xml:space="preserve"> </w:t>
      </w:r>
      <w:hyperlink r:id="rId23" w:history="1">
        <w:r w:rsidR="00C25A89" w:rsidRPr="00431F52">
          <w:rPr>
            <w:rStyle w:val="Hyperlink"/>
            <w:rFonts w:ascii="Arial" w:hAnsi="Arial" w:cs="Arial"/>
            <w:sz w:val="24"/>
            <w:szCs w:val="24"/>
          </w:rPr>
          <w:t>Guide to the Planning System in Scotland.</w:t>
        </w:r>
      </w:hyperlink>
      <w:r w:rsidR="00EE49BA" w:rsidRPr="00431F52">
        <w:rPr>
          <w:rFonts w:ascii="Arial" w:hAnsi="Arial" w:cs="Arial"/>
          <w:color w:val="024F65"/>
          <w:sz w:val="28"/>
          <w:szCs w:val="28"/>
        </w:rPr>
        <w:t xml:space="preserve"> </w:t>
      </w:r>
    </w:p>
    <w:p w14:paraId="0F58EBC0" w14:textId="77777777" w:rsidR="000F5345" w:rsidRPr="00431F52" w:rsidRDefault="000F5345" w:rsidP="000F5345">
      <w:pPr>
        <w:ind w:right="13"/>
        <w:rPr>
          <w:rFonts w:ascii="Arial" w:hAnsi="Arial" w:cs="Arial"/>
          <w:sz w:val="20"/>
          <w:szCs w:val="20"/>
        </w:rPr>
        <w:sectPr w:rsidR="000F5345" w:rsidRPr="00431F52" w:rsidSect="00D4525F">
          <w:footerReference w:type="first" r:id="rId24"/>
          <w:pgSz w:w="11906" w:h="16838"/>
          <w:pgMar w:top="1135" w:right="852" w:bottom="938" w:left="849" w:header="720" w:footer="720" w:gutter="0"/>
          <w:cols w:space="720"/>
          <w:docGrid w:linePitch="299"/>
        </w:sectPr>
      </w:pPr>
    </w:p>
    <w:p w14:paraId="00A00C2A" w14:textId="75E7A052" w:rsidR="00690BB8" w:rsidRPr="00431F52" w:rsidRDefault="003021EB" w:rsidP="00DA35E0">
      <w:pPr>
        <w:pStyle w:val="Heading1"/>
        <w:rPr>
          <w:b w:val="0"/>
        </w:rPr>
      </w:pPr>
      <w:bookmarkStart w:id="10" w:name="_Part_1:_The"/>
      <w:bookmarkStart w:id="11" w:name="_Toc197597118"/>
      <w:bookmarkEnd w:id="10"/>
      <w:r w:rsidRPr="00431F52">
        <w:lastRenderedPageBreak/>
        <w:t xml:space="preserve">Part 1: </w:t>
      </w:r>
      <w:r w:rsidRPr="00DA35E0">
        <w:t>The</w:t>
      </w:r>
      <w:r w:rsidRPr="00431F52">
        <w:t xml:space="preserve"> general fundamentals of odour</w:t>
      </w:r>
      <w:bookmarkEnd w:id="11"/>
    </w:p>
    <w:p w14:paraId="26FE94FD" w14:textId="77777777" w:rsidR="00EE49BA" w:rsidRPr="00431F52" w:rsidRDefault="00EE49BA" w:rsidP="00EE49BA">
      <w:pPr>
        <w:rPr>
          <w:rFonts w:ascii="Arial" w:hAnsi="Arial" w:cs="Arial"/>
        </w:rPr>
      </w:pPr>
    </w:p>
    <w:p w14:paraId="7FA07ABB" w14:textId="0470E719" w:rsidR="00AA2F6A" w:rsidRPr="00431F52" w:rsidRDefault="001E26A5" w:rsidP="00DA35E0">
      <w:pPr>
        <w:pStyle w:val="Heading2"/>
        <w:rPr>
          <w:b w:val="0"/>
        </w:rPr>
      </w:pPr>
      <w:bookmarkStart w:id="12" w:name="_Toc197597119"/>
      <w:r w:rsidRPr="00431F52">
        <w:t>1.1</w:t>
      </w:r>
      <w:r w:rsidRPr="00431F52">
        <w:tab/>
      </w:r>
      <w:r w:rsidR="003021EB" w:rsidRPr="00431F52">
        <w:t xml:space="preserve">What is an </w:t>
      </w:r>
      <w:r w:rsidR="003021EB" w:rsidRPr="00DA35E0">
        <w:t>odour</w:t>
      </w:r>
      <w:r w:rsidR="003021EB" w:rsidRPr="00431F52">
        <w:t>?</w:t>
      </w:r>
      <w:bookmarkEnd w:id="12"/>
    </w:p>
    <w:p w14:paraId="4A915729" w14:textId="338A4E76"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Odour is perceived by our brains in response to chemicals present in the air we breathe.</w:t>
      </w:r>
      <w:r w:rsidR="00BB638B" w:rsidRPr="00431F52">
        <w:rPr>
          <w:rFonts w:ascii="Arial" w:hAnsi="Arial" w:cs="Arial"/>
          <w:sz w:val="24"/>
          <w:szCs w:val="24"/>
        </w:rPr>
        <w:t xml:space="preserve"> </w:t>
      </w:r>
      <w:r w:rsidRPr="00431F52">
        <w:rPr>
          <w:rFonts w:ascii="Arial" w:hAnsi="Arial" w:cs="Arial"/>
          <w:sz w:val="24"/>
          <w:szCs w:val="24"/>
        </w:rPr>
        <w:t>Odour is one of the effects that those chemicals have on us.</w:t>
      </w:r>
      <w:r w:rsidR="00BB638B" w:rsidRPr="00431F52">
        <w:rPr>
          <w:rFonts w:ascii="Arial" w:hAnsi="Arial" w:cs="Arial"/>
          <w:sz w:val="24"/>
          <w:szCs w:val="24"/>
        </w:rPr>
        <w:t xml:space="preserve"> </w:t>
      </w:r>
      <w:r w:rsidRPr="00431F52">
        <w:rPr>
          <w:rFonts w:ascii="Arial" w:hAnsi="Arial" w:cs="Arial"/>
          <w:sz w:val="24"/>
          <w:szCs w:val="24"/>
        </w:rPr>
        <w:t>Humans have a sensitive sense of smell and can detect odour even when chemicals are present in very low concentrations.</w:t>
      </w:r>
    </w:p>
    <w:p w14:paraId="44C9AA38" w14:textId="237053C0"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The subject of odour is a highly complex one and the response of an individual to odour exposure is subjective: their reaction will depend on issues such as how strong it is, what it smells like, how often and when it occurs and in what context.</w:t>
      </w:r>
    </w:p>
    <w:p w14:paraId="596A810F" w14:textId="29F23CF6" w:rsidR="00E03915"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The following characteristics </w:t>
      </w:r>
      <w:r w:rsidR="790850F6" w:rsidRPr="00431F52">
        <w:rPr>
          <w:rFonts w:ascii="Arial" w:hAnsi="Arial" w:cs="Arial"/>
          <w:sz w:val="24"/>
          <w:szCs w:val="24"/>
        </w:rPr>
        <w:t xml:space="preserve">are relevant in </w:t>
      </w:r>
      <w:r w:rsidRPr="00431F52">
        <w:rPr>
          <w:rFonts w:ascii="Arial" w:hAnsi="Arial" w:cs="Arial"/>
          <w:sz w:val="24"/>
          <w:szCs w:val="24"/>
        </w:rPr>
        <w:t>the assessment of odours:</w:t>
      </w:r>
    </w:p>
    <w:p w14:paraId="52650D6E" w14:textId="77777777" w:rsidR="00AA2F6A" w:rsidRPr="00431F52" w:rsidRDefault="003021EB" w:rsidP="001B2608">
      <w:pPr>
        <w:pStyle w:val="ListParagraph"/>
        <w:numPr>
          <w:ilvl w:val="0"/>
          <w:numId w:val="29"/>
        </w:numPr>
        <w:spacing w:after="240" w:line="360" w:lineRule="auto"/>
        <w:rPr>
          <w:rFonts w:ascii="Arial" w:hAnsi="Arial" w:cs="Arial"/>
          <w:sz w:val="24"/>
          <w:szCs w:val="28"/>
        </w:rPr>
      </w:pPr>
      <w:r w:rsidRPr="00431F52">
        <w:rPr>
          <w:rFonts w:ascii="Arial" w:hAnsi="Arial" w:cs="Arial"/>
          <w:sz w:val="24"/>
          <w:szCs w:val="28"/>
        </w:rPr>
        <w:t>An odour can arise from a single substance or from a combination of substances.</w:t>
      </w:r>
    </w:p>
    <w:p w14:paraId="09C108E2" w14:textId="3460376C" w:rsidR="00AA2F6A" w:rsidRPr="00431F52" w:rsidRDefault="003021EB" w:rsidP="001B2608">
      <w:pPr>
        <w:pStyle w:val="ListParagraph"/>
        <w:numPr>
          <w:ilvl w:val="0"/>
          <w:numId w:val="29"/>
        </w:numPr>
        <w:spacing w:after="240" w:line="360" w:lineRule="auto"/>
        <w:rPr>
          <w:rFonts w:ascii="Arial" w:hAnsi="Arial" w:cs="Arial"/>
          <w:sz w:val="24"/>
          <w:szCs w:val="28"/>
        </w:rPr>
      </w:pPr>
      <w:r w:rsidRPr="00431F52">
        <w:rPr>
          <w:rFonts w:ascii="Arial" w:hAnsi="Arial" w:cs="Arial"/>
          <w:sz w:val="24"/>
          <w:szCs w:val="28"/>
        </w:rPr>
        <w:t xml:space="preserve">In combination with other substances, the characteristic odour of a single substance can be modified </w:t>
      </w:r>
      <w:proofErr w:type="gramStart"/>
      <w:r w:rsidRPr="00431F52">
        <w:rPr>
          <w:rFonts w:ascii="Arial" w:hAnsi="Arial" w:cs="Arial"/>
          <w:sz w:val="24"/>
          <w:szCs w:val="28"/>
        </w:rPr>
        <w:t>so as to</w:t>
      </w:r>
      <w:proofErr w:type="gramEnd"/>
      <w:r w:rsidR="00017B33" w:rsidRPr="00431F52">
        <w:rPr>
          <w:rFonts w:ascii="Arial" w:hAnsi="Arial" w:cs="Arial"/>
          <w:sz w:val="24"/>
          <w:szCs w:val="28"/>
        </w:rPr>
        <w:t xml:space="preserve"> </w:t>
      </w:r>
      <w:r w:rsidRPr="00431F52">
        <w:rPr>
          <w:rFonts w:ascii="Arial" w:hAnsi="Arial" w:cs="Arial"/>
          <w:sz w:val="24"/>
          <w:szCs w:val="28"/>
        </w:rPr>
        <w:t>be unrecognisable.</w:t>
      </w:r>
    </w:p>
    <w:p w14:paraId="4D7E8A5C" w14:textId="77777777" w:rsidR="00AA2F6A" w:rsidRPr="00431F52" w:rsidRDefault="003021EB" w:rsidP="001B2608">
      <w:pPr>
        <w:pStyle w:val="ListParagraph"/>
        <w:numPr>
          <w:ilvl w:val="0"/>
          <w:numId w:val="29"/>
        </w:numPr>
        <w:spacing w:after="240" w:line="360" w:lineRule="auto"/>
        <w:rPr>
          <w:rFonts w:ascii="Arial" w:hAnsi="Arial" w:cs="Arial"/>
          <w:sz w:val="24"/>
          <w:szCs w:val="28"/>
        </w:rPr>
      </w:pPr>
      <w:r w:rsidRPr="00431F52">
        <w:rPr>
          <w:rFonts w:ascii="Arial" w:hAnsi="Arial" w:cs="Arial"/>
          <w:sz w:val="24"/>
          <w:szCs w:val="28"/>
        </w:rPr>
        <w:t>Odour changes as the mixture becomes diluted. Individual components may fall below their odour threshold.</w:t>
      </w:r>
    </w:p>
    <w:p w14:paraId="0A8ED779" w14:textId="77777777" w:rsidR="00AA2F6A" w:rsidRPr="00431F52" w:rsidRDefault="003021EB" w:rsidP="001B2608">
      <w:pPr>
        <w:pStyle w:val="ListParagraph"/>
        <w:numPr>
          <w:ilvl w:val="0"/>
          <w:numId w:val="29"/>
        </w:numPr>
        <w:spacing w:after="240" w:line="360" w:lineRule="auto"/>
        <w:rPr>
          <w:rFonts w:ascii="Arial" w:hAnsi="Arial" w:cs="Arial"/>
          <w:sz w:val="24"/>
          <w:szCs w:val="28"/>
        </w:rPr>
      </w:pPr>
      <w:r w:rsidRPr="00431F52">
        <w:rPr>
          <w:rFonts w:ascii="Arial" w:hAnsi="Arial" w:cs="Arial"/>
          <w:sz w:val="24"/>
          <w:szCs w:val="28"/>
        </w:rPr>
        <w:t>Odours from a substance or mixture of substances can be pleasant when dilute but offensive when concentrated.</w:t>
      </w:r>
    </w:p>
    <w:p w14:paraId="24ECED96" w14:textId="6A79B69B" w:rsidR="00316E9E" w:rsidRPr="00431F52" w:rsidRDefault="003021EB" w:rsidP="001B2608">
      <w:pPr>
        <w:pStyle w:val="ListParagraph"/>
        <w:numPr>
          <w:ilvl w:val="0"/>
          <w:numId w:val="29"/>
        </w:numPr>
        <w:spacing w:after="240" w:line="360" w:lineRule="auto"/>
        <w:rPr>
          <w:rFonts w:ascii="Arial" w:hAnsi="Arial" w:cs="Arial"/>
          <w:sz w:val="24"/>
          <w:szCs w:val="28"/>
        </w:rPr>
      </w:pPr>
      <w:r w:rsidRPr="00431F52">
        <w:rPr>
          <w:rFonts w:ascii="Arial" w:hAnsi="Arial" w:cs="Arial"/>
          <w:sz w:val="24"/>
          <w:szCs w:val="28"/>
        </w:rPr>
        <w:t xml:space="preserve">Odours that are pleasant or acceptable to one person can be offensive and unacceptable to </w:t>
      </w:r>
      <w:r w:rsidR="00017B33" w:rsidRPr="00431F52">
        <w:rPr>
          <w:rFonts w:ascii="Arial" w:hAnsi="Arial" w:cs="Arial"/>
          <w:sz w:val="24"/>
          <w:szCs w:val="28"/>
        </w:rPr>
        <w:t xml:space="preserve">another </w:t>
      </w:r>
      <w:r w:rsidR="52CF99AC" w:rsidRPr="00431F52">
        <w:rPr>
          <w:rFonts w:ascii="Arial" w:hAnsi="Arial" w:cs="Arial"/>
          <w:sz w:val="24"/>
          <w:szCs w:val="28"/>
        </w:rPr>
        <w:t xml:space="preserve">and </w:t>
      </w:r>
      <w:r w:rsidR="00017B33" w:rsidRPr="00431F52">
        <w:rPr>
          <w:rFonts w:ascii="Arial" w:hAnsi="Arial" w:cs="Arial"/>
          <w:sz w:val="24"/>
          <w:szCs w:val="28"/>
        </w:rPr>
        <w:t>individuals</w:t>
      </w:r>
      <w:r w:rsidRPr="00431F52">
        <w:rPr>
          <w:rFonts w:ascii="Arial" w:hAnsi="Arial" w:cs="Arial"/>
          <w:sz w:val="24"/>
          <w:szCs w:val="28"/>
        </w:rPr>
        <w:t xml:space="preserve"> can have different sensitivities to odour.</w:t>
      </w:r>
    </w:p>
    <w:p w14:paraId="70BC8F2E" w14:textId="56370B27" w:rsidR="00AA2F6A" w:rsidRPr="00431F52" w:rsidRDefault="00E03915" w:rsidP="00DA35E0">
      <w:pPr>
        <w:pStyle w:val="Heading2"/>
        <w:rPr>
          <w:b w:val="0"/>
        </w:rPr>
      </w:pPr>
      <w:bookmarkStart w:id="13" w:name="_Toc197597120"/>
      <w:r w:rsidRPr="00431F52">
        <w:t>1.2</w:t>
      </w:r>
      <w:r w:rsidRPr="00431F52">
        <w:tab/>
      </w:r>
      <w:r w:rsidR="003021EB" w:rsidRPr="00431F52">
        <w:t xml:space="preserve">Effects </w:t>
      </w:r>
      <w:r w:rsidR="003021EB" w:rsidRPr="00DA35E0">
        <w:t>and</w:t>
      </w:r>
      <w:r w:rsidR="003021EB" w:rsidRPr="00431F52">
        <w:t xml:space="preserve"> health impacts of odour</w:t>
      </w:r>
      <w:bookmarkEnd w:id="13"/>
    </w:p>
    <w:p w14:paraId="0CCDBE11" w14:textId="40C52CA3"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The main concern with odour is its ability to cause an effect that could be considered ‘objectionable’ or ‘offensive’, resulting in annoyance, nuisance</w:t>
      </w:r>
      <w:r w:rsidR="00EE49BA" w:rsidRPr="00431F52">
        <w:rPr>
          <w:rFonts w:ascii="Arial" w:hAnsi="Arial" w:cs="Arial"/>
          <w:sz w:val="24"/>
          <w:szCs w:val="24"/>
        </w:rPr>
        <w:t>,</w:t>
      </w:r>
      <w:r w:rsidRPr="00431F52">
        <w:rPr>
          <w:rFonts w:ascii="Arial" w:hAnsi="Arial" w:cs="Arial"/>
          <w:sz w:val="24"/>
          <w:szCs w:val="24"/>
        </w:rPr>
        <w:t xml:space="preserve"> or actual harm.</w:t>
      </w:r>
      <w:r w:rsidR="00BB638B" w:rsidRPr="00431F52">
        <w:rPr>
          <w:rFonts w:ascii="Arial" w:hAnsi="Arial" w:cs="Arial"/>
          <w:sz w:val="24"/>
          <w:szCs w:val="24"/>
        </w:rPr>
        <w:t xml:space="preserve"> </w:t>
      </w:r>
      <w:r w:rsidRPr="00431F52">
        <w:rPr>
          <w:rFonts w:ascii="Arial" w:hAnsi="Arial" w:cs="Arial"/>
          <w:sz w:val="24"/>
          <w:szCs w:val="24"/>
        </w:rPr>
        <w:t>An objectionable or offensive effect can occur either where an odorous compound is present in very low concentrations, usually far less than the concentration that could harm physical health, or when it occurs in high concentrations.</w:t>
      </w:r>
    </w:p>
    <w:p w14:paraId="31A3B11C" w14:textId="3E2A9BE2" w:rsidR="004238A8" w:rsidRPr="00431F52" w:rsidRDefault="003021EB" w:rsidP="00431F52">
      <w:pPr>
        <w:spacing w:after="240" w:line="360" w:lineRule="auto"/>
        <w:ind w:right="11"/>
        <w:rPr>
          <w:rFonts w:ascii="Arial" w:eastAsiaTheme="minorHAnsi" w:hAnsi="Arial" w:cs="Arial"/>
          <w:sz w:val="24"/>
          <w:szCs w:val="24"/>
        </w:rPr>
      </w:pPr>
      <w:r w:rsidRPr="00431F52">
        <w:rPr>
          <w:rFonts w:ascii="Arial" w:hAnsi="Arial" w:cs="Arial"/>
          <w:sz w:val="24"/>
          <w:szCs w:val="24"/>
        </w:rPr>
        <w:t xml:space="preserve">A wide range of symptoms </w:t>
      </w:r>
      <w:r w:rsidR="0013059E" w:rsidRPr="00431F52">
        <w:rPr>
          <w:rFonts w:ascii="Arial" w:hAnsi="Arial" w:cs="Arial"/>
          <w:sz w:val="24"/>
          <w:szCs w:val="24"/>
        </w:rPr>
        <w:t>can be</w:t>
      </w:r>
      <w:r w:rsidRPr="00431F52">
        <w:rPr>
          <w:rFonts w:ascii="Arial" w:hAnsi="Arial" w:cs="Arial"/>
          <w:sz w:val="24"/>
          <w:szCs w:val="24"/>
        </w:rPr>
        <w:t xml:space="preserve"> experienced by people exposed to offensive odour including vomiting, respiratory problems, nausea, drowsiness, fatigue, eye complaints, nose and throat irritation, hoarseness, headache, diarrhoea, chest tightness, nasal congestion, palpitations</w:t>
      </w:r>
      <w:r w:rsidR="00B34E6B" w:rsidRPr="00431F52">
        <w:rPr>
          <w:rFonts w:ascii="Arial" w:hAnsi="Arial" w:cs="Arial"/>
          <w:sz w:val="24"/>
          <w:szCs w:val="24"/>
        </w:rPr>
        <w:t>,</w:t>
      </w:r>
      <w:r w:rsidRPr="00431F52">
        <w:rPr>
          <w:rFonts w:ascii="Arial" w:hAnsi="Arial" w:cs="Arial"/>
          <w:sz w:val="24"/>
          <w:szCs w:val="24"/>
        </w:rPr>
        <w:t xml:space="preserve"> and </w:t>
      </w:r>
      <w:r w:rsidRPr="00431F52">
        <w:rPr>
          <w:rFonts w:ascii="Arial" w:hAnsi="Arial" w:cs="Arial"/>
          <w:sz w:val="24"/>
          <w:szCs w:val="24"/>
        </w:rPr>
        <w:lastRenderedPageBreak/>
        <w:t>shortness of breath.</w:t>
      </w:r>
      <w:r w:rsidR="00BB638B" w:rsidRPr="00431F52">
        <w:rPr>
          <w:rFonts w:ascii="Arial" w:hAnsi="Arial" w:cs="Arial"/>
          <w:sz w:val="24"/>
          <w:szCs w:val="24"/>
        </w:rPr>
        <w:t xml:space="preserve"> </w:t>
      </w:r>
      <w:r w:rsidR="00AC69E3" w:rsidRPr="00431F52">
        <w:rPr>
          <w:rFonts w:ascii="Arial" w:hAnsi="Arial" w:cs="Arial"/>
          <w:sz w:val="24"/>
          <w:szCs w:val="24"/>
        </w:rPr>
        <w:t xml:space="preserve">Many of these may be secondary symptoms resulting from </w:t>
      </w:r>
      <w:r w:rsidR="00E05C81" w:rsidRPr="00431F52">
        <w:rPr>
          <w:rFonts w:ascii="Arial" w:hAnsi="Arial" w:cs="Arial"/>
          <w:sz w:val="24"/>
          <w:szCs w:val="24"/>
        </w:rPr>
        <w:t xml:space="preserve">anxiety </w:t>
      </w:r>
      <w:r w:rsidR="004238A8" w:rsidRPr="00431F52">
        <w:rPr>
          <w:rFonts w:ascii="Arial" w:hAnsi="Arial" w:cs="Arial"/>
          <w:sz w:val="24"/>
          <w:szCs w:val="24"/>
        </w:rPr>
        <w:t xml:space="preserve">brought on by exposure to offensive odour. A 2020 </w:t>
      </w:r>
      <w:r w:rsidR="00495717" w:rsidRPr="00431F52">
        <w:rPr>
          <w:rFonts w:ascii="Arial" w:hAnsi="Arial" w:cs="Arial"/>
          <w:sz w:val="24"/>
          <w:szCs w:val="24"/>
        </w:rPr>
        <w:t>risk assessment</w:t>
      </w:r>
      <w:r w:rsidR="004238A8" w:rsidRPr="00431F52">
        <w:rPr>
          <w:rFonts w:ascii="Arial" w:hAnsi="Arial" w:cs="Arial"/>
          <w:sz w:val="24"/>
          <w:szCs w:val="24"/>
        </w:rPr>
        <w:t xml:space="preserve"> by Public Health Scotland into offsite impacts from a landfill site concluded that exposure to ‘persistent offensive odours may themselves generate anxiety and lead to health concerns.’ The </w:t>
      </w:r>
      <w:r w:rsidR="00821443" w:rsidRPr="00431F52">
        <w:rPr>
          <w:rFonts w:ascii="Arial" w:hAnsi="Arial" w:cs="Arial"/>
          <w:sz w:val="24"/>
          <w:szCs w:val="24"/>
        </w:rPr>
        <w:t>report</w:t>
      </w:r>
      <w:r w:rsidR="004238A8" w:rsidRPr="00431F52">
        <w:rPr>
          <w:rFonts w:ascii="Arial" w:hAnsi="Arial" w:cs="Arial"/>
          <w:sz w:val="24"/>
          <w:szCs w:val="24"/>
        </w:rPr>
        <w:t xml:space="preserve"> went on to say that ‘any anxiety induced could itself be considered as a form of adverse health impact’</w:t>
      </w:r>
      <w:r w:rsidR="005E5AEB" w:rsidRPr="00431F52">
        <w:rPr>
          <w:rStyle w:val="FootnoteReference"/>
          <w:rFonts w:ascii="Arial" w:hAnsi="Arial" w:cs="Arial"/>
          <w:sz w:val="24"/>
          <w:szCs w:val="24"/>
        </w:rPr>
        <w:footnoteReference w:id="2"/>
      </w:r>
      <w:r w:rsidR="00821443" w:rsidRPr="00431F52">
        <w:rPr>
          <w:rFonts w:ascii="Arial" w:hAnsi="Arial" w:cs="Arial"/>
          <w:i/>
          <w:iCs/>
          <w:sz w:val="24"/>
          <w:szCs w:val="24"/>
        </w:rPr>
        <w:t>.</w:t>
      </w:r>
    </w:p>
    <w:p w14:paraId="4C014A72" w14:textId="34102E3F"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Health effects such as headache and nausea can have a significant impact on a person’s daily </w:t>
      </w:r>
      <w:proofErr w:type="gramStart"/>
      <w:r w:rsidRPr="00431F52">
        <w:rPr>
          <w:rFonts w:ascii="Arial" w:hAnsi="Arial" w:cs="Arial"/>
          <w:sz w:val="24"/>
          <w:szCs w:val="24"/>
        </w:rPr>
        <w:t>activities</w:t>
      </w:r>
      <w:proofErr w:type="gramEnd"/>
      <w:r w:rsidRPr="00431F52">
        <w:rPr>
          <w:rFonts w:ascii="Arial" w:hAnsi="Arial" w:cs="Arial"/>
          <w:sz w:val="24"/>
          <w:szCs w:val="24"/>
        </w:rPr>
        <w:t xml:space="preserve"> and the long-term effect of such symptoms is unknown.</w:t>
      </w:r>
      <w:r w:rsidR="00BB638B" w:rsidRPr="00431F52">
        <w:rPr>
          <w:rFonts w:ascii="Arial" w:hAnsi="Arial" w:cs="Arial"/>
          <w:sz w:val="24"/>
          <w:szCs w:val="24"/>
        </w:rPr>
        <w:t xml:space="preserve"> </w:t>
      </w:r>
      <w:proofErr w:type="gramStart"/>
      <w:r w:rsidRPr="00431F52">
        <w:rPr>
          <w:rFonts w:ascii="Arial" w:hAnsi="Arial" w:cs="Arial"/>
          <w:sz w:val="24"/>
          <w:szCs w:val="24"/>
        </w:rPr>
        <w:t>It is clear that these</w:t>
      </w:r>
      <w:proofErr w:type="gramEnd"/>
      <w:r w:rsidRPr="00431F52">
        <w:rPr>
          <w:rFonts w:ascii="Arial" w:hAnsi="Arial" w:cs="Arial"/>
          <w:sz w:val="24"/>
          <w:szCs w:val="24"/>
        </w:rPr>
        <w:t xml:space="preserve"> symptoms can arise at concentrations well below those associated with toxic effects or thresholds for mucus membrane </w:t>
      </w:r>
      <w:r w:rsidR="00FE6049" w:rsidRPr="00431F52">
        <w:rPr>
          <w:rFonts w:ascii="Arial" w:hAnsi="Arial" w:cs="Arial"/>
          <w:sz w:val="24"/>
          <w:szCs w:val="24"/>
        </w:rPr>
        <w:t>irritation but</w:t>
      </w:r>
      <w:r w:rsidRPr="00431F52">
        <w:rPr>
          <w:rFonts w:ascii="Arial" w:hAnsi="Arial" w:cs="Arial"/>
          <w:sz w:val="24"/>
          <w:szCs w:val="24"/>
        </w:rPr>
        <w:t xml:space="preserve"> are at olfactory detectable levels.</w:t>
      </w:r>
      <w:r w:rsidR="0049167E" w:rsidRPr="00431F52">
        <w:rPr>
          <w:rFonts w:ascii="Arial" w:hAnsi="Arial" w:cs="Arial"/>
          <w:sz w:val="24"/>
          <w:szCs w:val="24"/>
        </w:rPr>
        <w:t xml:space="preserve"> </w:t>
      </w:r>
    </w:p>
    <w:p w14:paraId="6891E110" w14:textId="4F692F90"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The human response to odour can be affected by pre-disposed psychological and social factors, including susceptibility.</w:t>
      </w:r>
      <w:r w:rsidR="00BB638B" w:rsidRPr="00431F52">
        <w:rPr>
          <w:rFonts w:ascii="Arial" w:hAnsi="Arial" w:cs="Arial"/>
          <w:sz w:val="24"/>
          <w:szCs w:val="24"/>
        </w:rPr>
        <w:t xml:space="preserve"> </w:t>
      </w:r>
      <w:r w:rsidRPr="00431F52">
        <w:rPr>
          <w:rFonts w:ascii="Arial" w:hAnsi="Arial" w:cs="Arial"/>
          <w:sz w:val="24"/>
          <w:szCs w:val="24"/>
        </w:rPr>
        <w:t>The severity of symptoms is also related to a person’s level of concern about the potential harm of the odour to their health, suggesting there is a high psychological influence on the manifestation of any physical symptoms</w:t>
      </w:r>
      <w:r w:rsidRPr="00431F52">
        <w:rPr>
          <w:rFonts w:ascii="Arial" w:hAnsi="Arial" w:cs="Arial"/>
          <w:sz w:val="24"/>
          <w:szCs w:val="24"/>
          <w:vertAlign w:val="superscript"/>
        </w:rPr>
        <w:footnoteReference w:id="3"/>
      </w:r>
      <w:r w:rsidRPr="00431F52">
        <w:rPr>
          <w:rFonts w:ascii="Arial" w:hAnsi="Arial" w:cs="Arial"/>
          <w:sz w:val="24"/>
          <w:szCs w:val="24"/>
        </w:rPr>
        <w:t>.</w:t>
      </w:r>
      <w:r w:rsidR="00BB638B" w:rsidRPr="00431F52">
        <w:rPr>
          <w:rFonts w:ascii="Arial" w:hAnsi="Arial" w:cs="Arial"/>
          <w:sz w:val="24"/>
          <w:szCs w:val="24"/>
        </w:rPr>
        <w:t xml:space="preserve"> </w:t>
      </w:r>
    </w:p>
    <w:p w14:paraId="3F7400FF" w14:textId="5A91524A"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Variability in susceptibility to detectable odour is one of the major reasons affecting any action taken to address odour problem</w:t>
      </w:r>
      <w:r w:rsidR="00454C96" w:rsidRPr="00431F52">
        <w:rPr>
          <w:rFonts w:ascii="Arial" w:hAnsi="Arial" w:cs="Arial"/>
          <w:sz w:val="24"/>
          <w:szCs w:val="24"/>
        </w:rPr>
        <w:t>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Two aspects of variability are linked to conditions called “chemical odour intolerance” and “multiple chemical sensitivity”.</w:t>
      </w:r>
      <w:r w:rsidR="00BB638B" w:rsidRPr="00431F52">
        <w:rPr>
          <w:rFonts w:ascii="Arial" w:hAnsi="Arial" w:cs="Arial"/>
          <w:sz w:val="24"/>
          <w:szCs w:val="24"/>
        </w:rPr>
        <w:t xml:space="preserve"> </w:t>
      </w:r>
      <w:r w:rsidRPr="00431F52">
        <w:rPr>
          <w:rFonts w:ascii="Arial" w:hAnsi="Arial" w:cs="Arial"/>
          <w:sz w:val="24"/>
          <w:szCs w:val="24"/>
        </w:rPr>
        <w:t>“Chemical odour intolerance” is a condition where “chemical smells” trigger symptoms in affected individuals.</w:t>
      </w:r>
      <w:r w:rsidR="00BB638B" w:rsidRPr="00431F52">
        <w:rPr>
          <w:rFonts w:ascii="Arial" w:hAnsi="Arial" w:cs="Arial"/>
          <w:sz w:val="24"/>
          <w:szCs w:val="24"/>
        </w:rPr>
        <w:t xml:space="preserve"> </w:t>
      </w:r>
      <w:r w:rsidRPr="00431F52">
        <w:rPr>
          <w:rFonts w:ascii="Arial" w:hAnsi="Arial" w:cs="Arial"/>
          <w:sz w:val="24"/>
          <w:szCs w:val="24"/>
        </w:rPr>
        <w:t xml:space="preserve">Such people have a greater tendency towards anxiety than the general population, but no clear criteria </w:t>
      </w:r>
      <w:proofErr w:type="gramStart"/>
      <w:r w:rsidRPr="00431F52">
        <w:rPr>
          <w:rFonts w:ascii="Arial" w:hAnsi="Arial" w:cs="Arial"/>
          <w:sz w:val="24"/>
          <w:szCs w:val="24"/>
        </w:rPr>
        <w:t>exists</w:t>
      </w:r>
      <w:proofErr w:type="gramEnd"/>
      <w:r w:rsidRPr="00431F52">
        <w:rPr>
          <w:rFonts w:ascii="Arial" w:hAnsi="Arial" w:cs="Arial"/>
          <w:sz w:val="24"/>
          <w:szCs w:val="24"/>
        </w:rPr>
        <w:t xml:space="preserve"> on which a prediction of chemical odour intolerance can be based.</w:t>
      </w:r>
    </w:p>
    <w:p w14:paraId="701D9248" w14:textId="068D4B56" w:rsidR="0032611C" w:rsidRPr="00431F52" w:rsidRDefault="003021EB" w:rsidP="00431F52">
      <w:pPr>
        <w:spacing w:after="240" w:line="360" w:lineRule="auto"/>
        <w:rPr>
          <w:rFonts w:ascii="Arial" w:hAnsi="Arial" w:cs="Arial"/>
          <w:sz w:val="24"/>
          <w:szCs w:val="24"/>
        </w:rPr>
      </w:pPr>
      <w:r w:rsidRPr="00431F52">
        <w:rPr>
          <w:rFonts w:ascii="Arial" w:hAnsi="Arial" w:cs="Arial"/>
          <w:sz w:val="24"/>
          <w:szCs w:val="24"/>
        </w:rPr>
        <w:t>“Multiple chemical sensitivity” is related to a condition that affects a minority of people with chemical odour intolerance.</w:t>
      </w:r>
      <w:r w:rsidR="00BB638B" w:rsidRPr="00431F52">
        <w:rPr>
          <w:rFonts w:ascii="Arial" w:hAnsi="Arial" w:cs="Arial"/>
          <w:sz w:val="24"/>
          <w:szCs w:val="24"/>
        </w:rPr>
        <w:t xml:space="preserve"> </w:t>
      </w:r>
      <w:r w:rsidRPr="00431F52">
        <w:rPr>
          <w:rFonts w:ascii="Arial" w:hAnsi="Arial" w:cs="Arial"/>
          <w:sz w:val="24"/>
          <w:szCs w:val="24"/>
        </w:rPr>
        <w:t>Pregnant women are particularly susceptible to the effects of odour with exposure being associated with an increased risk of nausea and vomiting.</w:t>
      </w:r>
      <w:r w:rsidR="00BB638B" w:rsidRPr="00431F52">
        <w:rPr>
          <w:rFonts w:ascii="Arial" w:hAnsi="Arial" w:cs="Arial"/>
          <w:sz w:val="24"/>
          <w:szCs w:val="24"/>
        </w:rPr>
        <w:t xml:space="preserve"> </w:t>
      </w:r>
      <w:r w:rsidRPr="00431F52">
        <w:rPr>
          <w:rFonts w:ascii="Arial" w:hAnsi="Arial" w:cs="Arial"/>
          <w:sz w:val="24"/>
          <w:szCs w:val="24"/>
        </w:rPr>
        <w:t>Other susceptible sub-populations include elderly persons and people with asthma or other respiratory</w:t>
      </w:r>
    </w:p>
    <w:p w14:paraId="60571CD6" w14:textId="2CA48762" w:rsidR="00AA2F6A" w:rsidRPr="00431F52" w:rsidRDefault="003021EB" w:rsidP="00431F52">
      <w:pPr>
        <w:spacing w:after="240" w:line="360" w:lineRule="auto"/>
        <w:rPr>
          <w:rFonts w:ascii="Arial" w:hAnsi="Arial" w:cs="Arial"/>
          <w:sz w:val="24"/>
          <w:szCs w:val="24"/>
        </w:rPr>
      </w:pPr>
      <w:r w:rsidRPr="00431F52">
        <w:rPr>
          <w:rFonts w:ascii="Arial" w:hAnsi="Arial" w:cs="Arial"/>
          <w:sz w:val="24"/>
          <w:szCs w:val="24"/>
        </w:rPr>
        <w:t>illnesses.</w:t>
      </w:r>
      <w:r w:rsidR="00BB638B" w:rsidRPr="00431F52">
        <w:rPr>
          <w:rFonts w:ascii="Arial" w:hAnsi="Arial" w:cs="Arial"/>
          <w:sz w:val="24"/>
          <w:szCs w:val="24"/>
        </w:rPr>
        <w:t xml:space="preserve"> </w:t>
      </w:r>
      <w:r w:rsidRPr="00431F52">
        <w:rPr>
          <w:rFonts w:ascii="Arial" w:hAnsi="Arial" w:cs="Arial"/>
          <w:sz w:val="24"/>
          <w:szCs w:val="24"/>
        </w:rPr>
        <w:t xml:space="preserve">Children, </w:t>
      </w:r>
      <w:proofErr w:type="gramStart"/>
      <w:r w:rsidRPr="00431F52">
        <w:rPr>
          <w:rFonts w:ascii="Arial" w:hAnsi="Arial" w:cs="Arial"/>
          <w:sz w:val="24"/>
          <w:szCs w:val="24"/>
        </w:rPr>
        <w:t>as a result of</w:t>
      </w:r>
      <w:proofErr w:type="gramEnd"/>
      <w:r w:rsidRPr="00431F52">
        <w:rPr>
          <w:rFonts w:ascii="Arial" w:hAnsi="Arial" w:cs="Arial"/>
          <w:sz w:val="24"/>
          <w:szCs w:val="24"/>
        </w:rPr>
        <w:t xml:space="preserve"> their small body weight and developing respiratory system, are also classified as a susceptible sub-population.</w:t>
      </w:r>
    </w:p>
    <w:p w14:paraId="08FA34A8" w14:textId="246B132D"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Prolonged exposure to an odour can result in people becoming desensitised so that they can no longer detect the odour despite the odorous chemical being constantly present in the air. </w:t>
      </w:r>
      <w:r w:rsidRPr="00431F52">
        <w:rPr>
          <w:rFonts w:ascii="Arial" w:hAnsi="Arial" w:cs="Arial"/>
          <w:sz w:val="24"/>
          <w:szCs w:val="24"/>
        </w:rPr>
        <w:lastRenderedPageBreak/>
        <w:t xml:space="preserve">Conversely, individuals may become sensitised to olfactory stimulants through acute exposure events or </w:t>
      </w:r>
      <w:proofErr w:type="gramStart"/>
      <w:r w:rsidRPr="00431F52">
        <w:rPr>
          <w:rFonts w:ascii="Arial" w:hAnsi="Arial" w:cs="Arial"/>
          <w:sz w:val="24"/>
          <w:szCs w:val="24"/>
        </w:rPr>
        <w:t>as a result of</w:t>
      </w:r>
      <w:proofErr w:type="gramEnd"/>
      <w:r w:rsidRPr="00431F52">
        <w:rPr>
          <w:rFonts w:ascii="Arial" w:hAnsi="Arial" w:cs="Arial"/>
          <w:sz w:val="24"/>
          <w:szCs w:val="24"/>
        </w:rPr>
        <w:t xml:space="preserve"> repeated exposure to nuisance levels of odours.</w:t>
      </w:r>
    </w:p>
    <w:p w14:paraId="01C2CEA0" w14:textId="4814074F" w:rsidR="00AA2F6A" w:rsidRPr="00431F52" w:rsidRDefault="00920B63" w:rsidP="00431F52">
      <w:pPr>
        <w:spacing w:after="240" w:line="360" w:lineRule="auto"/>
        <w:ind w:right="11"/>
        <w:rPr>
          <w:rFonts w:ascii="Arial" w:hAnsi="Arial" w:cs="Arial"/>
          <w:sz w:val="24"/>
          <w:szCs w:val="24"/>
        </w:rPr>
      </w:pPr>
      <w:r w:rsidRPr="00431F52">
        <w:rPr>
          <w:rFonts w:ascii="Arial" w:hAnsi="Arial" w:cs="Arial"/>
          <w:sz w:val="24"/>
          <w:szCs w:val="24"/>
        </w:rPr>
        <w:t xml:space="preserve">Appendix 1 </w:t>
      </w:r>
      <w:r w:rsidR="003021EB" w:rsidRPr="00431F52">
        <w:rPr>
          <w:rFonts w:ascii="Arial" w:hAnsi="Arial" w:cs="Arial"/>
          <w:sz w:val="24"/>
          <w:szCs w:val="24"/>
        </w:rPr>
        <w:t>provides technical data on reported thresholds for both odour detection and the health effects of individual compounds.</w:t>
      </w:r>
      <w:r w:rsidR="00BB638B" w:rsidRPr="00431F52">
        <w:rPr>
          <w:rFonts w:ascii="Arial" w:hAnsi="Arial" w:cs="Arial"/>
          <w:sz w:val="24"/>
          <w:szCs w:val="24"/>
        </w:rPr>
        <w:t xml:space="preserve"> </w:t>
      </w:r>
      <w:r w:rsidR="003021EB" w:rsidRPr="00431F52">
        <w:rPr>
          <w:rFonts w:ascii="Arial" w:hAnsi="Arial" w:cs="Arial"/>
          <w:sz w:val="24"/>
          <w:szCs w:val="24"/>
        </w:rPr>
        <w:t>Various chemicals may combine (chemical mixture) to exacerbate the health effects or odour annoyance which would otherwise be caused by individual compounds.</w:t>
      </w:r>
    </w:p>
    <w:p w14:paraId="297D8F71" w14:textId="6F42DE84" w:rsidR="00AA2F6A" w:rsidRPr="00431F52" w:rsidRDefault="003021EB" w:rsidP="00431F52">
      <w:pPr>
        <w:spacing w:after="240" w:line="360" w:lineRule="auto"/>
        <w:ind w:right="11"/>
        <w:rPr>
          <w:rFonts w:ascii="Arial" w:hAnsi="Arial" w:cs="Arial"/>
          <w:sz w:val="24"/>
          <w:szCs w:val="24"/>
        </w:rPr>
      </w:pPr>
      <w:r w:rsidRPr="00431F52">
        <w:rPr>
          <w:rFonts w:ascii="Arial" w:hAnsi="Arial" w:cs="Arial"/>
          <w:sz w:val="24"/>
          <w:szCs w:val="24"/>
        </w:rPr>
        <w:t xml:space="preserve">SEPA staff can obtain further advice on health effects </w:t>
      </w:r>
      <w:r w:rsidR="001273E6" w:rsidRPr="00431F52">
        <w:rPr>
          <w:rFonts w:ascii="Arial" w:hAnsi="Arial" w:cs="Arial"/>
          <w:sz w:val="24"/>
          <w:szCs w:val="24"/>
        </w:rPr>
        <w:t xml:space="preserve">by contacting </w:t>
      </w:r>
      <w:r w:rsidRPr="00431F52">
        <w:rPr>
          <w:rFonts w:ascii="Arial" w:hAnsi="Arial" w:cs="Arial"/>
          <w:sz w:val="24"/>
          <w:szCs w:val="24"/>
        </w:rPr>
        <w:t xml:space="preserve">SEPA’s </w:t>
      </w:r>
      <w:r w:rsidR="00F11179" w:rsidRPr="00431F52">
        <w:rPr>
          <w:rFonts w:ascii="Arial" w:hAnsi="Arial" w:cs="Arial"/>
          <w:sz w:val="24"/>
          <w:szCs w:val="24"/>
        </w:rPr>
        <w:t>D</w:t>
      </w:r>
      <w:r w:rsidR="001273E6" w:rsidRPr="00431F52">
        <w:rPr>
          <w:rFonts w:ascii="Arial" w:hAnsi="Arial" w:cs="Arial"/>
          <w:sz w:val="24"/>
          <w:szCs w:val="24"/>
        </w:rPr>
        <w:t>E</w:t>
      </w:r>
      <w:r w:rsidR="00A47A75" w:rsidRPr="00431F52">
        <w:rPr>
          <w:rFonts w:ascii="Arial" w:hAnsi="Arial" w:cs="Arial"/>
          <w:sz w:val="24"/>
          <w:szCs w:val="24"/>
        </w:rPr>
        <w:t>&amp;</w:t>
      </w:r>
      <w:r w:rsidR="00F11179" w:rsidRPr="00431F52">
        <w:rPr>
          <w:rFonts w:ascii="Arial" w:hAnsi="Arial" w:cs="Arial"/>
          <w:sz w:val="24"/>
          <w:szCs w:val="24"/>
        </w:rPr>
        <w:t>I</w:t>
      </w:r>
      <w:r w:rsidR="00A47A75" w:rsidRPr="00431F52">
        <w:rPr>
          <w:rFonts w:ascii="Arial" w:hAnsi="Arial" w:cs="Arial"/>
          <w:sz w:val="24"/>
          <w:szCs w:val="24"/>
        </w:rPr>
        <w:t xml:space="preserve"> Advice</w:t>
      </w:r>
      <w:r w:rsidRPr="00431F52">
        <w:rPr>
          <w:rFonts w:ascii="Arial" w:hAnsi="Arial" w:cs="Arial"/>
          <w:sz w:val="24"/>
          <w:szCs w:val="24"/>
        </w:rPr>
        <w:t xml:space="preserve"> Helpdesk.</w:t>
      </w:r>
      <w:r w:rsidR="00E57CBF" w:rsidRPr="00431F52">
        <w:rPr>
          <w:rFonts w:ascii="Arial" w:hAnsi="Arial" w:cs="Arial"/>
          <w:sz w:val="24"/>
          <w:szCs w:val="24"/>
        </w:rPr>
        <w:t xml:space="preserve"> It may also </w:t>
      </w:r>
      <w:r w:rsidR="00862970" w:rsidRPr="00431F52">
        <w:rPr>
          <w:rFonts w:ascii="Arial" w:hAnsi="Arial" w:cs="Arial"/>
          <w:sz w:val="24"/>
          <w:szCs w:val="24"/>
        </w:rPr>
        <w:t xml:space="preserve">be helpful to contact </w:t>
      </w:r>
      <w:hyperlink r:id="rId25" w:history="1">
        <w:r w:rsidR="004F48F4" w:rsidRPr="00431F52">
          <w:rPr>
            <w:rStyle w:val="Hyperlink"/>
            <w:rFonts w:ascii="Arial" w:hAnsi="Arial" w:cs="Arial"/>
            <w:sz w:val="24"/>
            <w:szCs w:val="24"/>
          </w:rPr>
          <w:t>H</w:t>
        </w:r>
        <w:r w:rsidR="0041471B" w:rsidRPr="00431F52">
          <w:rPr>
            <w:rStyle w:val="Hyperlink"/>
            <w:rFonts w:ascii="Arial" w:hAnsi="Arial" w:cs="Arial"/>
            <w:sz w:val="24"/>
            <w:szCs w:val="24"/>
          </w:rPr>
          <w:t xml:space="preserve">ealth </w:t>
        </w:r>
        <w:r w:rsidR="004F48F4" w:rsidRPr="00431F52">
          <w:rPr>
            <w:rStyle w:val="Hyperlink"/>
            <w:rFonts w:ascii="Arial" w:hAnsi="Arial" w:cs="Arial"/>
            <w:sz w:val="24"/>
            <w:szCs w:val="24"/>
          </w:rPr>
          <w:t>Protection Scotland</w:t>
        </w:r>
      </w:hyperlink>
      <w:r w:rsidR="000646FF" w:rsidRPr="00431F52">
        <w:rPr>
          <w:rFonts w:ascii="Arial" w:hAnsi="Arial" w:cs="Arial"/>
          <w:sz w:val="24"/>
          <w:szCs w:val="24"/>
        </w:rPr>
        <w:t xml:space="preserve"> (part of Public Health Scotland) and the </w:t>
      </w:r>
      <w:r w:rsidR="00FE1792" w:rsidRPr="00431F52">
        <w:rPr>
          <w:rFonts w:ascii="Arial" w:hAnsi="Arial" w:cs="Arial"/>
          <w:sz w:val="24"/>
          <w:szCs w:val="24"/>
        </w:rPr>
        <w:t xml:space="preserve">relevant </w:t>
      </w:r>
      <w:r w:rsidR="000646FF" w:rsidRPr="00431F52">
        <w:rPr>
          <w:rFonts w:ascii="Arial" w:hAnsi="Arial" w:cs="Arial"/>
          <w:sz w:val="24"/>
          <w:szCs w:val="24"/>
        </w:rPr>
        <w:t>local health board</w:t>
      </w:r>
      <w:r w:rsidR="00FE1792" w:rsidRPr="00431F52">
        <w:rPr>
          <w:rFonts w:ascii="Arial" w:hAnsi="Arial" w:cs="Arial"/>
          <w:sz w:val="24"/>
          <w:szCs w:val="24"/>
        </w:rPr>
        <w:t xml:space="preserve"> for information.</w:t>
      </w:r>
    </w:p>
    <w:p w14:paraId="508A67D5" w14:textId="77777777" w:rsidR="00E03915" w:rsidRPr="00431F52" w:rsidRDefault="00E03915" w:rsidP="007258CD">
      <w:pPr>
        <w:spacing w:after="0" w:line="360" w:lineRule="auto"/>
        <w:ind w:right="11"/>
        <w:rPr>
          <w:rFonts w:ascii="Arial" w:hAnsi="Arial" w:cs="Arial"/>
        </w:rPr>
      </w:pPr>
    </w:p>
    <w:p w14:paraId="50F4A82F" w14:textId="22A85883" w:rsidR="00AA2F6A" w:rsidRPr="00431F52" w:rsidRDefault="00E03915" w:rsidP="00DA35E0">
      <w:pPr>
        <w:pStyle w:val="Heading2"/>
        <w:rPr>
          <w:b w:val="0"/>
        </w:rPr>
      </w:pPr>
      <w:bookmarkStart w:id="14" w:name="_Toc197597121"/>
      <w:r w:rsidRPr="00431F52">
        <w:t>1.3</w:t>
      </w:r>
      <w:r w:rsidRPr="00431F52">
        <w:tab/>
      </w:r>
      <w:r w:rsidR="003021EB" w:rsidRPr="00431F52">
        <w:t>Why assess odour?</w:t>
      </w:r>
      <w:bookmarkEnd w:id="14"/>
    </w:p>
    <w:p w14:paraId="54E50484" w14:textId="4F5B237D" w:rsidR="00AA2F6A" w:rsidRPr="00431F52" w:rsidRDefault="003021EB" w:rsidP="000652DF">
      <w:pPr>
        <w:spacing w:after="240" w:line="360" w:lineRule="auto"/>
        <w:ind w:right="11" w:hanging="11"/>
        <w:rPr>
          <w:rFonts w:ascii="Arial" w:hAnsi="Arial" w:cs="Arial"/>
          <w:sz w:val="24"/>
          <w:szCs w:val="24"/>
        </w:rPr>
      </w:pPr>
      <w:r w:rsidRPr="00431F52">
        <w:rPr>
          <w:rFonts w:ascii="Arial" w:hAnsi="Arial" w:cs="Arial"/>
          <w:sz w:val="24"/>
          <w:szCs w:val="24"/>
        </w:rPr>
        <w:t>The effects of odour emissions are assessed for a wide range of reasons, including investigating complaints and determining applications</w:t>
      </w:r>
      <w:r w:rsidR="006870FE" w:rsidRPr="00431F52">
        <w:rPr>
          <w:rFonts w:ascii="Arial" w:hAnsi="Arial" w:cs="Arial"/>
          <w:sz w:val="24"/>
          <w:szCs w:val="24"/>
        </w:rPr>
        <w:t xml:space="preserve"> for an authorisation</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The amount and type of information required for an assessment depends on the circumstances of the odour discharge and the reason for undertaking the assessment.</w:t>
      </w:r>
      <w:r w:rsidR="00BB638B" w:rsidRPr="00431F52">
        <w:rPr>
          <w:rFonts w:ascii="Arial" w:hAnsi="Arial" w:cs="Arial"/>
          <w:sz w:val="24"/>
          <w:szCs w:val="24"/>
        </w:rPr>
        <w:t xml:space="preserve"> </w:t>
      </w:r>
      <w:r w:rsidR="00096EC9" w:rsidRPr="00431F52">
        <w:rPr>
          <w:rFonts w:ascii="Arial" w:hAnsi="Arial" w:cs="Arial"/>
          <w:sz w:val="24"/>
          <w:szCs w:val="24"/>
        </w:rPr>
        <w:t>Usually,</w:t>
      </w:r>
      <w:r w:rsidRPr="00431F52">
        <w:rPr>
          <w:rFonts w:ascii="Arial" w:hAnsi="Arial" w:cs="Arial"/>
          <w:sz w:val="24"/>
          <w:szCs w:val="24"/>
        </w:rPr>
        <w:t xml:space="preserve"> the aim of the assessment is to determine the source of the odour and whether it is offensive, therefore causing adverse effects on the local community.</w:t>
      </w:r>
    </w:p>
    <w:p w14:paraId="70EB15F0" w14:textId="03789664"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Odour assessments can generally be categorised as being needed for one of six reasons:</w:t>
      </w:r>
    </w:p>
    <w:p w14:paraId="05B59E2A" w14:textId="68B7BA56" w:rsidR="00AA2F6A" w:rsidRPr="00431F52" w:rsidRDefault="000652DF" w:rsidP="000652DF">
      <w:pPr>
        <w:numPr>
          <w:ilvl w:val="0"/>
          <w:numId w:val="2"/>
        </w:numPr>
        <w:spacing w:after="240" w:line="360" w:lineRule="auto"/>
        <w:ind w:left="567" w:right="11" w:hanging="227"/>
        <w:rPr>
          <w:rFonts w:ascii="Arial" w:hAnsi="Arial" w:cs="Arial"/>
          <w:sz w:val="24"/>
          <w:szCs w:val="24"/>
        </w:rPr>
      </w:pPr>
      <w:r>
        <w:rPr>
          <w:rFonts w:ascii="Arial" w:hAnsi="Arial" w:cs="Arial"/>
          <w:sz w:val="24"/>
          <w:szCs w:val="24"/>
        </w:rPr>
        <w:t>C</w:t>
      </w:r>
      <w:r w:rsidR="003021EB" w:rsidRPr="00431F52">
        <w:rPr>
          <w:rFonts w:ascii="Arial" w:hAnsi="Arial" w:cs="Arial"/>
          <w:sz w:val="24"/>
          <w:szCs w:val="24"/>
        </w:rPr>
        <w:t>onsidering environmental impact assessments and planning applications</w:t>
      </w:r>
      <w:r>
        <w:rPr>
          <w:rFonts w:ascii="Arial" w:hAnsi="Arial" w:cs="Arial"/>
          <w:sz w:val="24"/>
          <w:szCs w:val="24"/>
        </w:rPr>
        <w:t>.</w:t>
      </w:r>
    </w:p>
    <w:p w14:paraId="23815C0B" w14:textId="6DB7B8F6" w:rsidR="00AA2F6A" w:rsidRPr="00431F52" w:rsidRDefault="000652DF" w:rsidP="000652DF">
      <w:pPr>
        <w:numPr>
          <w:ilvl w:val="0"/>
          <w:numId w:val="2"/>
        </w:numPr>
        <w:spacing w:after="240" w:line="360" w:lineRule="auto"/>
        <w:ind w:left="567" w:right="11" w:hanging="227"/>
        <w:rPr>
          <w:rFonts w:ascii="Arial" w:hAnsi="Arial" w:cs="Arial"/>
          <w:sz w:val="24"/>
          <w:szCs w:val="24"/>
        </w:rPr>
      </w:pPr>
      <w:r>
        <w:rPr>
          <w:rFonts w:ascii="Arial" w:hAnsi="Arial" w:cs="Arial"/>
          <w:sz w:val="24"/>
          <w:szCs w:val="24"/>
        </w:rPr>
        <w:t>D</w:t>
      </w:r>
      <w:r w:rsidR="003021EB" w:rsidRPr="00431F52">
        <w:rPr>
          <w:rFonts w:ascii="Arial" w:hAnsi="Arial" w:cs="Arial"/>
          <w:sz w:val="24"/>
          <w:szCs w:val="24"/>
        </w:rPr>
        <w:t xml:space="preserve">etermining environmental </w:t>
      </w:r>
      <w:r w:rsidR="00F0680A" w:rsidRPr="00431F52">
        <w:rPr>
          <w:rFonts w:ascii="Arial" w:hAnsi="Arial" w:cs="Arial"/>
          <w:sz w:val="24"/>
          <w:szCs w:val="24"/>
        </w:rPr>
        <w:t xml:space="preserve">authorisation </w:t>
      </w:r>
      <w:r w:rsidR="003021EB" w:rsidRPr="00431F52">
        <w:rPr>
          <w:rFonts w:ascii="Arial" w:hAnsi="Arial" w:cs="Arial"/>
          <w:sz w:val="24"/>
          <w:szCs w:val="24"/>
        </w:rPr>
        <w:t>applications</w:t>
      </w:r>
      <w:r>
        <w:rPr>
          <w:rFonts w:ascii="Arial" w:hAnsi="Arial" w:cs="Arial"/>
          <w:sz w:val="24"/>
          <w:szCs w:val="24"/>
        </w:rPr>
        <w:t>.</w:t>
      </w:r>
    </w:p>
    <w:p w14:paraId="34B4E0F9" w14:textId="457F2AC8" w:rsidR="00AA2F6A" w:rsidRPr="00431F52" w:rsidRDefault="000652DF" w:rsidP="000652DF">
      <w:pPr>
        <w:numPr>
          <w:ilvl w:val="0"/>
          <w:numId w:val="2"/>
        </w:numPr>
        <w:spacing w:after="240" w:line="360" w:lineRule="auto"/>
        <w:ind w:left="567" w:right="11" w:hanging="227"/>
        <w:rPr>
          <w:rFonts w:ascii="Arial" w:hAnsi="Arial" w:cs="Arial"/>
          <w:sz w:val="24"/>
          <w:szCs w:val="24"/>
        </w:rPr>
      </w:pPr>
      <w:r>
        <w:rPr>
          <w:rFonts w:ascii="Arial" w:hAnsi="Arial" w:cs="Arial"/>
          <w:sz w:val="24"/>
          <w:szCs w:val="24"/>
        </w:rPr>
        <w:t>R</w:t>
      </w:r>
      <w:r w:rsidR="003021EB" w:rsidRPr="00431F52">
        <w:rPr>
          <w:rFonts w:ascii="Arial" w:hAnsi="Arial" w:cs="Arial"/>
          <w:sz w:val="24"/>
          <w:szCs w:val="24"/>
        </w:rPr>
        <w:t xml:space="preserve">eviewing an existing environmental </w:t>
      </w:r>
      <w:r w:rsidR="00F0680A" w:rsidRPr="00431F52">
        <w:rPr>
          <w:rFonts w:ascii="Arial" w:hAnsi="Arial" w:cs="Arial"/>
          <w:sz w:val="24"/>
          <w:szCs w:val="24"/>
        </w:rPr>
        <w:t>authorisation</w:t>
      </w:r>
      <w:r>
        <w:rPr>
          <w:rFonts w:ascii="Arial" w:hAnsi="Arial" w:cs="Arial"/>
          <w:sz w:val="24"/>
          <w:szCs w:val="24"/>
        </w:rPr>
        <w:t>.</w:t>
      </w:r>
    </w:p>
    <w:p w14:paraId="6353EAAE" w14:textId="1F5AAACD" w:rsidR="00017B33" w:rsidRPr="00431F52" w:rsidRDefault="000652DF" w:rsidP="000652DF">
      <w:pPr>
        <w:numPr>
          <w:ilvl w:val="0"/>
          <w:numId w:val="2"/>
        </w:numPr>
        <w:spacing w:after="240" w:line="360" w:lineRule="auto"/>
        <w:ind w:left="567" w:right="11" w:hanging="227"/>
        <w:rPr>
          <w:rFonts w:ascii="Arial" w:hAnsi="Arial" w:cs="Arial"/>
          <w:sz w:val="24"/>
          <w:szCs w:val="24"/>
        </w:rPr>
      </w:pPr>
      <w:r>
        <w:rPr>
          <w:rFonts w:ascii="Arial" w:hAnsi="Arial" w:cs="Arial"/>
          <w:sz w:val="24"/>
          <w:szCs w:val="24"/>
        </w:rPr>
        <w:t>M</w:t>
      </w:r>
      <w:r w:rsidR="003021EB" w:rsidRPr="00431F52">
        <w:rPr>
          <w:rFonts w:ascii="Arial" w:hAnsi="Arial" w:cs="Arial"/>
          <w:sz w:val="24"/>
          <w:szCs w:val="24"/>
        </w:rPr>
        <w:t xml:space="preserve">onitoring compliance with environmental </w:t>
      </w:r>
      <w:r w:rsidR="00F0680A" w:rsidRPr="00431F52">
        <w:rPr>
          <w:rFonts w:ascii="Arial" w:hAnsi="Arial" w:cs="Arial"/>
          <w:sz w:val="24"/>
          <w:szCs w:val="24"/>
        </w:rPr>
        <w:t>authorisation</w:t>
      </w:r>
      <w:r w:rsidR="003021EB" w:rsidRPr="00431F52">
        <w:rPr>
          <w:rFonts w:ascii="Arial" w:hAnsi="Arial" w:cs="Arial"/>
          <w:sz w:val="24"/>
          <w:szCs w:val="24"/>
        </w:rPr>
        <w:t xml:space="preserve"> conditions</w:t>
      </w:r>
      <w:r>
        <w:rPr>
          <w:rFonts w:ascii="Arial" w:hAnsi="Arial" w:cs="Arial"/>
          <w:sz w:val="24"/>
          <w:szCs w:val="24"/>
        </w:rPr>
        <w:t>.</w:t>
      </w:r>
    </w:p>
    <w:p w14:paraId="1A27752B" w14:textId="50ACE7E3" w:rsidR="00AA2F6A" w:rsidRPr="00431F52" w:rsidRDefault="000652DF" w:rsidP="000652DF">
      <w:pPr>
        <w:numPr>
          <w:ilvl w:val="0"/>
          <w:numId w:val="2"/>
        </w:numPr>
        <w:spacing w:after="240" w:line="360" w:lineRule="auto"/>
        <w:ind w:left="567" w:right="11" w:hanging="227"/>
        <w:rPr>
          <w:rFonts w:ascii="Arial" w:hAnsi="Arial" w:cs="Arial"/>
          <w:sz w:val="24"/>
          <w:szCs w:val="24"/>
        </w:rPr>
      </w:pPr>
      <w:r>
        <w:rPr>
          <w:rFonts w:ascii="Arial" w:hAnsi="Arial" w:cs="Arial"/>
          <w:sz w:val="24"/>
          <w:szCs w:val="24"/>
        </w:rPr>
        <w:t>I</w:t>
      </w:r>
      <w:r w:rsidR="003021EB" w:rsidRPr="00431F52">
        <w:rPr>
          <w:rFonts w:ascii="Arial" w:hAnsi="Arial" w:cs="Arial"/>
          <w:sz w:val="24"/>
          <w:szCs w:val="24"/>
        </w:rPr>
        <w:t>nvestigating odour complaints or incidents</w:t>
      </w:r>
      <w:r>
        <w:rPr>
          <w:rFonts w:ascii="Arial" w:hAnsi="Arial" w:cs="Arial"/>
          <w:sz w:val="24"/>
          <w:szCs w:val="24"/>
        </w:rPr>
        <w:t>.</w:t>
      </w:r>
    </w:p>
    <w:p w14:paraId="76C6BBC0" w14:textId="006E6DF1" w:rsidR="00AA2F6A" w:rsidRPr="00431F52" w:rsidRDefault="000652DF" w:rsidP="000652DF">
      <w:pPr>
        <w:numPr>
          <w:ilvl w:val="0"/>
          <w:numId w:val="2"/>
        </w:numPr>
        <w:spacing w:after="240" w:line="360" w:lineRule="auto"/>
        <w:ind w:left="567" w:right="11"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aking enforcement actions as necessary.</w:t>
      </w:r>
    </w:p>
    <w:p w14:paraId="75F459DE" w14:textId="77777777" w:rsidR="005D6C4D" w:rsidRPr="00431F52" w:rsidRDefault="005D6C4D" w:rsidP="007258CD">
      <w:pPr>
        <w:spacing w:after="0" w:line="360" w:lineRule="auto"/>
        <w:ind w:right="11"/>
        <w:rPr>
          <w:rFonts w:ascii="Arial" w:hAnsi="Arial" w:cs="Arial"/>
        </w:rPr>
      </w:pPr>
    </w:p>
    <w:p w14:paraId="411D9961" w14:textId="7159E2FC" w:rsidR="00AA2F6A" w:rsidRPr="000652DF" w:rsidRDefault="005D6C4D" w:rsidP="00DA35E0">
      <w:pPr>
        <w:pStyle w:val="Heading2"/>
        <w:rPr>
          <w:b w:val="0"/>
        </w:rPr>
      </w:pPr>
      <w:bookmarkStart w:id="15" w:name="_Toc197597122"/>
      <w:r w:rsidRPr="000652DF">
        <w:lastRenderedPageBreak/>
        <w:t>1.4</w:t>
      </w:r>
      <w:r w:rsidRPr="000652DF">
        <w:tab/>
      </w:r>
      <w:r w:rsidR="003021EB" w:rsidRPr="000652DF">
        <w:t xml:space="preserve">What is an offensive </w:t>
      </w:r>
      <w:r w:rsidR="003021EB" w:rsidRPr="00DA35E0">
        <w:t>odour</w:t>
      </w:r>
      <w:r w:rsidR="003021EB" w:rsidRPr="000652DF">
        <w:t>?</w:t>
      </w:r>
      <w:bookmarkEnd w:id="15"/>
    </w:p>
    <w:p w14:paraId="2791F5FB" w14:textId="30A42A1D" w:rsidR="00AA2F6A" w:rsidRPr="00431F52" w:rsidRDefault="004616E6" w:rsidP="000652DF">
      <w:pPr>
        <w:spacing w:after="240" w:line="360" w:lineRule="auto"/>
        <w:ind w:right="11"/>
        <w:rPr>
          <w:rFonts w:ascii="Arial" w:hAnsi="Arial" w:cs="Arial"/>
          <w:sz w:val="24"/>
          <w:szCs w:val="24"/>
        </w:rPr>
      </w:pPr>
      <w:r w:rsidRPr="00431F52">
        <w:rPr>
          <w:rFonts w:ascii="Arial" w:hAnsi="Arial" w:cs="Arial"/>
          <w:sz w:val="24"/>
          <w:szCs w:val="24"/>
        </w:rPr>
        <w:t>EASR defines pollution as the direct or indirect introduction, as a result of human activity, of substances, vibrations, heat or noise into air, water or land which may be harmful to human health, or cause offence to any human sense, or the quality of the environment, result in damage to material property, or impair or interfere with amenities and other legitimate uses of the environment</w:t>
      </w:r>
      <w:r w:rsidR="003021EB" w:rsidRPr="00431F52">
        <w:rPr>
          <w:rFonts w:ascii="Arial" w:hAnsi="Arial" w:cs="Arial"/>
          <w:sz w:val="24"/>
          <w:szCs w:val="24"/>
          <w:vertAlign w:val="superscript"/>
        </w:rPr>
        <w:footnoteReference w:id="4"/>
      </w:r>
      <w:r w:rsidR="003021EB" w:rsidRPr="00431F52">
        <w:rPr>
          <w:rFonts w:ascii="Arial" w:hAnsi="Arial" w:cs="Arial"/>
          <w:sz w:val="24"/>
          <w:szCs w:val="24"/>
        </w:rPr>
        <w:t>.</w:t>
      </w:r>
      <w:r w:rsidR="00BB638B" w:rsidRPr="00431F52">
        <w:rPr>
          <w:rFonts w:ascii="Arial" w:hAnsi="Arial" w:cs="Arial"/>
          <w:sz w:val="24"/>
          <w:szCs w:val="24"/>
        </w:rPr>
        <w:t xml:space="preserve"> </w:t>
      </w:r>
      <w:r w:rsidR="003021EB" w:rsidRPr="00431F52">
        <w:rPr>
          <w:rFonts w:ascii="Arial" w:hAnsi="Arial" w:cs="Arial"/>
          <w:sz w:val="24"/>
          <w:szCs w:val="24"/>
        </w:rPr>
        <w:t xml:space="preserve">In the context of </w:t>
      </w:r>
      <w:r w:rsidR="001C157F" w:rsidRPr="00431F52">
        <w:rPr>
          <w:rFonts w:ascii="Arial" w:hAnsi="Arial" w:cs="Arial"/>
          <w:sz w:val="24"/>
          <w:szCs w:val="24"/>
        </w:rPr>
        <w:t xml:space="preserve">EASR </w:t>
      </w:r>
      <w:r w:rsidR="003021EB" w:rsidRPr="00431F52">
        <w:rPr>
          <w:rFonts w:ascii="Arial" w:hAnsi="Arial" w:cs="Arial"/>
          <w:sz w:val="24"/>
          <w:szCs w:val="24"/>
        </w:rPr>
        <w:t>or EPA90, odour can be considered to cause pollution by causing offence to human senses</w:t>
      </w:r>
      <w:r w:rsidR="00E52A01" w:rsidRPr="00431F52">
        <w:rPr>
          <w:rFonts w:ascii="Arial" w:hAnsi="Arial" w:cs="Arial"/>
          <w:sz w:val="24"/>
          <w:szCs w:val="24"/>
        </w:rPr>
        <w:t>,</w:t>
      </w:r>
      <w:r w:rsidR="003021EB" w:rsidRPr="00431F52">
        <w:rPr>
          <w:rFonts w:ascii="Arial" w:hAnsi="Arial" w:cs="Arial"/>
          <w:sz w:val="24"/>
          <w:szCs w:val="24"/>
        </w:rPr>
        <w:t xml:space="preserve"> or harm to human health</w:t>
      </w:r>
      <w:r w:rsidR="00E52A01" w:rsidRPr="00431F52">
        <w:rPr>
          <w:rFonts w:ascii="Arial" w:hAnsi="Arial" w:cs="Arial"/>
          <w:sz w:val="24"/>
          <w:szCs w:val="24"/>
        </w:rPr>
        <w:t>,</w:t>
      </w:r>
      <w:r w:rsidR="003021EB" w:rsidRPr="00431F52">
        <w:rPr>
          <w:rFonts w:ascii="Arial" w:hAnsi="Arial" w:cs="Arial"/>
          <w:sz w:val="24"/>
          <w:szCs w:val="24"/>
        </w:rPr>
        <w:t xml:space="preserve"> or harm to the quality of the environment.</w:t>
      </w:r>
      <w:r w:rsidR="00BB638B" w:rsidRPr="00431F52">
        <w:rPr>
          <w:rFonts w:ascii="Arial" w:hAnsi="Arial" w:cs="Arial"/>
          <w:sz w:val="24"/>
          <w:szCs w:val="24"/>
        </w:rPr>
        <w:t xml:space="preserve"> </w:t>
      </w:r>
      <w:r w:rsidR="003021EB" w:rsidRPr="00431F52">
        <w:rPr>
          <w:rFonts w:ascii="Arial" w:hAnsi="Arial" w:cs="Arial"/>
          <w:sz w:val="24"/>
          <w:szCs w:val="24"/>
        </w:rPr>
        <w:t xml:space="preserve">An understanding of what is offensive is critical to effectively regulate </w:t>
      </w:r>
      <w:r w:rsidR="00056C3E" w:rsidRPr="00431F52">
        <w:rPr>
          <w:rFonts w:ascii="Arial" w:hAnsi="Arial" w:cs="Arial"/>
          <w:sz w:val="24"/>
          <w:szCs w:val="24"/>
        </w:rPr>
        <w:t>activities</w:t>
      </w:r>
      <w:r w:rsidR="003021EB" w:rsidRPr="00431F52">
        <w:rPr>
          <w:rFonts w:ascii="Arial" w:hAnsi="Arial" w:cs="Arial"/>
          <w:sz w:val="24"/>
          <w:szCs w:val="24"/>
        </w:rPr>
        <w:t xml:space="preserve"> which can give rise to the release of odorous substances.</w:t>
      </w:r>
    </w:p>
    <w:p w14:paraId="25966C8F" w14:textId="3BDDE955" w:rsidR="00AA2F6A" w:rsidRDefault="003021EB" w:rsidP="000652DF">
      <w:pPr>
        <w:spacing w:after="240" w:line="360" w:lineRule="auto"/>
        <w:ind w:right="11"/>
        <w:rPr>
          <w:rFonts w:ascii="Arial" w:hAnsi="Arial" w:cs="Arial"/>
          <w:sz w:val="24"/>
          <w:szCs w:val="24"/>
        </w:rPr>
      </w:pPr>
      <w:r w:rsidRPr="00431F52">
        <w:rPr>
          <w:rFonts w:ascii="Arial" w:hAnsi="Arial" w:cs="Arial"/>
          <w:sz w:val="24"/>
          <w:szCs w:val="24"/>
        </w:rPr>
        <w:t xml:space="preserve">The key to understanding the principle of an offensive odour is that the mere presence of an odour does not necessarily mean that it is offensive. </w:t>
      </w:r>
      <w:r w:rsidR="0010399D" w:rsidRPr="00431F52">
        <w:rPr>
          <w:rFonts w:ascii="Arial" w:hAnsi="Arial" w:cs="Arial"/>
          <w:sz w:val="24"/>
          <w:szCs w:val="24"/>
        </w:rPr>
        <w:t xml:space="preserve">However, </w:t>
      </w:r>
      <w:r w:rsidR="005E370D" w:rsidRPr="00431F52">
        <w:rPr>
          <w:rFonts w:ascii="Arial" w:hAnsi="Arial" w:cs="Arial"/>
          <w:sz w:val="24"/>
          <w:szCs w:val="24"/>
        </w:rPr>
        <w:t>all</w:t>
      </w:r>
      <w:r w:rsidR="000478DF" w:rsidRPr="00431F52">
        <w:rPr>
          <w:rFonts w:ascii="Arial" w:hAnsi="Arial" w:cs="Arial"/>
          <w:sz w:val="24"/>
          <w:szCs w:val="24"/>
        </w:rPr>
        <w:t xml:space="preserve"> odour</w:t>
      </w:r>
      <w:r w:rsidR="005E370D" w:rsidRPr="00431F52">
        <w:rPr>
          <w:rFonts w:ascii="Arial" w:hAnsi="Arial" w:cs="Arial"/>
          <w:sz w:val="24"/>
          <w:szCs w:val="24"/>
        </w:rPr>
        <w:t>s</w:t>
      </w:r>
      <w:r w:rsidR="000478DF" w:rsidRPr="00431F52">
        <w:rPr>
          <w:rFonts w:ascii="Arial" w:hAnsi="Arial" w:cs="Arial"/>
          <w:sz w:val="24"/>
          <w:szCs w:val="24"/>
        </w:rPr>
        <w:t xml:space="preserve">, even relatively pleasant ones, have the potential to be considered offensive </w:t>
      </w:r>
      <w:r w:rsidR="002909CC" w:rsidRPr="00431F52">
        <w:rPr>
          <w:rFonts w:ascii="Arial" w:hAnsi="Arial" w:cs="Arial"/>
          <w:sz w:val="24"/>
          <w:szCs w:val="24"/>
        </w:rPr>
        <w:t>in certain circumstances.</w:t>
      </w:r>
      <w:r w:rsidR="006F6FDB" w:rsidRPr="00431F52">
        <w:rPr>
          <w:rFonts w:ascii="Arial" w:hAnsi="Arial" w:cs="Arial"/>
          <w:sz w:val="24"/>
          <w:szCs w:val="24"/>
        </w:rPr>
        <w:t xml:space="preserve"> </w:t>
      </w:r>
      <w:r w:rsidRPr="00431F52">
        <w:rPr>
          <w:rFonts w:ascii="Arial" w:hAnsi="Arial" w:cs="Arial"/>
          <w:sz w:val="24"/>
          <w:szCs w:val="24"/>
        </w:rPr>
        <w:t xml:space="preserve">The characteristics of an odour that are </w:t>
      </w:r>
      <w:proofErr w:type="gramStart"/>
      <w:r w:rsidRPr="00431F52">
        <w:rPr>
          <w:rFonts w:ascii="Arial" w:hAnsi="Arial" w:cs="Arial"/>
          <w:sz w:val="24"/>
          <w:szCs w:val="24"/>
        </w:rPr>
        <w:t>taken into account</w:t>
      </w:r>
      <w:proofErr w:type="gramEnd"/>
      <w:r w:rsidRPr="00431F52">
        <w:rPr>
          <w:rFonts w:ascii="Arial" w:hAnsi="Arial" w:cs="Arial"/>
          <w:sz w:val="24"/>
          <w:szCs w:val="24"/>
        </w:rPr>
        <w:t xml:space="preserve"> when assessing its offensiveness are Frequency, Intensity, Duration, Odour </w:t>
      </w:r>
      <w:r w:rsidR="0026227A" w:rsidRPr="00431F52">
        <w:rPr>
          <w:rFonts w:ascii="Arial" w:hAnsi="Arial" w:cs="Arial"/>
          <w:sz w:val="24"/>
          <w:szCs w:val="24"/>
        </w:rPr>
        <w:t>description/</w:t>
      </w:r>
      <w:r w:rsidR="00020FC8" w:rsidRPr="00431F52">
        <w:rPr>
          <w:rFonts w:ascii="Arial" w:hAnsi="Arial" w:cs="Arial"/>
          <w:sz w:val="24"/>
          <w:szCs w:val="24"/>
        </w:rPr>
        <w:t xml:space="preserve">character </w:t>
      </w:r>
      <w:r w:rsidR="006168DA" w:rsidRPr="00431F52">
        <w:rPr>
          <w:rFonts w:ascii="Arial" w:hAnsi="Arial" w:cs="Arial"/>
          <w:sz w:val="24"/>
          <w:szCs w:val="24"/>
        </w:rPr>
        <w:t>(</w:t>
      </w:r>
      <w:r w:rsidR="007D6D05" w:rsidRPr="00431F52">
        <w:rPr>
          <w:rFonts w:ascii="Arial" w:hAnsi="Arial" w:cs="Arial"/>
          <w:sz w:val="24"/>
          <w:szCs w:val="24"/>
        </w:rPr>
        <w:t xml:space="preserve">i.e. </w:t>
      </w:r>
      <w:r w:rsidRPr="00431F52">
        <w:rPr>
          <w:rFonts w:ascii="Arial" w:hAnsi="Arial" w:cs="Arial"/>
          <w:sz w:val="24"/>
          <w:szCs w:val="24"/>
        </w:rPr>
        <w:t>Unpleasantness</w:t>
      </w:r>
      <w:r w:rsidR="006168DA" w:rsidRPr="00431F52">
        <w:rPr>
          <w:rFonts w:ascii="Arial" w:hAnsi="Arial" w:cs="Arial"/>
          <w:sz w:val="24"/>
          <w:szCs w:val="24"/>
        </w:rPr>
        <w:t>)</w:t>
      </w:r>
      <w:r w:rsidRPr="00431F52">
        <w:rPr>
          <w:rFonts w:ascii="Arial" w:hAnsi="Arial" w:cs="Arial"/>
          <w:sz w:val="24"/>
          <w:szCs w:val="24"/>
        </w:rPr>
        <w:t>, and Location; sometimes described by acronym FIDOL.</w:t>
      </w:r>
    </w:p>
    <w:p w14:paraId="482E7DB2" w14:textId="77777777" w:rsidR="000652DF" w:rsidRPr="00431F52" w:rsidRDefault="000652DF" w:rsidP="007258CD">
      <w:pPr>
        <w:spacing w:after="0" w:line="360" w:lineRule="auto"/>
        <w:ind w:right="11"/>
        <w:rPr>
          <w:rFonts w:ascii="Arial" w:hAnsi="Arial" w:cs="Arial"/>
          <w:sz w:val="24"/>
          <w:szCs w:val="24"/>
        </w:rPr>
      </w:pPr>
    </w:p>
    <w:p w14:paraId="121838B6" w14:textId="45662B90" w:rsidR="007C3049" w:rsidRPr="000652DF" w:rsidRDefault="007C3049" w:rsidP="007C3049">
      <w:pPr>
        <w:rPr>
          <w:rFonts w:ascii="Arial" w:eastAsia="Arial" w:hAnsi="Arial" w:cs="Arial"/>
          <w:b/>
          <w:bCs/>
          <w:sz w:val="24"/>
          <w:szCs w:val="24"/>
        </w:rPr>
      </w:pPr>
      <w:bookmarkStart w:id="16" w:name="_Hlk135317066"/>
      <w:r w:rsidRPr="000652DF">
        <w:rPr>
          <w:rFonts w:ascii="Arial" w:eastAsia="Arial" w:hAnsi="Arial" w:cs="Arial"/>
          <w:b/>
          <w:bCs/>
          <w:sz w:val="24"/>
          <w:szCs w:val="24"/>
        </w:rPr>
        <w:t xml:space="preserve">Table 1: </w:t>
      </w:r>
      <w:r w:rsidR="00384406" w:rsidRPr="000652DF">
        <w:rPr>
          <w:rFonts w:ascii="Arial" w:eastAsia="Arial" w:hAnsi="Arial" w:cs="Arial"/>
          <w:b/>
          <w:bCs/>
          <w:sz w:val="24"/>
          <w:szCs w:val="24"/>
        </w:rPr>
        <w:t>FIDOL Descriptions</w:t>
      </w:r>
    </w:p>
    <w:tbl>
      <w:tblPr>
        <w:tblW w:w="5000" w:type="pct"/>
        <w:tblCellMar>
          <w:left w:w="0" w:type="dxa"/>
          <w:right w:w="0" w:type="dxa"/>
        </w:tblCellMar>
        <w:tblLook w:val="04A0" w:firstRow="1" w:lastRow="0" w:firstColumn="1" w:lastColumn="0" w:noHBand="0" w:noVBand="1"/>
        <w:tblCaption w:val="Table 1"/>
        <w:tblDescription w:val="F is for Frequency of detection - how often the exposure occurs. I is for Intensity of exposure - The perception of the strength of the odour. D is for the Duration of exposure - The length of any particular odour event or length of time exposed to the odour. O is for Odour description or odour character - The character or description of an odour as it relates to its inherent properties. Hedonic tone (pleasant, neutral or unpleasant) can be used here. L is for Location - The type of receptors and distance from source e.g., housing, play areas, areas of particular sensitivity etc and also local meteorological conditions"/>
      </w:tblPr>
      <w:tblGrid>
        <w:gridCol w:w="1775"/>
        <w:gridCol w:w="8410"/>
      </w:tblGrid>
      <w:tr w:rsidR="007C3049" w:rsidRPr="00431F52" w14:paraId="76783CEA" w14:textId="77777777" w:rsidTr="00DB5C98">
        <w:trPr>
          <w:trHeight w:val="610"/>
          <w:tblHeader/>
        </w:trPr>
        <w:tc>
          <w:tcPr>
            <w:tcW w:w="10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16"/>
          <w:p w14:paraId="46445AF5" w14:textId="763B4882" w:rsidR="007C3049" w:rsidRPr="00431F52" w:rsidRDefault="000C584E">
            <w:pPr>
              <w:spacing w:before="120" w:after="120" w:line="276" w:lineRule="auto"/>
              <w:jc w:val="center"/>
              <w:rPr>
                <w:rFonts w:ascii="Arial" w:eastAsia="Times New Roman" w:hAnsi="Arial" w:cs="Arial"/>
                <w:b/>
                <w:bCs/>
                <w:color w:val="016574"/>
              </w:rPr>
            </w:pPr>
            <w:r w:rsidRPr="00431F52">
              <w:rPr>
                <w:rFonts w:ascii="Arial" w:eastAsia="Times New Roman" w:hAnsi="Arial" w:cs="Arial"/>
                <w:b/>
                <w:bCs/>
                <w:color w:val="016574"/>
              </w:rPr>
              <w:t>FIDOL</w:t>
            </w:r>
            <w:r w:rsidR="003B092F" w:rsidRPr="00431F52">
              <w:rPr>
                <w:rFonts w:ascii="Arial" w:eastAsia="Times New Roman" w:hAnsi="Arial" w:cs="Arial"/>
                <w:b/>
                <w:bCs/>
                <w:color w:val="016574"/>
              </w:rPr>
              <w:t xml:space="preserve"> </w:t>
            </w:r>
            <w:r w:rsidR="00FD1A2B" w:rsidRPr="00431F52">
              <w:rPr>
                <w:rFonts w:ascii="Arial" w:eastAsia="Times New Roman" w:hAnsi="Arial" w:cs="Arial"/>
                <w:b/>
                <w:bCs/>
                <w:color w:val="016574"/>
              </w:rPr>
              <w:t>parameters</w:t>
            </w:r>
          </w:p>
        </w:tc>
        <w:tc>
          <w:tcPr>
            <w:tcW w:w="3961"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76255BA" w14:textId="7A98D44F" w:rsidR="007C3049" w:rsidRPr="00431F52" w:rsidRDefault="003B092F">
            <w:pPr>
              <w:spacing w:before="120" w:after="120" w:line="276" w:lineRule="auto"/>
              <w:jc w:val="center"/>
              <w:rPr>
                <w:rFonts w:ascii="Arial" w:eastAsia="Times New Roman" w:hAnsi="Arial" w:cs="Arial"/>
                <w:b/>
                <w:bCs/>
                <w:color w:val="016574"/>
              </w:rPr>
            </w:pPr>
            <w:r w:rsidRPr="00431F52">
              <w:rPr>
                <w:rFonts w:ascii="Arial" w:eastAsia="Times New Roman" w:hAnsi="Arial" w:cs="Arial"/>
                <w:b/>
                <w:bCs/>
                <w:color w:val="016574"/>
              </w:rPr>
              <w:t>Description</w:t>
            </w:r>
          </w:p>
        </w:tc>
      </w:tr>
      <w:tr w:rsidR="007C3049" w:rsidRPr="00431F52" w14:paraId="0D59FD91" w14:textId="77777777" w:rsidTr="00DB5C98">
        <w:trPr>
          <w:trHeight w:val="315"/>
        </w:trPr>
        <w:tc>
          <w:tcPr>
            <w:tcW w:w="10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DC5CA06" w14:textId="517CC9FC"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Frequency of detection</w:t>
            </w:r>
          </w:p>
        </w:tc>
        <w:tc>
          <w:tcPr>
            <w:tcW w:w="39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7E45379" w14:textId="17C509A2"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How often the exposure occurs</w:t>
            </w:r>
          </w:p>
        </w:tc>
      </w:tr>
      <w:tr w:rsidR="007C3049" w:rsidRPr="00431F52" w14:paraId="1B5206E0" w14:textId="77777777" w:rsidTr="00DB5C98">
        <w:trPr>
          <w:trHeight w:val="300"/>
        </w:trPr>
        <w:tc>
          <w:tcPr>
            <w:tcW w:w="103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0616743" w14:textId="50A9AD5E" w:rsidR="007C3049" w:rsidRPr="00431F52" w:rsidRDefault="00D502A3" w:rsidP="00D03718">
            <w:pPr>
              <w:spacing w:before="120" w:after="120" w:line="240" w:lineRule="auto"/>
              <w:rPr>
                <w:rFonts w:ascii="Arial" w:eastAsia="Times New Roman" w:hAnsi="Arial" w:cs="Arial"/>
                <w:sz w:val="24"/>
                <w:szCs w:val="24"/>
              </w:rPr>
            </w:pPr>
            <w:r w:rsidRPr="00431F52">
              <w:rPr>
                <w:rFonts w:ascii="Arial" w:eastAsia="Times New Roman" w:hAnsi="Arial" w:cs="Arial"/>
                <w:sz w:val="24"/>
                <w:szCs w:val="24"/>
              </w:rPr>
              <w:t>Intensity of exposure</w:t>
            </w:r>
          </w:p>
        </w:tc>
        <w:tc>
          <w:tcPr>
            <w:tcW w:w="396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C34909" w14:textId="0A2199C9"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The perception of the strength of the odour</w:t>
            </w:r>
          </w:p>
        </w:tc>
      </w:tr>
      <w:tr w:rsidR="007C3049" w:rsidRPr="00431F52" w14:paraId="21EAC4EF" w14:textId="77777777" w:rsidTr="00DB5C98">
        <w:trPr>
          <w:trHeight w:val="300"/>
        </w:trPr>
        <w:tc>
          <w:tcPr>
            <w:tcW w:w="1039" w:type="pct"/>
            <w:tcBorders>
              <w:top w:val="nil"/>
              <w:left w:val="single" w:sz="8" w:space="0" w:color="A6A6A6"/>
              <w:bottom w:val="single" w:sz="4" w:space="0" w:color="auto"/>
              <w:right w:val="single" w:sz="8" w:space="0" w:color="A6A6A6"/>
            </w:tcBorders>
            <w:noWrap/>
            <w:tcMar>
              <w:top w:w="0" w:type="dxa"/>
              <w:left w:w="108" w:type="dxa"/>
              <w:bottom w:w="0" w:type="dxa"/>
              <w:right w:w="108" w:type="dxa"/>
            </w:tcMar>
            <w:vAlign w:val="center"/>
            <w:hideMark/>
          </w:tcPr>
          <w:p w14:paraId="34DE78FF" w14:textId="6A6165A5"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Duration of exposure</w:t>
            </w:r>
          </w:p>
        </w:tc>
        <w:tc>
          <w:tcPr>
            <w:tcW w:w="3961"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55D49C43" w14:textId="6928A9EA"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 xml:space="preserve">The length of any </w:t>
            </w:r>
            <w:proofErr w:type="gramStart"/>
            <w:r w:rsidRPr="00431F52">
              <w:rPr>
                <w:rFonts w:ascii="Arial" w:hAnsi="Arial" w:cs="Arial"/>
                <w:sz w:val="24"/>
                <w:szCs w:val="24"/>
              </w:rPr>
              <w:t>particular odour</w:t>
            </w:r>
            <w:proofErr w:type="gramEnd"/>
            <w:r w:rsidRPr="00431F52">
              <w:rPr>
                <w:rFonts w:ascii="Arial" w:hAnsi="Arial" w:cs="Arial"/>
                <w:sz w:val="24"/>
                <w:szCs w:val="24"/>
              </w:rPr>
              <w:t xml:space="preserve"> event or length of time exposed to the odour</w:t>
            </w:r>
          </w:p>
        </w:tc>
      </w:tr>
      <w:tr w:rsidR="007C3049" w:rsidRPr="00431F52" w14:paraId="2C33581B" w14:textId="77777777" w:rsidTr="00DB5C98">
        <w:trPr>
          <w:trHeight w:val="300"/>
        </w:trPr>
        <w:tc>
          <w:tcPr>
            <w:tcW w:w="10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691CF27" w14:textId="68C529A4"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Odour description/character</w:t>
            </w:r>
          </w:p>
        </w:tc>
        <w:tc>
          <w:tcPr>
            <w:tcW w:w="39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C4EC33" w14:textId="39BE02A1" w:rsidR="007C3049" w:rsidRPr="00431F52" w:rsidRDefault="00D502A3" w:rsidP="00D03718">
            <w:pPr>
              <w:spacing w:before="120" w:after="120" w:line="240" w:lineRule="auto"/>
              <w:rPr>
                <w:rFonts w:ascii="Arial" w:eastAsia="Times New Roman" w:hAnsi="Arial" w:cs="Arial"/>
              </w:rPr>
            </w:pPr>
            <w:r w:rsidRPr="00431F52">
              <w:rPr>
                <w:rFonts w:ascii="Arial" w:hAnsi="Arial" w:cs="Arial"/>
                <w:sz w:val="24"/>
                <w:szCs w:val="24"/>
              </w:rPr>
              <w:t xml:space="preserve">The character </w:t>
            </w:r>
            <w:r w:rsidR="00FF361C" w:rsidRPr="00431F52">
              <w:rPr>
                <w:rFonts w:ascii="Arial" w:hAnsi="Arial" w:cs="Arial"/>
                <w:sz w:val="24"/>
                <w:szCs w:val="24"/>
              </w:rPr>
              <w:t xml:space="preserve">or description </w:t>
            </w:r>
            <w:r w:rsidRPr="00431F52">
              <w:rPr>
                <w:rFonts w:ascii="Arial" w:hAnsi="Arial" w:cs="Arial"/>
                <w:sz w:val="24"/>
                <w:szCs w:val="24"/>
              </w:rPr>
              <w:t xml:space="preserve">of an odour as it relates to its </w:t>
            </w:r>
            <w:r w:rsidR="00717924" w:rsidRPr="00431F52">
              <w:rPr>
                <w:rFonts w:ascii="Arial" w:hAnsi="Arial" w:cs="Arial"/>
                <w:sz w:val="24"/>
                <w:szCs w:val="24"/>
              </w:rPr>
              <w:t xml:space="preserve">inherent </w:t>
            </w:r>
            <w:r w:rsidR="00C667FA" w:rsidRPr="00431F52">
              <w:rPr>
                <w:rFonts w:ascii="Arial" w:hAnsi="Arial" w:cs="Arial"/>
                <w:sz w:val="24"/>
                <w:szCs w:val="24"/>
              </w:rPr>
              <w:t>properties. H</w:t>
            </w:r>
            <w:r w:rsidRPr="00431F52">
              <w:rPr>
                <w:rFonts w:ascii="Arial" w:hAnsi="Arial" w:cs="Arial"/>
                <w:sz w:val="24"/>
                <w:szCs w:val="24"/>
              </w:rPr>
              <w:t xml:space="preserve">edonic tone (pleasant, neutral or unpleasant) </w:t>
            </w:r>
            <w:r w:rsidR="00C667FA" w:rsidRPr="00431F52">
              <w:rPr>
                <w:rFonts w:ascii="Arial" w:hAnsi="Arial" w:cs="Arial"/>
                <w:sz w:val="24"/>
                <w:szCs w:val="24"/>
              </w:rPr>
              <w:t>can be used here.</w:t>
            </w:r>
          </w:p>
        </w:tc>
      </w:tr>
      <w:tr w:rsidR="00D502A3" w:rsidRPr="00431F52" w14:paraId="0C9C0857" w14:textId="77777777" w:rsidTr="00DB5C98">
        <w:trPr>
          <w:trHeight w:val="300"/>
        </w:trPr>
        <w:tc>
          <w:tcPr>
            <w:tcW w:w="103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878D1F" w14:textId="3D1B6FA8" w:rsidR="00D502A3" w:rsidRPr="00431F52" w:rsidRDefault="003B092F" w:rsidP="00D03718">
            <w:pPr>
              <w:spacing w:before="120" w:after="120" w:line="240" w:lineRule="auto"/>
              <w:rPr>
                <w:rFonts w:ascii="Arial" w:hAnsi="Arial" w:cs="Arial"/>
                <w:sz w:val="24"/>
                <w:szCs w:val="24"/>
              </w:rPr>
            </w:pPr>
            <w:r w:rsidRPr="00431F52">
              <w:rPr>
                <w:rFonts w:ascii="Arial" w:hAnsi="Arial" w:cs="Arial"/>
                <w:sz w:val="24"/>
                <w:szCs w:val="24"/>
              </w:rPr>
              <w:lastRenderedPageBreak/>
              <w:t>Location</w:t>
            </w:r>
          </w:p>
        </w:tc>
        <w:tc>
          <w:tcPr>
            <w:tcW w:w="3961"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3DA97D" w14:textId="176755FA" w:rsidR="00D502A3" w:rsidRPr="00431F52" w:rsidRDefault="003B092F" w:rsidP="00D03718">
            <w:pPr>
              <w:spacing w:before="120" w:after="120" w:line="240" w:lineRule="auto"/>
              <w:rPr>
                <w:rFonts w:ascii="Arial" w:hAnsi="Arial" w:cs="Arial"/>
                <w:sz w:val="24"/>
                <w:szCs w:val="24"/>
              </w:rPr>
            </w:pPr>
            <w:r w:rsidRPr="00431F52">
              <w:rPr>
                <w:rFonts w:ascii="Arial" w:hAnsi="Arial" w:cs="Arial"/>
                <w:sz w:val="24"/>
                <w:szCs w:val="24"/>
              </w:rPr>
              <w:t xml:space="preserve">The type of receptors and distance from source e.g., housing, play areas, areas of </w:t>
            </w:r>
            <w:proofErr w:type="gramStart"/>
            <w:r w:rsidRPr="00431F52">
              <w:rPr>
                <w:rFonts w:ascii="Arial" w:hAnsi="Arial" w:cs="Arial"/>
                <w:sz w:val="24"/>
                <w:szCs w:val="24"/>
              </w:rPr>
              <w:t>particular sensitivity</w:t>
            </w:r>
            <w:proofErr w:type="gramEnd"/>
            <w:r w:rsidRPr="00431F52">
              <w:rPr>
                <w:rFonts w:ascii="Arial" w:hAnsi="Arial" w:cs="Arial"/>
                <w:sz w:val="24"/>
                <w:szCs w:val="24"/>
              </w:rPr>
              <w:t xml:space="preserve"> etc </w:t>
            </w:r>
            <w:proofErr w:type="gramStart"/>
            <w:r w:rsidRPr="00431F52">
              <w:rPr>
                <w:rFonts w:ascii="Arial" w:hAnsi="Arial" w:cs="Arial"/>
                <w:sz w:val="24"/>
                <w:szCs w:val="24"/>
              </w:rPr>
              <w:t>and also</w:t>
            </w:r>
            <w:proofErr w:type="gramEnd"/>
            <w:r w:rsidRPr="00431F52">
              <w:rPr>
                <w:rFonts w:ascii="Arial" w:hAnsi="Arial" w:cs="Arial"/>
                <w:sz w:val="24"/>
                <w:szCs w:val="24"/>
              </w:rPr>
              <w:t xml:space="preserve"> local meteorological conditions</w:t>
            </w:r>
          </w:p>
        </w:tc>
      </w:tr>
    </w:tbl>
    <w:p w14:paraId="0CD688FB" w14:textId="77777777" w:rsidR="005D6C4D" w:rsidRPr="00431F52" w:rsidRDefault="005D6C4D" w:rsidP="007258CD">
      <w:pPr>
        <w:spacing w:after="0" w:line="360" w:lineRule="auto"/>
        <w:ind w:right="11"/>
        <w:rPr>
          <w:rFonts w:ascii="Arial" w:hAnsi="Arial" w:cs="Arial"/>
          <w:sz w:val="24"/>
          <w:szCs w:val="24"/>
        </w:rPr>
      </w:pPr>
    </w:p>
    <w:p w14:paraId="62EA9CFC" w14:textId="3FECC881" w:rsidR="00AA2F6A" w:rsidRPr="00431F52" w:rsidRDefault="003021EB" w:rsidP="007258CD">
      <w:pPr>
        <w:spacing w:after="0" w:line="360" w:lineRule="auto"/>
        <w:ind w:right="11"/>
        <w:rPr>
          <w:rFonts w:ascii="Arial" w:hAnsi="Arial" w:cs="Arial"/>
          <w:sz w:val="24"/>
          <w:szCs w:val="24"/>
        </w:rPr>
      </w:pPr>
      <w:r w:rsidRPr="00431F52">
        <w:rPr>
          <w:rFonts w:ascii="Arial" w:hAnsi="Arial" w:cs="Arial"/>
          <w:sz w:val="24"/>
          <w:szCs w:val="24"/>
        </w:rPr>
        <w:t>When assessing the levels of polluting substances necessary to avoid harm to health it is usual to determine appropriate numerical values for such limits.</w:t>
      </w:r>
      <w:r w:rsidR="00BB638B" w:rsidRPr="00431F52">
        <w:rPr>
          <w:rFonts w:ascii="Arial" w:hAnsi="Arial" w:cs="Arial"/>
          <w:sz w:val="24"/>
          <w:szCs w:val="24"/>
        </w:rPr>
        <w:t xml:space="preserve"> </w:t>
      </w:r>
      <w:r w:rsidRPr="00431F52">
        <w:rPr>
          <w:rFonts w:ascii="Arial" w:hAnsi="Arial" w:cs="Arial"/>
          <w:sz w:val="24"/>
          <w:szCs w:val="24"/>
        </w:rPr>
        <w:t xml:space="preserve">In the case of odour, the response of the human nose means that </w:t>
      </w:r>
      <w:proofErr w:type="gramStart"/>
      <w:r w:rsidRPr="00431F52">
        <w:rPr>
          <w:rFonts w:ascii="Arial" w:hAnsi="Arial" w:cs="Arial"/>
          <w:sz w:val="24"/>
          <w:szCs w:val="24"/>
        </w:rPr>
        <w:t>each individual</w:t>
      </w:r>
      <w:proofErr w:type="gramEnd"/>
      <w:r w:rsidRPr="00431F52">
        <w:rPr>
          <w:rFonts w:ascii="Arial" w:hAnsi="Arial" w:cs="Arial"/>
          <w:sz w:val="24"/>
          <w:szCs w:val="24"/>
        </w:rPr>
        <w:t xml:space="preserve"> will make his or her own assessment as to whether the odour is offensive and whether it is acceptable.</w:t>
      </w:r>
      <w:r w:rsidR="00BB638B" w:rsidRPr="00431F52">
        <w:rPr>
          <w:rFonts w:ascii="Arial" w:hAnsi="Arial" w:cs="Arial"/>
          <w:sz w:val="24"/>
          <w:szCs w:val="24"/>
        </w:rPr>
        <w:t xml:space="preserve"> </w:t>
      </w:r>
      <w:r w:rsidRPr="00431F52">
        <w:rPr>
          <w:rFonts w:ascii="Arial" w:hAnsi="Arial" w:cs="Arial"/>
          <w:sz w:val="24"/>
          <w:szCs w:val="24"/>
        </w:rPr>
        <w:t xml:space="preserve">As stated above, odour can be detected at </w:t>
      </w:r>
      <w:r w:rsidR="003E7F08" w:rsidRPr="00431F52">
        <w:rPr>
          <w:rFonts w:ascii="Arial" w:hAnsi="Arial" w:cs="Arial"/>
          <w:sz w:val="24"/>
          <w:szCs w:val="24"/>
        </w:rPr>
        <w:t>v</w:t>
      </w:r>
      <w:r w:rsidRPr="00431F52">
        <w:rPr>
          <w:rFonts w:ascii="Arial" w:hAnsi="Arial" w:cs="Arial"/>
          <w:sz w:val="24"/>
          <w:szCs w:val="24"/>
        </w:rPr>
        <w:t>ery low concentrations, often at or below the sensitivity of environmental sampling and analysis techniques currently available.</w:t>
      </w:r>
    </w:p>
    <w:p w14:paraId="24D3A84C" w14:textId="127D5302" w:rsidR="005D6C4D" w:rsidRPr="00431F52" w:rsidRDefault="005D6C4D" w:rsidP="007258CD">
      <w:pPr>
        <w:spacing w:after="0" w:line="360" w:lineRule="auto"/>
        <w:ind w:right="11"/>
        <w:rPr>
          <w:rFonts w:ascii="Arial" w:hAnsi="Arial" w:cs="Arial"/>
          <w:sz w:val="24"/>
          <w:szCs w:val="24"/>
        </w:rPr>
      </w:pPr>
    </w:p>
    <w:p w14:paraId="1E8C3F56" w14:textId="5D69C44E" w:rsidR="005D6C4D" w:rsidRPr="00431F52" w:rsidRDefault="003021EB" w:rsidP="007258CD">
      <w:pPr>
        <w:spacing w:after="0" w:line="360" w:lineRule="auto"/>
        <w:ind w:right="11"/>
        <w:rPr>
          <w:rFonts w:ascii="Arial" w:hAnsi="Arial" w:cs="Arial"/>
          <w:sz w:val="24"/>
          <w:szCs w:val="24"/>
        </w:rPr>
      </w:pPr>
      <w:r w:rsidRPr="00431F52">
        <w:rPr>
          <w:rFonts w:ascii="Arial" w:hAnsi="Arial" w:cs="Arial"/>
          <w:sz w:val="24"/>
          <w:szCs w:val="24"/>
        </w:rPr>
        <w:t>Whilst it is possible to measure the odour concentration using a standardised method (dynamic olfactometry as detailed in BS EN13725), it is more difficult to quantify the offensiveness of the odour.</w:t>
      </w:r>
      <w:r w:rsidR="00BB638B" w:rsidRPr="00431F52">
        <w:rPr>
          <w:rFonts w:ascii="Arial" w:hAnsi="Arial" w:cs="Arial"/>
          <w:sz w:val="24"/>
          <w:szCs w:val="24"/>
        </w:rPr>
        <w:t xml:space="preserve"> </w:t>
      </w:r>
      <w:r w:rsidRPr="00431F52">
        <w:rPr>
          <w:rFonts w:ascii="Arial" w:hAnsi="Arial" w:cs="Arial"/>
          <w:sz w:val="24"/>
          <w:szCs w:val="24"/>
        </w:rPr>
        <w:t>Where numerical rankings are used to try and simulate the sensory annoyance, they still rely upon subjective analysis and hence standardisation is almost impossible.</w:t>
      </w:r>
      <w:r w:rsidR="00BB638B" w:rsidRPr="00431F52">
        <w:rPr>
          <w:rFonts w:ascii="Arial" w:hAnsi="Arial" w:cs="Arial"/>
          <w:sz w:val="24"/>
          <w:szCs w:val="24"/>
        </w:rPr>
        <w:t xml:space="preserve"> </w:t>
      </w:r>
      <w:r w:rsidRPr="00431F52">
        <w:rPr>
          <w:rFonts w:ascii="Arial" w:hAnsi="Arial" w:cs="Arial"/>
          <w:sz w:val="24"/>
          <w:szCs w:val="24"/>
        </w:rPr>
        <w:t>In general, odour effects are not caused by one single pollutant or chemical species: odour is often a 'cocktail' of chemical species emitted from a process.</w:t>
      </w:r>
    </w:p>
    <w:p w14:paraId="47B7353F" w14:textId="77777777" w:rsidR="005D6C4D" w:rsidRPr="00431F52" w:rsidRDefault="005D6C4D" w:rsidP="005D6C4D">
      <w:pPr>
        <w:spacing w:after="0" w:line="240" w:lineRule="auto"/>
        <w:ind w:right="11"/>
        <w:rPr>
          <w:rFonts w:ascii="Arial" w:hAnsi="Arial" w:cs="Arial"/>
          <w:sz w:val="24"/>
          <w:szCs w:val="24"/>
        </w:rPr>
      </w:pPr>
    </w:p>
    <w:p w14:paraId="43E2447D" w14:textId="59014041" w:rsidR="00AA2F6A" w:rsidRPr="00431F52" w:rsidRDefault="003021EB" w:rsidP="007258CD">
      <w:pPr>
        <w:spacing w:after="0" w:line="360" w:lineRule="auto"/>
        <w:ind w:right="11"/>
        <w:rPr>
          <w:rFonts w:ascii="Arial" w:hAnsi="Arial" w:cs="Arial"/>
        </w:rPr>
      </w:pPr>
      <w:r w:rsidRPr="00431F52">
        <w:rPr>
          <w:rFonts w:ascii="Arial" w:hAnsi="Arial" w:cs="Arial"/>
          <w:sz w:val="24"/>
          <w:szCs w:val="24"/>
        </w:rPr>
        <w:t>The nose is an extremely sensitive odour receptor - it can respond to small variations in odour over periods of a few seconds and at concentrations of fractions of a part per billion.</w:t>
      </w:r>
      <w:r w:rsidR="00BB638B" w:rsidRPr="00431F52">
        <w:rPr>
          <w:rFonts w:ascii="Arial" w:hAnsi="Arial" w:cs="Arial"/>
          <w:sz w:val="24"/>
          <w:szCs w:val="24"/>
        </w:rPr>
        <w:t xml:space="preserve"> </w:t>
      </w:r>
      <w:r w:rsidRPr="00431F52">
        <w:rPr>
          <w:rFonts w:ascii="Arial" w:hAnsi="Arial" w:cs="Arial"/>
          <w:sz w:val="24"/>
          <w:szCs w:val="24"/>
        </w:rPr>
        <w:t>There are many factors that influence the perception of an odour, including variations due to the subjectivity of the receptor, dispersion of odour due to local meteorological conditions and variations in the generation of odour due to raw materials and cycle operations used in the process.</w:t>
      </w:r>
      <w:r w:rsidR="00BB638B" w:rsidRPr="00431F52">
        <w:rPr>
          <w:rFonts w:ascii="Arial" w:hAnsi="Arial" w:cs="Arial"/>
          <w:sz w:val="24"/>
          <w:szCs w:val="24"/>
        </w:rPr>
        <w:t xml:space="preserve"> </w:t>
      </w:r>
      <w:r w:rsidRPr="00431F52">
        <w:rPr>
          <w:rFonts w:ascii="Arial" w:hAnsi="Arial" w:cs="Arial"/>
          <w:sz w:val="24"/>
          <w:szCs w:val="24"/>
        </w:rPr>
        <w:t>In general, there is very little difference between the offensiveness of an odour and its potential to cause nuisance.</w:t>
      </w:r>
      <w:r w:rsidR="00BB638B" w:rsidRPr="00431F52">
        <w:rPr>
          <w:rFonts w:ascii="Arial" w:hAnsi="Arial" w:cs="Arial"/>
          <w:sz w:val="24"/>
          <w:szCs w:val="24"/>
        </w:rPr>
        <w:t xml:space="preserve"> </w:t>
      </w:r>
      <w:r w:rsidRPr="00431F52">
        <w:rPr>
          <w:rFonts w:ascii="Arial" w:hAnsi="Arial" w:cs="Arial"/>
          <w:sz w:val="24"/>
          <w:szCs w:val="24"/>
        </w:rPr>
        <w:t>The assessment of offensiveness of odour remains a subjective sensory olfactory response of observers.</w:t>
      </w:r>
      <w:r w:rsidR="00BB638B" w:rsidRPr="00431F52">
        <w:rPr>
          <w:rFonts w:ascii="Arial" w:hAnsi="Arial" w:cs="Arial"/>
          <w:sz w:val="24"/>
          <w:szCs w:val="24"/>
        </w:rPr>
        <w:t xml:space="preserve"> </w:t>
      </w:r>
      <w:r w:rsidRPr="00431F52">
        <w:rPr>
          <w:rFonts w:ascii="Arial" w:hAnsi="Arial" w:cs="Arial"/>
          <w:sz w:val="24"/>
          <w:szCs w:val="24"/>
        </w:rPr>
        <w:t xml:space="preserve">However, </w:t>
      </w:r>
      <w:r w:rsidR="00A97C64" w:rsidRPr="00431F52">
        <w:rPr>
          <w:rFonts w:ascii="Arial" w:hAnsi="Arial" w:cs="Arial"/>
          <w:sz w:val="24"/>
          <w:szCs w:val="24"/>
        </w:rPr>
        <w:t>much of th</w:t>
      </w:r>
      <w:r w:rsidR="004148DF" w:rsidRPr="00431F52">
        <w:rPr>
          <w:rFonts w:ascii="Arial" w:hAnsi="Arial" w:cs="Arial"/>
          <w:sz w:val="24"/>
          <w:szCs w:val="24"/>
        </w:rPr>
        <w:t>is</w:t>
      </w:r>
      <w:r w:rsidR="00A97C64" w:rsidRPr="00431F52">
        <w:rPr>
          <w:rFonts w:ascii="Arial" w:hAnsi="Arial" w:cs="Arial"/>
          <w:sz w:val="24"/>
          <w:szCs w:val="24"/>
        </w:rPr>
        <w:t xml:space="preserve"> sub</w:t>
      </w:r>
      <w:r w:rsidR="00C103F9" w:rsidRPr="00431F52">
        <w:rPr>
          <w:rFonts w:ascii="Arial" w:hAnsi="Arial" w:cs="Arial"/>
          <w:sz w:val="24"/>
          <w:szCs w:val="24"/>
        </w:rPr>
        <w:t>jectiv</w:t>
      </w:r>
      <w:r w:rsidR="00E551AF" w:rsidRPr="00431F52">
        <w:rPr>
          <w:rFonts w:ascii="Arial" w:hAnsi="Arial" w:cs="Arial"/>
          <w:sz w:val="24"/>
          <w:szCs w:val="24"/>
        </w:rPr>
        <w:t xml:space="preserve">ity </w:t>
      </w:r>
      <w:r w:rsidR="001B0C23" w:rsidRPr="00431F52">
        <w:rPr>
          <w:rFonts w:ascii="Arial" w:hAnsi="Arial" w:cs="Arial"/>
          <w:sz w:val="24"/>
          <w:szCs w:val="24"/>
        </w:rPr>
        <w:t xml:space="preserve">can be removed by applying the FIDOL framework to </w:t>
      </w:r>
      <w:r w:rsidR="00E61322" w:rsidRPr="00431F52">
        <w:rPr>
          <w:rFonts w:ascii="Arial" w:hAnsi="Arial" w:cs="Arial"/>
          <w:sz w:val="24"/>
          <w:szCs w:val="24"/>
        </w:rPr>
        <w:t xml:space="preserve">odour </w:t>
      </w:r>
      <w:r w:rsidR="001B0C23" w:rsidRPr="00431F52">
        <w:rPr>
          <w:rFonts w:ascii="Arial" w:hAnsi="Arial" w:cs="Arial"/>
          <w:sz w:val="24"/>
          <w:szCs w:val="24"/>
        </w:rPr>
        <w:t xml:space="preserve">assessments. </w:t>
      </w:r>
    </w:p>
    <w:p w14:paraId="48F6AF7C" w14:textId="77777777" w:rsidR="005D6C4D" w:rsidRPr="00431F52" w:rsidRDefault="005D6C4D" w:rsidP="007258CD">
      <w:pPr>
        <w:spacing w:after="0" w:line="360" w:lineRule="auto"/>
        <w:ind w:right="11"/>
        <w:rPr>
          <w:rFonts w:ascii="Arial" w:hAnsi="Arial" w:cs="Arial"/>
          <w:sz w:val="24"/>
          <w:szCs w:val="24"/>
        </w:rPr>
      </w:pPr>
    </w:p>
    <w:p w14:paraId="3BCDBF4F" w14:textId="7E0D5163" w:rsidR="00AA2F6A" w:rsidRPr="00431F52" w:rsidRDefault="003021EB" w:rsidP="007258CD">
      <w:pPr>
        <w:spacing w:after="0" w:line="360" w:lineRule="auto"/>
        <w:ind w:right="13"/>
        <w:rPr>
          <w:rFonts w:ascii="Arial" w:hAnsi="Arial" w:cs="Arial"/>
          <w:sz w:val="24"/>
          <w:szCs w:val="24"/>
        </w:rPr>
      </w:pPr>
      <w:proofErr w:type="gramStart"/>
      <w:r w:rsidRPr="00431F52">
        <w:rPr>
          <w:rFonts w:ascii="Arial" w:hAnsi="Arial" w:cs="Arial"/>
          <w:sz w:val="24"/>
          <w:szCs w:val="24"/>
        </w:rPr>
        <w:t>All of</w:t>
      </w:r>
      <w:proofErr w:type="gramEnd"/>
      <w:r w:rsidRPr="00431F52">
        <w:rPr>
          <w:rFonts w:ascii="Arial" w:hAnsi="Arial" w:cs="Arial"/>
          <w:sz w:val="24"/>
          <w:szCs w:val="24"/>
        </w:rPr>
        <w:t xml:space="preserve"> the above </w:t>
      </w:r>
      <w:r w:rsidR="00D56722" w:rsidRPr="00431F52">
        <w:rPr>
          <w:rFonts w:ascii="Arial" w:hAnsi="Arial" w:cs="Arial"/>
          <w:sz w:val="24"/>
          <w:szCs w:val="24"/>
        </w:rPr>
        <w:t xml:space="preserve">FIDOL </w:t>
      </w:r>
      <w:r w:rsidRPr="00431F52">
        <w:rPr>
          <w:rFonts w:ascii="Arial" w:hAnsi="Arial" w:cs="Arial"/>
          <w:sz w:val="24"/>
          <w:szCs w:val="24"/>
        </w:rPr>
        <w:t xml:space="preserve">factors must be considered when determining </w:t>
      </w:r>
      <w:proofErr w:type="gramStart"/>
      <w:r w:rsidRPr="00431F52">
        <w:rPr>
          <w:rFonts w:ascii="Arial" w:hAnsi="Arial" w:cs="Arial"/>
          <w:sz w:val="24"/>
          <w:szCs w:val="24"/>
        </w:rPr>
        <w:t>whether or not</w:t>
      </w:r>
      <w:proofErr w:type="gramEnd"/>
      <w:r w:rsidRPr="00431F52">
        <w:rPr>
          <w:rFonts w:ascii="Arial" w:hAnsi="Arial" w:cs="Arial"/>
          <w:sz w:val="24"/>
          <w:szCs w:val="24"/>
        </w:rPr>
        <w:t xml:space="preserve"> an odour is offensive, and in the context of </w:t>
      </w:r>
      <w:r w:rsidR="001C157F" w:rsidRPr="00431F52">
        <w:rPr>
          <w:rFonts w:ascii="Arial" w:hAnsi="Arial" w:cs="Arial"/>
          <w:sz w:val="24"/>
          <w:szCs w:val="24"/>
        </w:rPr>
        <w:t>EASR</w:t>
      </w:r>
      <w:r w:rsidR="008055FF" w:rsidRPr="00431F52">
        <w:rPr>
          <w:rFonts w:ascii="Arial" w:hAnsi="Arial" w:cs="Arial"/>
          <w:sz w:val="24"/>
          <w:szCs w:val="24"/>
        </w:rPr>
        <w:t xml:space="preserve"> </w:t>
      </w:r>
      <w:r w:rsidRPr="00431F52">
        <w:rPr>
          <w:rFonts w:ascii="Arial" w:hAnsi="Arial" w:cs="Arial"/>
          <w:sz w:val="24"/>
          <w:szCs w:val="24"/>
        </w:rPr>
        <w:t>or EPA this is referenced to an “offence to human senses”.</w:t>
      </w:r>
      <w:r w:rsidR="00BB638B" w:rsidRPr="00431F52">
        <w:rPr>
          <w:rFonts w:ascii="Arial" w:hAnsi="Arial" w:cs="Arial"/>
          <w:sz w:val="24"/>
          <w:szCs w:val="24"/>
        </w:rPr>
        <w:t xml:space="preserve"> </w:t>
      </w:r>
      <w:r w:rsidRPr="00431F52">
        <w:rPr>
          <w:rFonts w:ascii="Arial" w:hAnsi="Arial" w:cs="Arial"/>
          <w:sz w:val="24"/>
          <w:szCs w:val="24"/>
        </w:rPr>
        <w:t xml:space="preserve">It is important to realise that, given the subjectivity of offensiveness, an assessment of </w:t>
      </w:r>
      <w:r w:rsidRPr="00431F52">
        <w:rPr>
          <w:rFonts w:ascii="Arial" w:hAnsi="Arial" w:cs="Arial"/>
          <w:sz w:val="24"/>
          <w:szCs w:val="24"/>
        </w:rPr>
        <w:lastRenderedPageBreak/>
        <w:t>odour impact must be made in a systematic manner detailing observations made at the time of the assessment.</w:t>
      </w:r>
      <w:r w:rsidR="00BB638B" w:rsidRPr="00431F52">
        <w:rPr>
          <w:rFonts w:ascii="Arial" w:hAnsi="Arial" w:cs="Arial"/>
          <w:sz w:val="24"/>
          <w:szCs w:val="24"/>
        </w:rPr>
        <w:t xml:space="preserve"> </w:t>
      </w:r>
      <w:r w:rsidRPr="00431F52">
        <w:rPr>
          <w:rFonts w:ascii="Arial" w:hAnsi="Arial" w:cs="Arial"/>
          <w:sz w:val="24"/>
          <w:szCs w:val="24"/>
        </w:rPr>
        <w:t>This guidance provides methods to assess the nature of an odour.</w:t>
      </w:r>
      <w:r w:rsidR="00BB638B" w:rsidRPr="00431F52">
        <w:rPr>
          <w:rFonts w:ascii="Arial" w:hAnsi="Arial" w:cs="Arial"/>
          <w:sz w:val="24"/>
          <w:szCs w:val="24"/>
        </w:rPr>
        <w:t xml:space="preserve"> </w:t>
      </w:r>
    </w:p>
    <w:p w14:paraId="73851862" w14:textId="777D738E" w:rsidR="005D6C4D" w:rsidRPr="00431F52" w:rsidRDefault="0052771F" w:rsidP="0052771F">
      <w:pPr>
        <w:tabs>
          <w:tab w:val="left" w:pos="4020"/>
        </w:tabs>
        <w:spacing w:after="0" w:line="360" w:lineRule="auto"/>
        <w:ind w:right="11"/>
        <w:rPr>
          <w:rFonts w:ascii="Arial" w:hAnsi="Arial" w:cs="Arial"/>
          <w:sz w:val="24"/>
          <w:szCs w:val="24"/>
        </w:rPr>
      </w:pPr>
      <w:r w:rsidRPr="00431F52">
        <w:rPr>
          <w:rFonts w:ascii="Arial" w:hAnsi="Arial" w:cs="Arial"/>
          <w:sz w:val="24"/>
          <w:szCs w:val="24"/>
        </w:rPr>
        <w:tab/>
      </w:r>
    </w:p>
    <w:p w14:paraId="5F310DC4" w14:textId="32555F12" w:rsidR="00AA2F6A" w:rsidRPr="00431F52" w:rsidRDefault="00A97293" w:rsidP="007258CD">
      <w:pPr>
        <w:spacing w:after="0" w:line="360" w:lineRule="auto"/>
        <w:ind w:right="11"/>
        <w:rPr>
          <w:rFonts w:ascii="Arial" w:hAnsi="Arial" w:cs="Arial"/>
          <w:sz w:val="24"/>
          <w:szCs w:val="24"/>
        </w:rPr>
      </w:pPr>
      <w:r w:rsidRPr="00431F52">
        <w:rPr>
          <w:rFonts w:ascii="Arial" w:hAnsi="Arial" w:cs="Arial"/>
          <w:sz w:val="24"/>
          <w:szCs w:val="24"/>
        </w:rPr>
        <w:t>A</w:t>
      </w:r>
      <w:r w:rsidR="003021EB" w:rsidRPr="00431F52">
        <w:rPr>
          <w:rFonts w:ascii="Arial" w:hAnsi="Arial" w:cs="Arial"/>
          <w:sz w:val="24"/>
          <w:szCs w:val="24"/>
        </w:rPr>
        <w:t xml:space="preserve"> benchmark criterion of “no reasonable cause for annoyance” </w:t>
      </w:r>
      <w:r w:rsidR="009F5B30" w:rsidRPr="00431F52">
        <w:rPr>
          <w:rFonts w:ascii="Arial" w:hAnsi="Arial" w:cs="Arial"/>
          <w:sz w:val="24"/>
          <w:szCs w:val="24"/>
        </w:rPr>
        <w:t xml:space="preserve">is suggested </w:t>
      </w:r>
      <w:r w:rsidR="003021EB" w:rsidRPr="00431F52">
        <w:rPr>
          <w:rFonts w:ascii="Arial" w:hAnsi="Arial" w:cs="Arial"/>
          <w:sz w:val="24"/>
          <w:szCs w:val="24"/>
        </w:rPr>
        <w:t>to establish the point at which an odour impact becomes unacceptable.</w:t>
      </w:r>
      <w:r w:rsidR="00BB638B" w:rsidRPr="00431F52">
        <w:rPr>
          <w:rFonts w:ascii="Arial" w:hAnsi="Arial" w:cs="Arial"/>
          <w:sz w:val="24"/>
          <w:szCs w:val="24"/>
        </w:rPr>
        <w:t xml:space="preserve"> </w:t>
      </w:r>
      <w:r w:rsidR="003021EB" w:rsidRPr="00431F52">
        <w:rPr>
          <w:rFonts w:ascii="Arial" w:hAnsi="Arial" w:cs="Arial"/>
          <w:sz w:val="24"/>
          <w:szCs w:val="24"/>
        </w:rPr>
        <w:t>That point was established in studies</w:t>
      </w:r>
      <w:r w:rsidR="009F5B30" w:rsidRPr="00431F52">
        <w:rPr>
          <w:rFonts w:ascii="Arial" w:hAnsi="Arial" w:cs="Arial"/>
          <w:sz w:val="24"/>
          <w:szCs w:val="24"/>
          <w:vertAlign w:val="superscript"/>
        </w:rPr>
        <w:t xml:space="preserve"> </w:t>
      </w:r>
      <w:r w:rsidR="003021EB" w:rsidRPr="00431F52">
        <w:rPr>
          <w:rFonts w:ascii="Arial" w:hAnsi="Arial" w:cs="Arial"/>
          <w:sz w:val="24"/>
          <w:szCs w:val="24"/>
        </w:rPr>
        <w:t xml:space="preserve">undertaken in other countries as being the point where </w:t>
      </w:r>
      <w:proofErr w:type="gramStart"/>
      <w:r w:rsidR="003021EB" w:rsidRPr="00431F52">
        <w:rPr>
          <w:rFonts w:ascii="Arial" w:hAnsi="Arial" w:cs="Arial"/>
          <w:sz w:val="24"/>
          <w:szCs w:val="24"/>
        </w:rPr>
        <w:t>the majority of</w:t>
      </w:r>
      <w:proofErr w:type="gramEnd"/>
      <w:r w:rsidR="003021EB" w:rsidRPr="00431F52">
        <w:rPr>
          <w:rFonts w:ascii="Arial" w:hAnsi="Arial" w:cs="Arial"/>
          <w:sz w:val="24"/>
          <w:szCs w:val="24"/>
        </w:rPr>
        <w:t xml:space="preserve"> an affected population would not find the odour to be unacceptable.</w:t>
      </w:r>
      <w:r w:rsidR="00BB638B" w:rsidRPr="00431F52">
        <w:rPr>
          <w:rFonts w:ascii="Arial" w:hAnsi="Arial" w:cs="Arial"/>
          <w:sz w:val="24"/>
          <w:szCs w:val="24"/>
        </w:rPr>
        <w:t xml:space="preserve"> </w:t>
      </w:r>
      <w:r w:rsidR="003021EB" w:rsidRPr="00431F52">
        <w:rPr>
          <w:rFonts w:ascii="Arial" w:hAnsi="Arial" w:cs="Arial"/>
          <w:sz w:val="24"/>
          <w:szCs w:val="24"/>
        </w:rPr>
        <w:t xml:space="preserve">For modelled releases, this point was established where odour in the air was estimated to be higher than a suggested level based on a </w:t>
      </w:r>
      <w:r w:rsidR="000703EB" w:rsidRPr="00431F52">
        <w:rPr>
          <w:rFonts w:ascii="Arial" w:hAnsi="Arial" w:cs="Arial"/>
          <w:sz w:val="24"/>
          <w:szCs w:val="24"/>
        </w:rPr>
        <w:t>1-hour</w:t>
      </w:r>
      <w:r w:rsidR="003021EB" w:rsidRPr="00431F52">
        <w:rPr>
          <w:rFonts w:ascii="Arial" w:hAnsi="Arial" w:cs="Arial"/>
          <w:sz w:val="24"/>
          <w:szCs w:val="24"/>
        </w:rPr>
        <w:t xml:space="preserve"> average for 98% of the time.</w:t>
      </w:r>
      <w:r w:rsidR="00BB638B" w:rsidRPr="00431F52">
        <w:rPr>
          <w:rFonts w:ascii="Arial" w:hAnsi="Arial" w:cs="Arial"/>
          <w:sz w:val="24"/>
          <w:szCs w:val="24"/>
        </w:rPr>
        <w:t xml:space="preserve"> </w:t>
      </w:r>
      <w:r w:rsidR="003021EB" w:rsidRPr="00431F52">
        <w:rPr>
          <w:rFonts w:ascii="Arial" w:hAnsi="Arial" w:cs="Arial"/>
          <w:sz w:val="24"/>
          <w:szCs w:val="24"/>
        </w:rPr>
        <w:t xml:space="preserve">This provides a reasonable basis to inform the design of new installations or the required upgrading of existing </w:t>
      </w:r>
      <w:r w:rsidR="00696684" w:rsidRPr="00431F52">
        <w:rPr>
          <w:rFonts w:ascii="Arial" w:hAnsi="Arial" w:cs="Arial"/>
          <w:sz w:val="24"/>
          <w:szCs w:val="24"/>
        </w:rPr>
        <w:t>facilities,</w:t>
      </w:r>
      <w:r w:rsidR="003021EB" w:rsidRPr="00431F52">
        <w:rPr>
          <w:rFonts w:ascii="Arial" w:hAnsi="Arial" w:cs="Arial"/>
          <w:sz w:val="24"/>
          <w:szCs w:val="24"/>
        </w:rPr>
        <w:t xml:space="preserve"> but it does not address the issue of the proportion of an affected community which may be more sensitive to odour than the normal population.</w:t>
      </w:r>
    </w:p>
    <w:p w14:paraId="46D945B0" w14:textId="77777777" w:rsidR="007258CD" w:rsidRPr="00431F52" w:rsidRDefault="007258CD" w:rsidP="007258CD">
      <w:pPr>
        <w:spacing w:after="0" w:line="360" w:lineRule="auto"/>
        <w:ind w:right="11"/>
        <w:rPr>
          <w:rFonts w:ascii="Arial" w:hAnsi="Arial" w:cs="Arial"/>
          <w:sz w:val="24"/>
          <w:szCs w:val="24"/>
        </w:rPr>
      </w:pPr>
    </w:p>
    <w:p w14:paraId="259F8028" w14:textId="46AAE2FF" w:rsidR="00C11C5E" w:rsidRPr="00431F52" w:rsidRDefault="003021EB" w:rsidP="007258CD">
      <w:pPr>
        <w:spacing w:after="0" w:line="360" w:lineRule="auto"/>
        <w:ind w:right="11"/>
        <w:rPr>
          <w:rFonts w:ascii="Arial" w:hAnsi="Arial" w:cs="Arial"/>
          <w:sz w:val="24"/>
          <w:szCs w:val="24"/>
        </w:rPr>
      </w:pPr>
      <w:r w:rsidRPr="00431F52">
        <w:rPr>
          <w:rFonts w:ascii="Arial" w:hAnsi="Arial" w:cs="Arial"/>
          <w:sz w:val="24"/>
          <w:szCs w:val="24"/>
        </w:rPr>
        <w:t>There is no clear benchmark for assessing an odour for offensiveness.</w:t>
      </w:r>
      <w:r w:rsidR="00BB638B" w:rsidRPr="00431F52">
        <w:rPr>
          <w:rFonts w:ascii="Arial" w:hAnsi="Arial" w:cs="Arial"/>
          <w:sz w:val="24"/>
          <w:szCs w:val="24"/>
        </w:rPr>
        <w:t xml:space="preserve"> </w:t>
      </w:r>
      <w:r w:rsidRPr="00431F52">
        <w:rPr>
          <w:rFonts w:ascii="Arial" w:hAnsi="Arial" w:cs="Arial"/>
          <w:sz w:val="24"/>
          <w:szCs w:val="24"/>
        </w:rPr>
        <w:t xml:space="preserve">For some people even </w:t>
      </w:r>
      <w:proofErr w:type="gramStart"/>
      <w:r w:rsidRPr="00431F52">
        <w:rPr>
          <w:rFonts w:ascii="Arial" w:hAnsi="Arial" w:cs="Arial"/>
          <w:sz w:val="24"/>
          <w:szCs w:val="24"/>
        </w:rPr>
        <w:t>otherwise</w:t>
      </w:r>
      <w:proofErr w:type="gramEnd"/>
      <w:r w:rsidRPr="00431F52">
        <w:rPr>
          <w:rFonts w:ascii="Arial" w:hAnsi="Arial" w:cs="Arial"/>
          <w:sz w:val="24"/>
          <w:szCs w:val="24"/>
        </w:rPr>
        <w:t xml:space="preserve"> pleasant odours may cause offence.</w:t>
      </w:r>
      <w:r w:rsidR="00BB638B" w:rsidRPr="00431F52">
        <w:rPr>
          <w:rFonts w:ascii="Arial" w:hAnsi="Arial" w:cs="Arial"/>
          <w:sz w:val="24"/>
          <w:szCs w:val="24"/>
        </w:rPr>
        <w:t xml:space="preserve"> </w:t>
      </w:r>
      <w:r w:rsidR="00586EA2" w:rsidRPr="00431F52">
        <w:rPr>
          <w:rFonts w:ascii="Arial" w:hAnsi="Arial" w:cs="Arial"/>
          <w:sz w:val="24"/>
          <w:szCs w:val="24"/>
        </w:rPr>
        <w:t>Similarly,</w:t>
      </w:r>
      <w:r w:rsidRPr="00431F52">
        <w:rPr>
          <w:rFonts w:ascii="Arial" w:hAnsi="Arial" w:cs="Arial"/>
          <w:sz w:val="24"/>
          <w:szCs w:val="24"/>
        </w:rPr>
        <w:t xml:space="preserve"> no one method for assessing offensive odour has been established which would cover all eventualities. </w:t>
      </w:r>
      <w:r w:rsidR="002A771E" w:rsidRPr="00431F52">
        <w:rPr>
          <w:rFonts w:ascii="Arial" w:hAnsi="Arial" w:cs="Arial"/>
          <w:sz w:val="24"/>
          <w:szCs w:val="24"/>
        </w:rPr>
        <w:t>Part 2</w:t>
      </w:r>
      <w:r w:rsidRPr="00431F52">
        <w:rPr>
          <w:rFonts w:ascii="Arial" w:hAnsi="Arial" w:cs="Arial"/>
          <w:sz w:val="24"/>
          <w:szCs w:val="24"/>
        </w:rPr>
        <w:t xml:space="preserve"> of this guidance provides methods and assessment benchmarks that can be used to assess </w:t>
      </w:r>
      <w:proofErr w:type="gramStart"/>
      <w:r w:rsidRPr="00431F52">
        <w:rPr>
          <w:rFonts w:ascii="Arial" w:hAnsi="Arial" w:cs="Arial"/>
          <w:sz w:val="24"/>
          <w:szCs w:val="24"/>
        </w:rPr>
        <w:t>whether or not</w:t>
      </w:r>
      <w:proofErr w:type="gramEnd"/>
      <w:r w:rsidRPr="00431F52">
        <w:rPr>
          <w:rFonts w:ascii="Arial" w:hAnsi="Arial" w:cs="Arial"/>
          <w:sz w:val="24"/>
          <w:szCs w:val="24"/>
        </w:rPr>
        <w:t xml:space="preserve"> any proposed activity is likely to give rise to significant pollution or cause </w:t>
      </w:r>
      <w:r w:rsidR="005F5DE6" w:rsidRPr="00431F52">
        <w:rPr>
          <w:rFonts w:ascii="Arial" w:hAnsi="Arial" w:cs="Arial"/>
          <w:sz w:val="24"/>
          <w:szCs w:val="24"/>
        </w:rPr>
        <w:t xml:space="preserve">offensive </w:t>
      </w:r>
      <w:r w:rsidRPr="00431F52">
        <w:rPr>
          <w:rFonts w:ascii="Arial" w:hAnsi="Arial" w:cs="Arial"/>
          <w:sz w:val="24"/>
          <w:szCs w:val="24"/>
        </w:rPr>
        <w:t>odour.</w:t>
      </w:r>
      <w:r w:rsidR="00BB638B" w:rsidRPr="00431F52">
        <w:rPr>
          <w:rFonts w:ascii="Arial" w:hAnsi="Arial" w:cs="Arial"/>
          <w:sz w:val="24"/>
          <w:szCs w:val="24"/>
        </w:rPr>
        <w:t xml:space="preserve"> </w:t>
      </w:r>
      <w:r w:rsidR="002A771E" w:rsidRPr="00431F52">
        <w:rPr>
          <w:rFonts w:ascii="Arial" w:hAnsi="Arial" w:cs="Arial"/>
          <w:sz w:val="24"/>
          <w:szCs w:val="24"/>
        </w:rPr>
        <w:t>Part 3</w:t>
      </w:r>
      <w:r w:rsidRPr="00431F52">
        <w:rPr>
          <w:rFonts w:ascii="Arial" w:hAnsi="Arial" w:cs="Arial"/>
        </w:rPr>
        <w:t xml:space="preserve"> </w:t>
      </w:r>
      <w:r w:rsidRPr="00431F52">
        <w:rPr>
          <w:rFonts w:ascii="Arial" w:hAnsi="Arial" w:cs="Arial"/>
          <w:sz w:val="24"/>
          <w:szCs w:val="24"/>
        </w:rPr>
        <w:t xml:space="preserve">of this guidance provides advice on regulating operational sites while </w:t>
      </w:r>
      <w:r w:rsidR="002A771E" w:rsidRPr="00431F52">
        <w:rPr>
          <w:rFonts w:ascii="Arial" w:hAnsi="Arial" w:cs="Arial"/>
          <w:sz w:val="24"/>
          <w:szCs w:val="24"/>
        </w:rPr>
        <w:t>Part 4</w:t>
      </w:r>
      <w:r w:rsidRPr="00431F52">
        <w:rPr>
          <w:rFonts w:ascii="Arial" w:hAnsi="Arial" w:cs="Arial"/>
        </w:rPr>
        <w:t xml:space="preserve"> </w:t>
      </w:r>
      <w:r w:rsidRPr="00431F52">
        <w:rPr>
          <w:rFonts w:ascii="Arial" w:hAnsi="Arial" w:cs="Arial"/>
          <w:sz w:val="24"/>
          <w:szCs w:val="24"/>
        </w:rPr>
        <w:t xml:space="preserve">provides advice on responding to and </w:t>
      </w:r>
      <w:proofErr w:type="gramStart"/>
      <w:r w:rsidRPr="00431F52">
        <w:rPr>
          <w:rFonts w:ascii="Arial" w:hAnsi="Arial" w:cs="Arial"/>
          <w:sz w:val="24"/>
          <w:szCs w:val="24"/>
        </w:rPr>
        <w:t>taking action</w:t>
      </w:r>
      <w:proofErr w:type="gramEnd"/>
      <w:r w:rsidRPr="00431F52">
        <w:rPr>
          <w:rFonts w:ascii="Arial" w:hAnsi="Arial" w:cs="Arial"/>
          <w:sz w:val="24"/>
          <w:szCs w:val="24"/>
        </w:rPr>
        <w:t xml:space="preserve"> in the event of </w:t>
      </w:r>
      <w:r w:rsidR="00B11215" w:rsidRPr="00431F52">
        <w:rPr>
          <w:rFonts w:ascii="Arial" w:hAnsi="Arial" w:cs="Arial"/>
          <w:sz w:val="24"/>
          <w:szCs w:val="24"/>
        </w:rPr>
        <w:t xml:space="preserve">offensive </w:t>
      </w:r>
      <w:r w:rsidRPr="00431F52">
        <w:rPr>
          <w:rFonts w:ascii="Arial" w:hAnsi="Arial" w:cs="Arial"/>
          <w:sz w:val="24"/>
          <w:szCs w:val="24"/>
        </w:rPr>
        <w:t>odour being detected beyond the boundary of a site.</w:t>
      </w:r>
    </w:p>
    <w:p w14:paraId="7FAF8EA6" w14:textId="77777777" w:rsidR="005D6C4D" w:rsidRPr="00431F52" w:rsidRDefault="005D6C4D" w:rsidP="007258CD">
      <w:pPr>
        <w:pStyle w:val="NoSpacing"/>
        <w:spacing w:line="360" w:lineRule="auto"/>
        <w:rPr>
          <w:rFonts w:ascii="Arial" w:hAnsi="Arial" w:cs="Arial"/>
        </w:rPr>
      </w:pPr>
    </w:p>
    <w:p w14:paraId="1E304DAF" w14:textId="27FCED81" w:rsidR="00AA2F6A" w:rsidRPr="008A14D0" w:rsidRDefault="003021EB" w:rsidP="00DA35E0">
      <w:pPr>
        <w:pStyle w:val="Heading2"/>
        <w:rPr>
          <w:b w:val="0"/>
        </w:rPr>
      </w:pPr>
      <w:bookmarkStart w:id="17" w:name="_Toc197597123"/>
      <w:r w:rsidRPr="008A14D0">
        <w:t>1.5</w:t>
      </w:r>
      <w:r w:rsidRPr="008A14D0">
        <w:tab/>
        <w:t xml:space="preserve">Parameters </w:t>
      </w:r>
      <w:r w:rsidRPr="00DA35E0">
        <w:t>associated</w:t>
      </w:r>
      <w:r w:rsidRPr="008A14D0">
        <w:t xml:space="preserve"> with odours</w:t>
      </w:r>
      <w:bookmarkEnd w:id="17"/>
    </w:p>
    <w:p w14:paraId="4F78D28C" w14:textId="77777777" w:rsidR="00C811CA" w:rsidRPr="00431F52" w:rsidRDefault="00C811CA" w:rsidP="000652DF">
      <w:pPr>
        <w:spacing w:after="120" w:line="240" w:lineRule="auto"/>
        <w:rPr>
          <w:rFonts w:ascii="Arial" w:hAnsi="Arial" w:cs="Arial"/>
          <w:b/>
          <w:bCs/>
          <w:sz w:val="24"/>
          <w:szCs w:val="24"/>
        </w:rPr>
      </w:pPr>
    </w:p>
    <w:p w14:paraId="7993EBCC" w14:textId="281BD9A2" w:rsidR="00C811CA" w:rsidRPr="000652DF" w:rsidRDefault="003021EB" w:rsidP="000652DF">
      <w:pPr>
        <w:pStyle w:val="Heading3"/>
        <w:rPr>
          <w:rFonts w:cs="Arial"/>
          <w:b w:val="0"/>
          <w:bCs/>
        </w:rPr>
      </w:pPr>
      <w:bookmarkStart w:id="18" w:name="_Toc197597124"/>
      <w:r w:rsidRPr="000652DF">
        <w:rPr>
          <w:rFonts w:cs="Arial"/>
          <w:bCs/>
        </w:rPr>
        <w:t xml:space="preserve">1.5.1 </w:t>
      </w:r>
      <w:r w:rsidR="00062956" w:rsidRPr="000652DF">
        <w:rPr>
          <w:rFonts w:cs="Arial"/>
          <w:bCs/>
        </w:rPr>
        <w:tab/>
      </w:r>
      <w:r w:rsidRPr="000652DF">
        <w:rPr>
          <w:rFonts w:cs="Arial"/>
          <w:bCs/>
        </w:rPr>
        <w:t>Odour units</w:t>
      </w:r>
      <w:bookmarkEnd w:id="18"/>
    </w:p>
    <w:p w14:paraId="132E43F8" w14:textId="1F10092D" w:rsidR="00AA2F6A" w:rsidRPr="00431F52" w:rsidRDefault="00C811CA" w:rsidP="007258CD">
      <w:pPr>
        <w:spacing w:after="0" w:line="360" w:lineRule="auto"/>
        <w:rPr>
          <w:rFonts w:ascii="Arial" w:hAnsi="Arial" w:cs="Arial"/>
          <w:sz w:val="24"/>
          <w:szCs w:val="24"/>
        </w:rPr>
      </w:pPr>
      <w:r w:rsidRPr="00431F52">
        <w:rPr>
          <w:rFonts w:ascii="Arial" w:hAnsi="Arial" w:cs="Arial"/>
          <w:sz w:val="24"/>
          <w:szCs w:val="24"/>
        </w:rPr>
        <w:t>T</w:t>
      </w:r>
      <w:r w:rsidR="003021EB" w:rsidRPr="00431F52">
        <w:rPr>
          <w:rFonts w:ascii="Arial" w:hAnsi="Arial" w:cs="Arial"/>
          <w:sz w:val="24"/>
          <w:szCs w:val="24"/>
        </w:rPr>
        <w:t xml:space="preserve">his parameter is frequently encountered in the field of odour measurement: in simplest terms, it is the amount of dilution required to bring a specific species (or species group) of chemical </w:t>
      </w:r>
      <w:proofErr w:type="gramStart"/>
      <w:r w:rsidR="003021EB" w:rsidRPr="00431F52">
        <w:rPr>
          <w:rFonts w:ascii="Arial" w:hAnsi="Arial" w:cs="Arial"/>
          <w:sz w:val="24"/>
          <w:szCs w:val="24"/>
        </w:rPr>
        <w:t>in a given</w:t>
      </w:r>
      <w:proofErr w:type="gramEnd"/>
      <w:r w:rsidR="003021EB" w:rsidRPr="00431F52">
        <w:rPr>
          <w:rFonts w:ascii="Arial" w:hAnsi="Arial" w:cs="Arial"/>
          <w:sz w:val="24"/>
          <w:szCs w:val="24"/>
        </w:rPr>
        <w:t xml:space="preserve"> air sample to its detectable threshold.</w:t>
      </w:r>
      <w:r w:rsidR="00BB638B" w:rsidRPr="00431F52">
        <w:rPr>
          <w:rFonts w:ascii="Arial" w:hAnsi="Arial" w:cs="Arial"/>
          <w:sz w:val="24"/>
          <w:szCs w:val="24"/>
        </w:rPr>
        <w:t xml:space="preserve"> </w:t>
      </w:r>
      <w:r w:rsidR="003021EB" w:rsidRPr="00431F52">
        <w:rPr>
          <w:rFonts w:ascii="Arial" w:hAnsi="Arial" w:cs="Arial"/>
          <w:sz w:val="24"/>
          <w:szCs w:val="24"/>
        </w:rPr>
        <w:t>The greater the amount of dilution required, the more odorous the sample and the lower the odour threshold.</w:t>
      </w:r>
      <w:r w:rsidR="00BB638B" w:rsidRPr="00431F52">
        <w:rPr>
          <w:rFonts w:ascii="Arial" w:hAnsi="Arial" w:cs="Arial"/>
          <w:sz w:val="24"/>
          <w:szCs w:val="24"/>
        </w:rPr>
        <w:t xml:space="preserve"> </w:t>
      </w:r>
      <w:r w:rsidR="003021EB" w:rsidRPr="00431F52">
        <w:rPr>
          <w:rFonts w:ascii="Arial" w:hAnsi="Arial" w:cs="Arial"/>
          <w:sz w:val="24"/>
          <w:szCs w:val="24"/>
        </w:rPr>
        <w:t>The analysis is performed by a selected human panel and the result is presented as mg.m</w:t>
      </w:r>
      <w:r w:rsidR="003021EB" w:rsidRPr="00431F52">
        <w:rPr>
          <w:rFonts w:ascii="Arial" w:hAnsi="Arial" w:cs="Arial"/>
          <w:sz w:val="24"/>
          <w:szCs w:val="24"/>
          <w:vertAlign w:val="superscript"/>
        </w:rPr>
        <w:t xml:space="preserve">-3 </w:t>
      </w:r>
      <w:r w:rsidR="003021EB" w:rsidRPr="00431F52">
        <w:rPr>
          <w:rFonts w:ascii="Arial" w:hAnsi="Arial" w:cs="Arial"/>
          <w:sz w:val="24"/>
          <w:szCs w:val="24"/>
        </w:rPr>
        <w:t>(for pure single substance samples) or European Odour Units OU</w:t>
      </w:r>
      <w:r w:rsidR="003021EB" w:rsidRPr="00431F52">
        <w:rPr>
          <w:rFonts w:ascii="Arial" w:hAnsi="Arial" w:cs="Arial"/>
          <w:sz w:val="24"/>
          <w:szCs w:val="24"/>
          <w:vertAlign w:val="subscript"/>
        </w:rPr>
        <w:t>E</w:t>
      </w:r>
      <w:r w:rsidR="003021EB" w:rsidRPr="00431F52">
        <w:rPr>
          <w:rFonts w:ascii="Arial" w:hAnsi="Arial" w:cs="Arial"/>
          <w:sz w:val="24"/>
          <w:szCs w:val="24"/>
        </w:rPr>
        <w:t>.m</w:t>
      </w:r>
      <w:r w:rsidR="003021EB" w:rsidRPr="00431F52">
        <w:rPr>
          <w:rFonts w:ascii="Arial" w:hAnsi="Arial" w:cs="Arial"/>
          <w:sz w:val="24"/>
          <w:szCs w:val="24"/>
          <w:vertAlign w:val="superscript"/>
        </w:rPr>
        <w:t>-3</w:t>
      </w:r>
      <w:r w:rsidR="003021EB" w:rsidRPr="00431F52">
        <w:rPr>
          <w:rFonts w:ascii="Arial" w:hAnsi="Arial" w:cs="Arial"/>
          <w:sz w:val="24"/>
          <w:szCs w:val="24"/>
        </w:rPr>
        <w:t>.</w:t>
      </w:r>
      <w:r w:rsidR="00BB638B" w:rsidRPr="00431F52">
        <w:rPr>
          <w:rFonts w:ascii="Arial" w:hAnsi="Arial" w:cs="Arial"/>
          <w:sz w:val="24"/>
          <w:szCs w:val="24"/>
        </w:rPr>
        <w:t xml:space="preserve"> </w:t>
      </w:r>
      <w:r w:rsidR="003021EB" w:rsidRPr="00431F52">
        <w:rPr>
          <w:rFonts w:ascii="Arial" w:hAnsi="Arial" w:cs="Arial"/>
          <w:sz w:val="24"/>
          <w:szCs w:val="24"/>
        </w:rPr>
        <w:t xml:space="preserve">Many publications carry tables of odour thresholds for single substances but there is often conflict between these and often the threshold is </w:t>
      </w:r>
      <w:r w:rsidR="003021EB" w:rsidRPr="00431F52">
        <w:rPr>
          <w:rFonts w:ascii="Arial" w:hAnsi="Arial" w:cs="Arial"/>
          <w:sz w:val="24"/>
          <w:szCs w:val="24"/>
        </w:rPr>
        <w:lastRenderedPageBreak/>
        <w:t>reported as a range rather than a specific number.</w:t>
      </w:r>
      <w:r w:rsidR="00BB638B" w:rsidRPr="00431F52">
        <w:rPr>
          <w:rFonts w:ascii="Arial" w:hAnsi="Arial" w:cs="Arial"/>
          <w:sz w:val="24"/>
          <w:szCs w:val="24"/>
        </w:rPr>
        <w:t xml:space="preserve"> </w:t>
      </w:r>
      <w:r w:rsidR="003021EB" w:rsidRPr="00431F52">
        <w:rPr>
          <w:rFonts w:ascii="Arial" w:hAnsi="Arial" w:cs="Arial"/>
          <w:sz w:val="24"/>
          <w:szCs w:val="24"/>
        </w:rPr>
        <w:t xml:space="preserve">Comparing a chemical quantification to the odour threshold of a simple one to two species </w:t>
      </w:r>
      <w:proofErr w:type="gramStart"/>
      <w:r w:rsidR="003021EB" w:rsidRPr="00431F52">
        <w:rPr>
          <w:rFonts w:ascii="Arial" w:hAnsi="Arial" w:cs="Arial"/>
          <w:sz w:val="24"/>
          <w:szCs w:val="24"/>
        </w:rPr>
        <w:t>odour</w:t>
      </w:r>
      <w:proofErr w:type="gramEnd"/>
      <w:r w:rsidR="003021EB" w:rsidRPr="00431F52">
        <w:rPr>
          <w:rFonts w:ascii="Arial" w:hAnsi="Arial" w:cs="Arial"/>
          <w:sz w:val="24"/>
          <w:szCs w:val="24"/>
        </w:rPr>
        <w:t xml:space="preserve"> can be somewhat effective, but as the chemical mix of the odour becomes more complex, the odour threshold of specific components is of little use.</w:t>
      </w:r>
    </w:p>
    <w:p w14:paraId="601A0DC1" w14:textId="77777777" w:rsidR="000B3036" w:rsidRPr="00431F52" w:rsidRDefault="000B3036" w:rsidP="007258CD">
      <w:pPr>
        <w:spacing w:after="0" w:line="360" w:lineRule="auto"/>
        <w:rPr>
          <w:rFonts w:ascii="Arial" w:hAnsi="Arial" w:cs="Arial"/>
          <w:sz w:val="24"/>
          <w:szCs w:val="24"/>
        </w:rPr>
      </w:pPr>
    </w:p>
    <w:p w14:paraId="14942FAC" w14:textId="77777777" w:rsidR="000B3036" w:rsidRPr="00431F52" w:rsidRDefault="000B3036" w:rsidP="007258CD">
      <w:pPr>
        <w:spacing w:after="0" w:line="360" w:lineRule="auto"/>
        <w:rPr>
          <w:rFonts w:ascii="Arial" w:hAnsi="Arial" w:cs="Arial"/>
          <w:sz w:val="24"/>
          <w:szCs w:val="24"/>
        </w:rPr>
      </w:pPr>
    </w:p>
    <w:p w14:paraId="46402320" w14:textId="77777777" w:rsidR="00C811CA" w:rsidRPr="00431F52" w:rsidRDefault="00C811CA" w:rsidP="007258CD">
      <w:pPr>
        <w:spacing w:after="0" w:line="360" w:lineRule="auto"/>
        <w:rPr>
          <w:rFonts w:ascii="Arial" w:hAnsi="Arial" w:cs="Arial"/>
          <w:b/>
          <w:bCs/>
          <w:sz w:val="24"/>
          <w:szCs w:val="24"/>
        </w:rPr>
      </w:pPr>
    </w:p>
    <w:p w14:paraId="70F244D4" w14:textId="693235A0" w:rsidR="00AA2F6A" w:rsidRPr="000652DF" w:rsidRDefault="003021EB" w:rsidP="00DA35E0">
      <w:pPr>
        <w:pStyle w:val="Heading3"/>
        <w:rPr>
          <w:b w:val="0"/>
        </w:rPr>
      </w:pPr>
      <w:bookmarkStart w:id="19" w:name="_Toc197597125"/>
      <w:r w:rsidRPr="000652DF">
        <w:t>1.5.2</w:t>
      </w:r>
      <w:r w:rsidR="006002A3" w:rsidRPr="000652DF">
        <w:tab/>
      </w:r>
      <w:r w:rsidRPr="000652DF">
        <w:t xml:space="preserve">Hedonic </w:t>
      </w:r>
      <w:r w:rsidRPr="00DA35E0">
        <w:t>tone</w:t>
      </w:r>
      <w:bookmarkEnd w:id="19"/>
    </w:p>
    <w:p w14:paraId="19475AA6" w14:textId="454DA5CC"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Hedonic tone is a somewhat arbitrary and subjective term in many ways.</w:t>
      </w:r>
      <w:r w:rsidR="00BB638B" w:rsidRPr="00431F52">
        <w:rPr>
          <w:rFonts w:ascii="Arial" w:hAnsi="Arial" w:cs="Arial"/>
          <w:sz w:val="24"/>
          <w:szCs w:val="24"/>
        </w:rPr>
        <w:t xml:space="preserve"> </w:t>
      </w:r>
      <w:r w:rsidRPr="00431F52">
        <w:rPr>
          <w:rFonts w:ascii="Arial" w:hAnsi="Arial" w:cs="Arial"/>
          <w:sz w:val="24"/>
          <w:szCs w:val="24"/>
        </w:rPr>
        <w:t>Essentially a panel of human assessors is exposed to a given sample and asked to rank it on a scale.</w:t>
      </w:r>
      <w:r w:rsidR="00BB638B" w:rsidRPr="00431F52">
        <w:rPr>
          <w:rFonts w:ascii="Arial" w:hAnsi="Arial" w:cs="Arial"/>
          <w:sz w:val="24"/>
          <w:szCs w:val="24"/>
        </w:rPr>
        <w:t xml:space="preserve"> </w:t>
      </w:r>
      <w:r w:rsidRPr="00431F52">
        <w:rPr>
          <w:rFonts w:ascii="Arial" w:hAnsi="Arial" w:cs="Arial"/>
          <w:sz w:val="24"/>
          <w:szCs w:val="24"/>
        </w:rPr>
        <w:t xml:space="preserve">There are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scales used but for the purposes of this guidance the +4 (pleasant) through zero (neutral) to -4 (unpleasant) scale will be referred to and is provided in</w:t>
      </w:r>
      <w:r w:rsidR="00E86C6B" w:rsidRPr="00431F52">
        <w:rPr>
          <w:rFonts w:ascii="Arial" w:hAnsi="Arial" w:cs="Arial"/>
          <w:sz w:val="24"/>
          <w:szCs w:val="24"/>
        </w:rPr>
        <w:t xml:space="preserve"> Appendix 1</w:t>
      </w:r>
      <w:r w:rsidRPr="00431F52">
        <w:rPr>
          <w:rFonts w:ascii="Arial" w:hAnsi="Arial" w:cs="Arial"/>
          <w:sz w:val="24"/>
          <w:szCs w:val="24"/>
        </w:rPr>
        <w:t>.</w:t>
      </w:r>
    </w:p>
    <w:p w14:paraId="7D4D330A" w14:textId="77777777" w:rsidR="00062956" w:rsidRPr="00431F52" w:rsidRDefault="00062956" w:rsidP="007258CD">
      <w:pPr>
        <w:spacing w:after="0" w:line="360" w:lineRule="auto"/>
        <w:ind w:left="-4" w:right="13"/>
        <w:rPr>
          <w:rFonts w:ascii="Arial" w:hAnsi="Arial" w:cs="Arial"/>
        </w:rPr>
      </w:pPr>
    </w:p>
    <w:p w14:paraId="616D5FDB" w14:textId="44F8F81C" w:rsidR="00AA2F6A" w:rsidRPr="000652DF" w:rsidRDefault="003021EB" w:rsidP="00E96870">
      <w:pPr>
        <w:pStyle w:val="Heading3"/>
        <w:rPr>
          <w:rFonts w:cs="Arial"/>
          <w:b w:val="0"/>
          <w:bCs/>
        </w:rPr>
      </w:pPr>
      <w:bookmarkStart w:id="20" w:name="_Toc197597126"/>
      <w:r w:rsidRPr="000652DF">
        <w:rPr>
          <w:rFonts w:cs="Arial"/>
          <w:bCs/>
        </w:rPr>
        <w:t>1.5.3</w:t>
      </w:r>
      <w:r w:rsidR="006002A3" w:rsidRPr="000652DF">
        <w:rPr>
          <w:rFonts w:cs="Arial"/>
          <w:bCs/>
        </w:rPr>
        <w:tab/>
      </w:r>
      <w:r w:rsidRPr="000652DF">
        <w:rPr>
          <w:rFonts w:cs="Arial"/>
          <w:bCs/>
        </w:rPr>
        <w:t>Odour characterisation</w:t>
      </w:r>
      <w:r w:rsidR="003B7C82" w:rsidRPr="000652DF">
        <w:rPr>
          <w:rFonts w:cs="Arial"/>
          <w:bCs/>
        </w:rPr>
        <w:t xml:space="preserve"> (by description)</w:t>
      </w:r>
      <w:bookmarkEnd w:id="20"/>
    </w:p>
    <w:p w14:paraId="3C032E53" w14:textId="202FBD6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Odour is often characterised using a list of standard descriptors which can vary between countries and even between different laboratories within a country.</w:t>
      </w:r>
      <w:r w:rsidR="00BB638B" w:rsidRPr="00431F52">
        <w:rPr>
          <w:rFonts w:ascii="Arial" w:hAnsi="Arial" w:cs="Arial"/>
          <w:sz w:val="24"/>
          <w:szCs w:val="24"/>
        </w:rPr>
        <w:t xml:space="preserve"> </w:t>
      </w:r>
      <w:proofErr w:type="gramStart"/>
      <w:r w:rsidRPr="00431F52">
        <w:rPr>
          <w:rFonts w:ascii="Arial" w:hAnsi="Arial" w:cs="Arial"/>
          <w:sz w:val="24"/>
          <w:szCs w:val="24"/>
        </w:rPr>
        <w:t>Generally speaking, a</w:t>
      </w:r>
      <w:proofErr w:type="gramEnd"/>
      <w:r w:rsidRPr="00431F52">
        <w:rPr>
          <w:rFonts w:ascii="Arial" w:hAnsi="Arial" w:cs="Arial"/>
          <w:sz w:val="24"/>
          <w:szCs w:val="24"/>
        </w:rPr>
        <w:t xml:space="preserve"> panel of assessors are exposed to an odour and asked to describe it in terms of a given list of adjectives (</w:t>
      </w:r>
      <w:r w:rsidR="00F96809" w:rsidRPr="00431F52">
        <w:rPr>
          <w:rFonts w:ascii="Arial" w:hAnsi="Arial" w:cs="Arial"/>
          <w:sz w:val="24"/>
          <w:szCs w:val="24"/>
        </w:rPr>
        <w:t>e.g.</w:t>
      </w:r>
      <w:r w:rsidRPr="00431F52">
        <w:rPr>
          <w:rFonts w:ascii="Arial" w:hAnsi="Arial" w:cs="Arial"/>
          <w:sz w:val="24"/>
          <w:szCs w:val="24"/>
        </w:rPr>
        <w:t xml:space="preserve"> floral, fishy, earthy etc) and assign it an intensity on a predetermined scale such as hedonic tone.</w:t>
      </w:r>
      <w:r w:rsidR="00BB638B" w:rsidRPr="00431F52">
        <w:rPr>
          <w:rFonts w:ascii="Arial" w:hAnsi="Arial" w:cs="Arial"/>
          <w:sz w:val="24"/>
          <w:szCs w:val="24"/>
        </w:rPr>
        <w:t xml:space="preserve"> </w:t>
      </w:r>
      <w:r w:rsidRPr="00431F52">
        <w:rPr>
          <w:rFonts w:ascii="Arial" w:hAnsi="Arial" w:cs="Arial"/>
          <w:sz w:val="24"/>
          <w:szCs w:val="24"/>
        </w:rPr>
        <w:t xml:space="preserve">Descriptions of some common odours are provided in </w:t>
      </w:r>
      <w:r w:rsidR="00E86C6B" w:rsidRPr="00431F52">
        <w:rPr>
          <w:rFonts w:ascii="Arial" w:hAnsi="Arial" w:cs="Arial"/>
          <w:sz w:val="24"/>
          <w:szCs w:val="24"/>
        </w:rPr>
        <w:t>Appendix 1</w:t>
      </w:r>
      <w:r w:rsidRPr="00431F52">
        <w:rPr>
          <w:rFonts w:ascii="Arial" w:hAnsi="Arial" w:cs="Arial"/>
          <w:sz w:val="24"/>
          <w:szCs w:val="24"/>
        </w:rPr>
        <w:t>.</w:t>
      </w:r>
    </w:p>
    <w:p w14:paraId="6114F0DB" w14:textId="47DE626E" w:rsidR="00AA2F6A" w:rsidRPr="000652DF" w:rsidRDefault="003021EB" w:rsidP="00DA35E0">
      <w:pPr>
        <w:pStyle w:val="Heading2"/>
        <w:rPr>
          <w:b w:val="0"/>
        </w:rPr>
      </w:pPr>
      <w:bookmarkStart w:id="21" w:name="_Toc197597127"/>
      <w:r w:rsidRPr="000652DF">
        <w:t>1.6</w:t>
      </w:r>
      <w:r w:rsidRPr="000652DF">
        <w:tab/>
        <w:t xml:space="preserve">Monitoring </w:t>
      </w:r>
      <w:r w:rsidRPr="00DA35E0">
        <w:t>odours</w:t>
      </w:r>
      <w:bookmarkEnd w:id="21"/>
    </w:p>
    <w:p w14:paraId="7B68DF11" w14:textId="5FDF17E3"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This section summarises techniques available for the “quantification” of odour in air as it relates to the investigation of offensive emissions from </w:t>
      </w:r>
      <w:r w:rsidR="00926373" w:rsidRPr="00431F52">
        <w:rPr>
          <w:rFonts w:ascii="Arial" w:hAnsi="Arial" w:cs="Arial"/>
          <w:sz w:val="24"/>
          <w:szCs w:val="24"/>
        </w:rPr>
        <w:t>odorous processes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Odours will generally fall into two distinct groups: chemical and biogenic-organic.</w:t>
      </w:r>
      <w:r w:rsidR="00BB638B" w:rsidRPr="00431F52">
        <w:rPr>
          <w:rFonts w:ascii="Arial" w:hAnsi="Arial" w:cs="Arial"/>
          <w:sz w:val="24"/>
          <w:szCs w:val="24"/>
        </w:rPr>
        <w:t xml:space="preserve"> </w:t>
      </w:r>
      <w:r w:rsidRPr="00431F52">
        <w:rPr>
          <w:rFonts w:ascii="Arial" w:hAnsi="Arial" w:cs="Arial"/>
          <w:sz w:val="24"/>
          <w:szCs w:val="24"/>
        </w:rPr>
        <w:t>In general, the available techniques can be broken down into two different approaches: sensory and chemical techniques.</w:t>
      </w:r>
      <w:r w:rsidR="00BB638B" w:rsidRPr="00431F52">
        <w:rPr>
          <w:rFonts w:ascii="Arial" w:hAnsi="Arial" w:cs="Arial"/>
          <w:sz w:val="24"/>
          <w:szCs w:val="24"/>
        </w:rPr>
        <w:t xml:space="preserve"> </w:t>
      </w:r>
      <w:r w:rsidRPr="00431F52">
        <w:rPr>
          <w:rFonts w:ascii="Arial" w:hAnsi="Arial" w:cs="Arial"/>
          <w:sz w:val="24"/>
          <w:szCs w:val="24"/>
        </w:rPr>
        <w:t>The appropriate technique essentially depends on the objective of the exercise and the likely chemical cause of the odour.</w:t>
      </w:r>
      <w:r w:rsidR="00BB638B" w:rsidRPr="00431F52">
        <w:rPr>
          <w:rFonts w:ascii="Arial" w:hAnsi="Arial" w:cs="Arial"/>
          <w:sz w:val="24"/>
          <w:szCs w:val="24"/>
        </w:rPr>
        <w:t xml:space="preserve"> </w:t>
      </w:r>
      <w:r w:rsidRPr="00431F52">
        <w:rPr>
          <w:rFonts w:ascii="Arial" w:hAnsi="Arial" w:cs="Arial"/>
          <w:sz w:val="24"/>
          <w:szCs w:val="24"/>
        </w:rPr>
        <w:t>It is strongly advised that specialist advice is taken before undertaking monitoring for odours:</w:t>
      </w:r>
      <w:r w:rsidR="00BB638B" w:rsidRPr="00431F52">
        <w:rPr>
          <w:rFonts w:ascii="Arial" w:hAnsi="Arial" w:cs="Arial"/>
          <w:sz w:val="24"/>
          <w:szCs w:val="24"/>
        </w:rPr>
        <w:t xml:space="preserve"> </w:t>
      </w:r>
      <w:r w:rsidRPr="00431F52">
        <w:rPr>
          <w:rFonts w:ascii="Arial" w:hAnsi="Arial" w:cs="Arial"/>
          <w:sz w:val="24"/>
          <w:szCs w:val="24"/>
        </w:rPr>
        <w:t>SEPA staff can obtain advice from the Field Chemistry Unit</w:t>
      </w:r>
      <w:r w:rsidR="00D872A7" w:rsidRPr="00431F52">
        <w:rPr>
          <w:rFonts w:ascii="Arial" w:hAnsi="Arial" w:cs="Arial"/>
          <w:sz w:val="24"/>
          <w:szCs w:val="24"/>
        </w:rPr>
        <w:t xml:space="preserve"> within </w:t>
      </w:r>
      <w:r w:rsidR="00CA5333" w:rsidRPr="00431F52">
        <w:rPr>
          <w:rFonts w:ascii="Arial" w:hAnsi="Arial" w:cs="Arial"/>
          <w:sz w:val="24"/>
          <w:szCs w:val="24"/>
        </w:rPr>
        <w:t xml:space="preserve">the Data, Evidence and </w:t>
      </w:r>
      <w:r w:rsidR="004825B2" w:rsidRPr="00431F52">
        <w:rPr>
          <w:rFonts w:ascii="Arial" w:hAnsi="Arial" w:cs="Arial"/>
          <w:sz w:val="24"/>
          <w:szCs w:val="24"/>
        </w:rPr>
        <w:t>I</w:t>
      </w:r>
      <w:r w:rsidR="00CA5333" w:rsidRPr="00431F52">
        <w:rPr>
          <w:rFonts w:ascii="Arial" w:hAnsi="Arial" w:cs="Arial"/>
          <w:sz w:val="24"/>
          <w:szCs w:val="24"/>
        </w:rPr>
        <w:t>nnovation portfol</w:t>
      </w:r>
      <w:r w:rsidR="00367829" w:rsidRPr="00431F52">
        <w:rPr>
          <w:rFonts w:ascii="Arial" w:hAnsi="Arial" w:cs="Arial"/>
          <w:sz w:val="24"/>
          <w:szCs w:val="24"/>
        </w:rPr>
        <w:t>io.</w:t>
      </w:r>
    </w:p>
    <w:p w14:paraId="01428365" w14:textId="2EFBF42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 quantification of offensive odour is often inherently difficult because it seeks to relate concentrations of chemical species in air to human sensory perception.</w:t>
      </w:r>
      <w:r w:rsidR="00BB638B" w:rsidRPr="00431F52">
        <w:rPr>
          <w:rFonts w:ascii="Arial" w:hAnsi="Arial" w:cs="Arial"/>
          <w:sz w:val="24"/>
          <w:szCs w:val="24"/>
        </w:rPr>
        <w:t xml:space="preserve"> </w:t>
      </w:r>
      <w:r w:rsidRPr="00431F52">
        <w:rPr>
          <w:rFonts w:ascii="Arial" w:hAnsi="Arial" w:cs="Arial"/>
          <w:sz w:val="24"/>
          <w:szCs w:val="24"/>
        </w:rPr>
        <w:t xml:space="preserve">For the most part, </w:t>
      </w:r>
      <w:r w:rsidRPr="00431F52">
        <w:rPr>
          <w:rFonts w:ascii="Arial" w:hAnsi="Arial" w:cs="Arial"/>
          <w:sz w:val="24"/>
          <w:szCs w:val="24"/>
        </w:rPr>
        <w:lastRenderedPageBreak/>
        <w:t>members of the public will not complain about a specific compound but of a generally foul odour.</w:t>
      </w:r>
      <w:r w:rsidR="00BB638B" w:rsidRPr="00431F52">
        <w:rPr>
          <w:rFonts w:ascii="Arial" w:hAnsi="Arial" w:cs="Arial"/>
          <w:sz w:val="24"/>
          <w:szCs w:val="24"/>
        </w:rPr>
        <w:t xml:space="preserve"> </w:t>
      </w:r>
      <w:r w:rsidRPr="00431F52">
        <w:rPr>
          <w:rFonts w:ascii="Arial" w:hAnsi="Arial" w:cs="Arial"/>
          <w:sz w:val="24"/>
          <w:szCs w:val="24"/>
        </w:rPr>
        <w:t xml:space="preserve">Most such complaints will arise from biogenic sources </w:t>
      </w:r>
      <w:r w:rsidR="00F96809" w:rsidRPr="00431F52">
        <w:rPr>
          <w:rFonts w:ascii="Arial" w:hAnsi="Arial" w:cs="Arial"/>
          <w:sz w:val="24"/>
          <w:szCs w:val="24"/>
        </w:rPr>
        <w:t>e.g.</w:t>
      </w:r>
      <w:r w:rsidRPr="00431F52">
        <w:rPr>
          <w:rFonts w:ascii="Arial" w:hAnsi="Arial" w:cs="Arial"/>
          <w:sz w:val="24"/>
          <w:szCs w:val="24"/>
        </w:rPr>
        <w:t xml:space="preserve"> animal rendering, </w:t>
      </w:r>
      <w:r w:rsidR="006712E7" w:rsidRPr="00431F52">
        <w:rPr>
          <w:rFonts w:ascii="Arial" w:hAnsi="Arial" w:cs="Arial"/>
          <w:sz w:val="24"/>
          <w:szCs w:val="24"/>
        </w:rPr>
        <w:t xml:space="preserve">AD, </w:t>
      </w:r>
      <w:r w:rsidR="00577285" w:rsidRPr="00431F52">
        <w:rPr>
          <w:rFonts w:ascii="Arial" w:hAnsi="Arial" w:cs="Arial"/>
          <w:sz w:val="24"/>
          <w:szCs w:val="24"/>
        </w:rPr>
        <w:t xml:space="preserve">composting, </w:t>
      </w:r>
      <w:r w:rsidRPr="00431F52">
        <w:rPr>
          <w:rFonts w:ascii="Arial" w:hAnsi="Arial" w:cs="Arial"/>
          <w:sz w:val="24"/>
          <w:szCs w:val="24"/>
        </w:rPr>
        <w:t>fish processing, maggot farming and distillery dark grains plants.</w:t>
      </w:r>
      <w:r w:rsidR="00BB638B" w:rsidRPr="00431F52">
        <w:rPr>
          <w:rFonts w:ascii="Arial" w:hAnsi="Arial" w:cs="Arial"/>
          <w:sz w:val="24"/>
          <w:szCs w:val="24"/>
        </w:rPr>
        <w:t xml:space="preserve"> </w:t>
      </w:r>
      <w:r w:rsidRPr="00431F52">
        <w:rPr>
          <w:rFonts w:ascii="Arial" w:hAnsi="Arial" w:cs="Arial"/>
          <w:sz w:val="24"/>
          <w:szCs w:val="24"/>
        </w:rPr>
        <w:t>In cases such as these, the odour is invariably made up of a cocktail of dozens of different compounds which vary in concentration over time; it is essentially impossible to strictly quantify these on a chemical concentration basis and often, attempting to do so leaves resolution of the problem no nearer.</w:t>
      </w:r>
      <w:r w:rsidR="00BB638B" w:rsidRPr="00431F52">
        <w:rPr>
          <w:rFonts w:ascii="Arial" w:hAnsi="Arial" w:cs="Arial"/>
          <w:sz w:val="24"/>
          <w:szCs w:val="24"/>
        </w:rPr>
        <w:t xml:space="preserve"> </w:t>
      </w:r>
      <w:r w:rsidRPr="00431F52">
        <w:rPr>
          <w:rFonts w:ascii="Arial" w:hAnsi="Arial" w:cs="Arial"/>
          <w:sz w:val="24"/>
          <w:szCs w:val="24"/>
        </w:rPr>
        <w:t>In these cases, sensory methods are often (but not always) the best approach.</w:t>
      </w:r>
    </w:p>
    <w:p w14:paraId="53636F42" w14:textId="77777777" w:rsidR="00797981" w:rsidRPr="00431F52" w:rsidRDefault="00797981" w:rsidP="000652DF">
      <w:pPr>
        <w:spacing w:after="240" w:line="360" w:lineRule="auto"/>
        <w:rPr>
          <w:rFonts w:ascii="Arial" w:hAnsi="Arial" w:cs="Arial"/>
          <w:sz w:val="24"/>
          <w:szCs w:val="24"/>
        </w:rPr>
      </w:pPr>
    </w:p>
    <w:p w14:paraId="7991BE15" w14:textId="5F4155F2" w:rsidR="006002A3"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At the other end of the spectrum, some processes will be known to emit a very few simple malodorous species </w:t>
      </w:r>
      <w:r w:rsidR="00F96809" w:rsidRPr="00431F52">
        <w:rPr>
          <w:rFonts w:ascii="Arial" w:hAnsi="Arial" w:cs="Arial"/>
          <w:sz w:val="24"/>
          <w:szCs w:val="24"/>
        </w:rPr>
        <w:t>e.g.</w:t>
      </w:r>
      <w:r w:rsidRPr="00431F52">
        <w:rPr>
          <w:rFonts w:ascii="Arial" w:hAnsi="Arial" w:cs="Arial"/>
          <w:sz w:val="24"/>
          <w:szCs w:val="24"/>
        </w:rPr>
        <w:t xml:space="preserve"> specific chemical synthesis installation, brickworks.</w:t>
      </w:r>
      <w:r w:rsidR="00BB638B" w:rsidRPr="00431F52">
        <w:rPr>
          <w:rFonts w:ascii="Arial" w:hAnsi="Arial" w:cs="Arial"/>
          <w:sz w:val="24"/>
          <w:szCs w:val="24"/>
        </w:rPr>
        <w:t xml:space="preserve"> </w:t>
      </w:r>
      <w:r w:rsidRPr="00431F52">
        <w:rPr>
          <w:rFonts w:ascii="Arial" w:hAnsi="Arial" w:cs="Arial"/>
          <w:sz w:val="24"/>
          <w:szCs w:val="24"/>
        </w:rPr>
        <w:t>In these cases, chemical quantification can be useful, especially because several of the species may come directly under the remit of specific air quality regulations.</w:t>
      </w:r>
    </w:p>
    <w:p w14:paraId="7405257B" w14:textId="1E8E5A20" w:rsidR="00AA2F6A" w:rsidRPr="000652DF" w:rsidRDefault="003021EB" w:rsidP="00DA35E0">
      <w:pPr>
        <w:pStyle w:val="Heading3"/>
        <w:rPr>
          <w:b w:val="0"/>
        </w:rPr>
      </w:pPr>
      <w:bookmarkStart w:id="22" w:name="_Toc197597128"/>
      <w:r w:rsidRPr="000652DF">
        <w:t xml:space="preserve">1.6.1 Chemical </w:t>
      </w:r>
      <w:r w:rsidRPr="00DA35E0">
        <w:t>quantification</w:t>
      </w:r>
      <w:bookmarkEnd w:id="22"/>
    </w:p>
    <w:p w14:paraId="047BC524" w14:textId="77777777"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 advantage of chemical techniques is that specific odours can be quantified and compared to known air quality limits (or, alternatively, published odour thresholds for individual species).</w:t>
      </w:r>
    </w:p>
    <w:p w14:paraId="1B46A775" w14:textId="73FAF43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“Chemical” odours cover atmospheric releases of small, easily identifiable odour-causing molecules.</w:t>
      </w:r>
      <w:r w:rsidR="00BB638B" w:rsidRPr="00431F52">
        <w:rPr>
          <w:rFonts w:ascii="Arial" w:hAnsi="Arial" w:cs="Arial"/>
          <w:sz w:val="24"/>
          <w:szCs w:val="24"/>
        </w:rPr>
        <w:t xml:space="preserve"> </w:t>
      </w:r>
      <w:r w:rsidRPr="00431F52">
        <w:rPr>
          <w:rFonts w:ascii="Arial" w:hAnsi="Arial" w:cs="Arial"/>
          <w:sz w:val="24"/>
          <w:szCs w:val="24"/>
        </w:rPr>
        <w:t>Examples of this include sulphur dioxide release from liquid and solid fuel combustion or brickworks, toluene from print works and styrene and 1,3-butadiene from synthetic rubber production.</w:t>
      </w:r>
      <w:r w:rsidR="00BB638B" w:rsidRPr="00431F52">
        <w:rPr>
          <w:rFonts w:ascii="Arial" w:hAnsi="Arial" w:cs="Arial"/>
          <w:sz w:val="24"/>
          <w:szCs w:val="24"/>
        </w:rPr>
        <w:t xml:space="preserve"> </w:t>
      </w:r>
      <w:r w:rsidRPr="00431F52">
        <w:rPr>
          <w:rFonts w:ascii="Arial" w:hAnsi="Arial" w:cs="Arial"/>
          <w:sz w:val="24"/>
          <w:szCs w:val="24"/>
        </w:rPr>
        <w:t>Other discrete molecules which may be quantified include ammonia, hydrogen sulphide and formaldehyde.</w:t>
      </w:r>
      <w:r w:rsidR="00BB638B" w:rsidRPr="00431F52">
        <w:rPr>
          <w:rFonts w:ascii="Arial" w:hAnsi="Arial" w:cs="Arial"/>
          <w:sz w:val="24"/>
          <w:szCs w:val="24"/>
        </w:rPr>
        <w:t xml:space="preserve"> </w:t>
      </w:r>
      <w:r w:rsidRPr="00431F52">
        <w:rPr>
          <w:rFonts w:ascii="Arial" w:hAnsi="Arial" w:cs="Arial"/>
          <w:sz w:val="24"/>
          <w:szCs w:val="24"/>
        </w:rPr>
        <w:t>In these instances, it is preferable to attempt to directly quantify the identified species by conventional chemical/analytical methods because doing so allows comparison against authorisation conditions (in the case of stack/source monitoring) or legal air quality standards (ambient monitoring).</w:t>
      </w:r>
      <w:r w:rsidR="00BB638B" w:rsidRPr="00431F52">
        <w:rPr>
          <w:rFonts w:ascii="Arial" w:hAnsi="Arial" w:cs="Arial"/>
          <w:sz w:val="24"/>
          <w:szCs w:val="24"/>
        </w:rPr>
        <w:t xml:space="preserve"> </w:t>
      </w:r>
      <w:r w:rsidRPr="00431F52">
        <w:rPr>
          <w:rFonts w:ascii="Arial" w:hAnsi="Arial" w:cs="Arial"/>
          <w:sz w:val="24"/>
          <w:szCs w:val="24"/>
        </w:rPr>
        <w:t>Recognised monitoring techniques are readily available for use in these situations.</w:t>
      </w:r>
      <w:r w:rsidR="00BB638B" w:rsidRPr="00431F52">
        <w:rPr>
          <w:rFonts w:ascii="Arial" w:hAnsi="Arial" w:cs="Arial"/>
          <w:sz w:val="24"/>
          <w:szCs w:val="24"/>
        </w:rPr>
        <w:t xml:space="preserve"> </w:t>
      </w:r>
      <w:r w:rsidRPr="00431F52">
        <w:rPr>
          <w:rFonts w:ascii="Arial" w:hAnsi="Arial" w:cs="Arial"/>
          <w:sz w:val="24"/>
          <w:szCs w:val="24"/>
        </w:rPr>
        <w:t>This is by far the simplest (and rarest) scenario encountered during odour investigations.</w:t>
      </w:r>
    </w:p>
    <w:p w14:paraId="009301E2" w14:textId="17723BC4"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“Biogenic-organic” odours cover a multitude of processes where organic material is being processed in some manner.</w:t>
      </w:r>
      <w:r w:rsidR="00BB638B" w:rsidRPr="00431F52">
        <w:rPr>
          <w:rFonts w:ascii="Arial" w:hAnsi="Arial" w:cs="Arial"/>
          <w:sz w:val="24"/>
          <w:szCs w:val="24"/>
        </w:rPr>
        <w:t xml:space="preserve"> </w:t>
      </w:r>
      <w:r w:rsidRPr="00431F52">
        <w:rPr>
          <w:rFonts w:ascii="Arial" w:hAnsi="Arial" w:cs="Arial"/>
          <w:sz w:val="24"/>
          <w:szCs w:val="24"/>
        </w:rPr>
        <w:t>The nature of these processes is such that the exact chemical composition of the odour is highly unlikely to be well characterised beforehand and is likely to consist of dozens of chemical species of different classes present at different (and temporally varying) concentration.</w:t>
      </w:r>
      <w:r w:rsidR="00BB638B" w:rsidRPr="00431F52">
        <w:rPr>
          <w:rFonts w:ascii="Arial" w:hAnsi="Arial" w:cs="Arial"/>
          <w:sz w:val="24"/>
          <w:szCs w:val="24"/>
        </w:rPr>
        <w:t xml:space="preserve"> </w:t>
      </w:r>
      <w:r w:rsidRPr="00431F52">
        <w:rPr>
          <w:rFonts w:ascii="Arial" w:hAnsi="Arial" w:cs="Arial"/>
          <w:sz w:val="24"/>
          <w:szCs w:val="24"/>
        </w:rPr>
        <w:t xml:space="preserve">Some very limited chemical characterisation can be attempted in such </w:t>
      </w:r>
      <w:r w:rsidRPr="00431F52">
        <w:rPr>
          <w:rFonts w:ascii="Arial" w:hAnsi="Arial" w:cs="Arial"/>
          <w:sz w:val="24"/>
          <w:szCs w:val="24"/>
        </w:rPr>
        <w:lastRenderedPageBreak/>
        <w:t>situations: in terms of stack monitoring, the CEN standard BS EN 13649 may be applied:</w:t>
      </w:r>
      <w:r w:rsidR="00BB638B" w:rsidRPr="00431F52">
        <w:rPr>
          <w:rFonts w:ascii="Arial" w:hAnsi="Arial" w:cs="Arial"/>
          <w:sz w:val="24"/>
          <w:szCs w:val="24"/>
        </w:rPr>
        <w:t xml:space="preserve"> </w:t>
      </w:r>
      <w:r w:rsidRPr="00431F52">
        <w:rPr>
          <w:rFonts w:ascii="Arial" w:hAnsi="Arial" w:cs="Arial"/>
          <w:sz w:val="24"/>
          <w:szCs w:val="24"/>
        </w:rPr>
        <w:t>This technique involves withdrawing a sample of gas from the stack onto absorbing tubes which are then transferred to an analysing laboratory for desorption and gas chromatography (GC-MS or GC-FID) quantification.</w:t>
      </w:r>
      <w:r w:rsidR="00BB638B" w:rsidRPr="00431F52">
        <w:rPr>
          <w:rFonts w:ascii="Arial" w:hAnsi="Arial" w:cs="Arial"/>
          <w:sz w:val="24"/>
          <w:szCs w:val="24"/>
        </w:rPr>
        <w:t xml:space="preserve"> </w:t>
      </w:r>
      <w:r w:rsidRPr="00431F52">
        <w:rPr>
          <w:rFonts w:ascii="Arial" w:hAnsi="Arial" w:cs="Arial"/>
          <w:sz w:val="24"/>
          <w:szCs w:val="24"/>
        </w:rPr>
        <w:t>A similar approach can be taken in ambient monitoring, using either active or passive absorbing tubes.</w:t>
      </w:r>
    </w:p>
    <w:p w14:paraId="22BBEE6E" w14:textId="7B522244"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Both techniques have severe limitations however: the choice of absorbing material determines the class of compound which is most efficiently trapped </w:t>
      </w:r>
      <w:r w:rsidR="00F96809" w:rsidRPr="00431F52">
        <w:rPr>
          <w:rFonts w:ascii="Arial" w:hAnsi="Arial" w:cs="Arial"/>
          <w:sz w:val="24"/>
          <w:szCs w:val="24"/>
        </w:rPr>
        <w:t>i.e.</w:t>
      </w:r>
      <w:r w:rsidRPr="00431F52">
        <w:rPr>
          <w:rFonts w:ascii="Arial" w:hAnsi="Arial" w:cs="Arial"/>
          <w:sz w:val="24"/>
          <w:szCs w:val="24"/>
        </w:rPr>
        <w:t xml:space="preserve"> some knowledge of the species of interest is required beforehand.</w:t>
      </w:r>
      <w:r w:rsidR="00BB638B" w:rsidRPr="00431F52">
        <w:rPr>
          <w:rFonts w:ascii="Arial" w:hAnsi="Arial" w:cs="Arial"/>
          <w:sz w:val="24"/>
          <w:szCs w:val="24"/>
        </w:rPr>
        <w:t xml:space="preserve"> </w:t>
      </w:r>
      <w:r w:rsidRPr="00431F52">
        <w:rPr>
          <w:rFonts w:ascii="Arial" w:hAnsi="Arial" w:cs="Arial"/>
          <w:sz w:val="24"/>
          <w:szCs w:val="24"/>
        </w:rPr>
        <w:t>In stack monitoring, hot, wet gas streams are often problematic in terms of pollutant condensation and loss.</w:t>
      </w:r>
    </w:p>
    <w:p w14:paraId="1EB6B5B3" w14:textId="192C1186"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Additionally, the analysis of the species present is almost invariably done by library-matching the GC-MS/FID results </w:t>
      </w:r>
      <w:r w:rsidR="00637F77" w:rsidRPr="00431F52">
        <w:rPr>
          <w:rFonts w:ascii="Arial" w:hAnsi="Arial" w:cs="Arial"/>
          <w:sz w:val="24"/>
          <w:szCs w:val="24"/>
        </w:rPr>
        <w:t>i.e.</w:t>
      </w:r>
      <w:r w:rsidRPr="00431F52">
        <w:rPr>
          <w:rFonts w:ascii="Arial" w:hAnsi="Arial" w:cs="Arial"/>
          <w:sz w:val="24"/>
          <w:szCs w:val="24"/>
        </w:rPr>
        <w:t xml:space="preserve"> it is semi-quantitative because the absolute quantification requires extensive validation and the purchase of numerous standard materials.</w:t>
      </w:r>
      <w:r w:rsidR="00BB638B" w:rsidRPr="00431F52">
        <w:rPr>
          <w:rFonts w:ascii="Arial" w:hAnsi="Arial" w:cs="Arial"/>
          <w:sz w:val="24"/>
          <w:szCs w:val="24"/>
        </w:rPr>
        <w:t xml:space="preserve"> </w:t>
      </w:r>
      <w:r w:rsidRPr="00431F52">
        <w:rPr>
          <w:rFonts w:ascii="Arial" w:hAnsi="Arial" w:cs="Arial"/>
          <w:sz w:val="24"/>
          <w:szCs w:val="24"/>
        </w:rPr>
        <w:t>Finally, the results of such an exercise will likely yield a long list of many organic compounds of different classes.</w:t>
      </w:r>
      <w:r w:rsidR="00BB638B" w:rsidRPr="00431F52">
        <w:rPr>
          <w:rFonts w:ascii="Arial" w:hAnsi="Arial" w:cs="Arial"/>
          <w:sz w:val="24"/>
          <w:szCs w:val="24"/>
        </w:rPr>
        <w:t xml:space="preserve"> </w:t>
      </w:r>
      <w:r w:rsidRPr="00431F52">
        <w:rPr>
          <w:rFonts w:ascii="Arial" w:hAnsi="Arial" w:cs="Arial"/>
          <w:sz w:val="24"/>
          <w:szCs w:val="24"/>
        </w:rPr>
        <w:t>For example, such an exercise undertaken at a distillery dark grains plant detected over forty species including aldehydes, ketones, mercaptans, alcohols, hydrocarbons and organic acids: some of these were over the odour threshold, some under.</w:t>
      </w:r>
      <w:r w:rsidR="00BB638B" w:rsidRPr="00431F52">
        <w:rPr>
          <w:rFonts w:ascii="Arial" w:hAnsi="Arial" w:cs="Arial"/>
          <w:sz w:val="24"/>
          <w:szCs w:val="24"/>
        </w:rPr>
        <w:t xml:space="preserve"> </w:t>
      </w:r>
      <w:r w:rsidRPr="00431F52">
        <w:rPr>
          <w:rFonts w:ascii="Arial" w:hAnsi="Arial" w:cs="Arial"/>
          <w:sz w:val="24"/>
          <w:szCs w:val="24"/>
        </w:rPr>
        <w:t xml:space="preserve">It is highly unlikely that any one </w:t>
      </w:r>
      <w:proofErr w:type="gramStart"/>
      <w:r w:rsidRPr="00431F52">
        <w:rPr>
          <w:rFonts w:ascii="Arial" w:hAnsi="Arial" w:cs="Arial"/>
          <w:sz w:val="24"/>
          <w:szCs w:val="24"/>
        </w:rPr>
        <w:t>particular species</w:t>
      </w:r>
      <w:proofErr w:type="gramEnd"/>
      <w:r w:rsidRPr="00431F52">
        <w:rPr>
          <w:rFonts w:ascii="Arial" w:hAnsi="Arial" w:cs="Arial"/>
          <w:sz w:val="24"/>
          <w:szCs w:val="24"/>
        </w:rPr>
        <w:t xml:space="preserve"> could be identified as the cause of the odour because there will be a collective effect of all species to produce the odour.</w:t>
      </w:r>
      <w:r w:rsidR="00BB638B" w:rsidRPr="00431F52">
        <w:rPr>
          <w:rFonts w:ascii="Arial" w:hAnsi="Arial" w:cs="Arial"/>
          <w:sz w:val="24"/>
          <w:szCs w:val="24"/>
        </w:rPr>
        <w:t xml:space="preserve"> </w:t>
      </w:r>
      <w:r w:rsidRPr="00431F52">
        <w:rPr>
          <w:rFonts w:ascii="Arial" w:hAnsi="Arial" w:cs="Arial"/>
          <w:sz w:val="24"/>
          <w:szCs w:val="24"/>
        </w:rPr>
        <w:t>For these reasons, biogenic odours are best approached with sensory techniques.</w:t>
      </w:r>
    </w:p>
    <w:p w14:paraId="4AAC6981" w14:textId="5516BFF4" w:rsidR="009C0B75" w:rsidRPr="00431F52" w:rsidRDefault="008B730A" w:rsidP="000652DF">
      <w:pPr>
        <w:spacing w:after="240" w:line="360" w:lineRule="auto"/>
        <w:rPr>
          <w:rFonts w:ascii="Arial" w:hAnsi="Arial" w:cs="Arial"/>
          <w:sz w:val="24"/>
          <w:szCs w:val="24"/>
        </w:rPr>
      </w:pPr>
      <w:r w:rsidRPr="00431F52">
        <w:rPr>
          <w:rFonts w:ascii="Arial" w:hAnsi="Arial" w:cs="Arial"/>
          <w:sz w:val="24"/>
          <w:szCs w:val="24"/>
        </w:rPr>
        <w:t>Despite its limitations for odour investigation, c</w:t>
      </w:r>
      <w:r w:rsidR="00F65342" w:rsidRPr="00431F52">
        <w:rPr>
          <w:rFonts w:ascii="Arial" w:hAnsi="Arial" w:cs="Arial"/>
          <w:sz w:val="24"/>
          <w:szCs w:val="24"/>
        </w:rPr>
        <w:t xml:space="preserve">hemical quantification </w:t>
      </w:r>
      <w:r w:rsidR="0083317A" w:rsidRPr="00431F52">
        <w:rPr>
          <w:rFonts w:ascii="Arial" w:hAnsi="Arial" w:cs="Arial"/>
          <w:sz w:val="24"/>
          <w:szCs w:val="24"/>
        </w:rPr>
        <w:t xml:space="preserve">data </w:t>
      </w:r>
      <w:r w:rsidR="00193411" w:rsidRPr="00431F52">
        <w:rPr>
          <w:rFonts w:ascii="Arial" w:hAnsi="Arial" w:cs="Arial"/>
          <w:sz w:val="24"/>
          <w:szCs w:val="24"/>
        </w:rPr>
        <w:t xml:space="preserve">is </w:t>
      </w:r>
      <w:r w:rsidR="009728E0" w:rsidRPr="00431F52">
        <w:rPr>
          <w:rFonts w:ascii="Arial" w:hAnsi="Arial" w:cs="Arial"/>
          <w:sz w:val="24"/>
          <w:szCs w:val="24"/>
        </w:rPr>
        <w:t xml:space="preserve">extremely useful </w:t>
      </w:r>
      <w:r w:rsidR="00BD680C" w:rsidRPr="00431F52">
        <w:rPr>
          <w:rFonts w:ascii="Arial" w:hAnsi="Arial" w:cs="Arial"/>
          <w:sz w:val="24"/>
          <w:szCs w:val="24"/>
        </w:rPr>
        <w:t xml:space="preserve">when </w:t>
      </w:r>
      <w:r w:rsidR="00832D2B" w:rsidRPr="00431F52">
        <w:rPr>
          <w:rFonts w:ascii="Arial" w:hAnsi="Arial" w:cs="Arial"/>
          <w:sz w:val="24"/>
          <w:szCs w:val="24"/>
        </w:rPr>
        <w:t>choosing the most appropriate option</w:t>
      </w:r>
      <w:r w:rsidR="00E564FB" w:rsidRPr="00431F52">
        <w:rPr>
          <w:rFonts w:ascii="Arial" w:hAnsi="Arial" w:cs="Arial"/>
          <w:sz w:val="24"/>
          <w:szCs w:val="24"/>
        </w:rPr>
        <w:t>s</w:t>
      </w:r>
      <w:r w:rsidR="00832D2B" w:rsidRPr="00431F52">
        <w:rPr>
          <w:rFonts w:ascii="Arial" w:hAnsi="Arial" w:cs="Arial"/>
          <w:sz w:val="24"/>
          <w:szCs w:val="24"/>
        </w:rPr>
        <w:t xml:space="preserve"> for </w:t>
      </w:r>
      <w:r w:rsidR="009728E0" w:rsidRPr="00431F52">
        <w:rPr>
          <w:rFonts w:ascii="Arial" w:hAnsi="Arial" w:cs="Arial"/>
          <w:sz w:val="24"/>
          <w:szCs w:val="24"/>
        </w:rPr>
        <w:t xml:space="preserve">odour </w:t>
      </w:r>
      <w:r w:rsidR="00832D2B" w:rsidRPr="00431F52">
        <w:rPr>
          <w:rFonts w:ascii="Arial" w:hAnsi="Arial" w:cs="Arial"/>
          <w:sz w:val="24"/>
          <w:szCs w:val="24"/>
        </w:rPr>
        <w:t>abatement.</w:t>
      </w:r>
      <w:r w:rsidR="000C7632" w:rsidRPr="00431F52">
        <w:rPr>
          <w:rFonts w:ascii="Arial" w:hAnsi="Arial" w:cs="Arial"/>
          <w:sz w:val="24"/>
          <w:szCs w:val="24"/>
        </w:rPr>
        <w:t xml:space="preserve"> </w:t>
      </w:r>
      <w:r w:rsidR="0035236D" w:rsidRPr="00431F52">
        <w:rPr>
          <w:rFonts w:ascii="Arial" w:hAnsi="Arial" w:cs="Arial"/>
          <w:sz w:val="24"/>
          <w:szCs w:val="24"/>
        </w:rPr>
        <w:t xml:space="preserve">It is vital that an operator understands </w:t>
      </w:r>
      <w:r w:rsidR="00DA4282" w:rsidRPr="00431F52">
        <w:rPr>
          <w:rFonts w:ascii="Arial" w:hAnsi="Arial" w:cs="Arial"/>
          <w:sz w:val="24"/>
          <w:szCs w:val="24"/>
        </w:rPr>
        <w:t xml:space="preserve">the constituents of their waste gases </w:t>
      </w:r>
      <w:r w:rsidR="009F2DC9" w:rsidRPr="00431F52">
        <w:rPr>
          <w:rFonts w:ascii="Arial" w:hAnsi="Arial" w:cs="Arial"/>
          <w:sz w:val="24"/>
          <w:szCs w:val="24"/>
        </w:rPr>
        <w:t xml:space="preserve">to enable </w:t>
      </w:r>
      <w:r w:rsidR="00EB0BDD" w:rsidRPr="00431F52">
        <w:rPr>
          <w:rFonts w:ascii="Arial" w:hAnsi="Arial" w:cs="Arial"/>
          <w:sz w:val="24"/>
          <w:szCs w:val="24"/>
        </w:rPr>
        <w:t>suitable design and sizing of their abatement system.</w:t>
      </w:r>
    </w:p>
    <w:p w14:paraId="4CD4D459" w14:textId="53C86A8C" w:rsidR="007167C8" w:rsidRPr="00431F52" w:rsidRDefault="005F5BBC" w:rsidP="000652DF">
      <w:pPr>
        <w:spacing w:after="240" w:line="360" w:lineRule="auto"/>
        <w:rPr>
          <w:rFonts w:ascii="Arial" w:hAnsi="Arial" w:cs="Arial"/>
          <w:sz w:val="24"/>
          <w:szCs w:val="24"/>
        </w:rPr>
      </w:pPr>
      <w:r w:rsidRPr="00431F52">
        <w:rPr>
          <w:rFonts w:ascii="Arial" w:hAnsi="Arial" w:cs="Arial"/>
          <w:sz w:val="24"/>
          <w:szCs w:val="24"/>
        </w:rPr>
        <w:t>Chemical quantif</w:t>
      </w:r>
      <w:r w:rsidR="009C0B75" w:rsidRPr="00431F52">
        <w:rPr>
          <w:rFonts w:ascii="Arial" w:hAnsi="Arial" w:cs="Arial"/>
          <w:sz w:val="24"/>
          <w:szCs w:val="24"/>
        </w:rPr>
        <w:t>ication can</w:t>
      </w:r>
      <w:r w:rsidR="000C7632" w:rsidRPr="00431F52">
        <w:rPr>
          <w:rFonts w:ascii="Arial" w:hAnsi="Arial" w:cs="Arial"/>
          <w:sz w:val="24"/>
          <w:szCs w:val="24"/>
        </w:rPr>
        <w:t xml:space="preserve"> also be use</w:t>
      </w:r>
      <w:r w:rsidR="00985CF7" w:rsidRPr="00431F52">
        <w:rPr>
          <w:rFonts w:ascii="Arial" w:hAnsi="Arial" w:cs="Arial"/>
          <w:sz w:val="24"/>
          <w:szCs w:val="24"/>
        </w:rPr>
        <w:t>ful</w:t>
      </w:r>
      <w:r w:rsidR="000C7632" w:rsidRPr="00431F52">
        <w:rPr>
          <w:rFonts w:ascii="Arial" w:hAnsi="Arial" w:cs="Arial"/>
          <w:sz w:val="24"/>
          <w:szCs w:val="24"/>
        </w:rPr>
        <w:t xml:space="preserve"> when </w:t>
      </w:r>
      <w:r w:rsidR="002138BF" w:rsidRPr="00431F52">
        <w:rPr>
          <w:rFonts w:ascii="Arial" w:hAnsi="Arial" w:cs="Arial"/>
          <w:sz w:val="24"/>
          <w:szCs w:val="24"/>
        </w:rPr>
        <w:t>comparing inlet and outlet gases from abatement equipment to assess the efficacy of treatment.</w:t>
      </w:r>
    </w:p>
    <w:p w14:paraId="62655ACC" w14:textId="18266D15" w:rsidR="00AA2F6A" w:rsidRPr="000652DF" w:rsidRDefault="003021EB" w:rsidP="000652DF">
      <w:pPr>
        <w:pStyle w:val="Heading3"/>
        <w:rPr>
          <w:rFonts w:cs="Arial"/>
          <w:b w:val="0"/>
          <w:bCs/>
        </w:rPr>
      </w:pPr>
      <w:bookmarkStart w:id="23" w:name="_Toc197597129"/>
      <w:r w:rsidRPr="000652DF">
        <w:rPr>
          <w:rFonts w:cs="Arial"/>
          <w:bCs/>
        </w:rPr>
        <w:t>1.6.2 Sensory techniques: dynamic olfactometry</w:t>
      </w:r>
      <w:bookmarkEnd w:id="23"/>
    </w:p>
    <w:p w14:paraId="6559203B" w14:textId="09809258"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The biggest advantage of sensory techniques is that they provide a direct link between the odour and human perception.</w:t>
      </w:r>
      <w:r w:rsidR="00BB638B" w:rsidRPr="00431F52">
        <w:rPr>
          <w:rFonts w:ascii="Arial" w:hAnsi="Arial" w:cs="Arial"/>
          <w:sz w:val="24"/>
          <w:szCs w:val="24"/>
        </w:rPr>
        <w:t xml:space="preserve"> </w:t>
      </w:r>
      <w:r w:rsidRPr="00431F52">
        <w:rPr>
          <w:rFonts w:ascii="Arial" w:hAnsi="Arial" w:cs="Arial"/>
          <w:sz w:val="24"/>
          <w:szCs w:val="24"/>
        </w:rPr>
        <w:t>The disadvantages are that it is necessarily labour intensive and not continuous.</w:t>
      </w:r>
      <w:r w:rsidR="00BB638B" w:rsidRPr="00431F52">
        <w:rPr>
          <w:rFonts w:ascii="Arial" w:hAnsi="Arial" w:cs="Arial"/>
          <w:sz w:val="24"/>
          <w:szCs w:val="24"/>
        </w:rPr>
        <w:t xml:space="preserve"> </w:t>
      </w:r>
      <w:r w:rsidRPr="00431F52">
        <w:rPr>
          <w:rFonts w:ascii="Arial" w:hAnsi="Arial" w:cs="Arial"/>
          <w:sz w:val="24"/>
          <w:szCs w:val="24"/>
        </w:rPr>
        <w:t xml:space="preserve">In addition, sampling from sources is generally performed by means of pumped extraction of a gas stream into a Tedlar bag and therefore the problems associated with hot, wet </w:t>
      </w:r>
      <w:r w:rsidRPr="00431F52">
        <w:rPr>
          <w:rFonts w:ascii="Arial" w:hAnsi="Arial" w:cs="Arial"/>
          <w:sz w:val="24"/>
          <w:szCs w:val="24"/>
        </w:rPr>
        <w:lastRenderedPageBreak/>
        <w:t>gas streams also apply, but they can be overcome to a certain extent using either static or dynamic pre-dilution.</w:t>
      </w:r>
    </w:p>
    <w:p w14:paraId="273670F8" w14:textId="48E29604"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 xml:space="preserve">The relevant standard method for olfactometry is BS EN 13725 </w:t>
      </w:r>
      <w:r w:rsidRPr="00431F52">
        <w:rPr>
          <w:rFonts w:ascii="Arial" w:hAnsi="Arial" w:cs="Arial"/>
          <w:i/>
          <w:iCs/>
          <w:sz w:val="24"/>
          <w:szCs w:val="24"/>
        </w:rPr>
        <w:t>Air Quality – Determination of odour concentration by dynamic olfactometry</w:t>
      </w:r>
      <w:r w:rsidRPr="00431F52">
        <w:rPr>
          <w:rFonts w:ascii="Arial" w:hAnsi="Arial" w:cs="Arial"/>
          <w:sz w:val="24"/>
          <w:szCs w:val="24"/>
        </w:rPr>
        <w:t>. This method is used throughout Europe, replacing many earlier national standards.</w:t>
      </w:r>
    </w:p>
    <w:p w14:paraId="6E98A565" w14:textId="36D4D00B"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The unit used in olfactometry is the European Odour Unit,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-3</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 xml:space="preserve">This is defined as the </w:t>
      </w:r>
      <w:proofErr w:type="gramStart"/>
      <w:r w:rsidRPr="00431F52">
        <w:rPr>
          <w:rFonts w:ascii="Arial" w:hAnsi="Arial" w:cs="Arial"/>
          <w:sz w:val="24"/>
          <w:szCs w:val="24"/>
        </w:rPr>
        <w:t>amount</w:t>
      </w:r>
      <w:proofErr w:type="gramEnd"/>
      <w:r w:rsidRPr="00431F52">
        <w:rPr>
          <w:rFonts w:ascii="Arial" w:hAnsi="Arial" w:cs="Arial"/>
          <w:sz w:val="24"/>
          <w:szCs w:val="24"/>
        </w:rPr>
        <w:t xml:space="preserve"> of odorous species that, when evaporated into 1 cubic metre of neutral gas at standardised conditions, elicits a response (detection threshold) from a panel equivalent to that elicited by one European Reference Odour Mass (EROM) under the same conditions.</w:t>
      </w:r>
      <w:r w:rsidR="00BB638B" w:rsidRPr="00431F52">
        <w:rPr>
          <w:rFonts w:ascii="Arial" w:hAnsi="Arial" w:cs="Arial"/>
          <w:sz w:val="24"/>
          <w:szCs w:val="24"/>
        </w:rPr>
        <w:t xml:space="preserve"> </w:t>
      </w:r>
      <w:r w:rsidRPr="00431F52">
        <w:rPr>
          <w:rFonts w:ascii="Arial" w:hAnsi="Arial" w:cs="Arial"/>
          <w:sz w:val="24"/>
          <w:szCs w:val="24"/>
        </w:rPr>
        <w:t>The reference substance used is n-butanol. One EROM of n-butanol is 123µg.</w:t>
      </w:r>
    </w:p>
    <w:p w14:paraId="710E0295" w14:textId="04A9E360"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The test itself involves a selected panel of assessors and is conducted on a dilution rig.</w:t>
      </w:r>
      <w:r w:rsidR="00BB638B" w:rsidRPr="00431F52">
        <w:rPr>
          <w:rFonts w:ascii="Arial" w:hAnsi="Arial" w:cs="Arial"/>
          <w:sz w:val="24"/>
          <w:szCs w:val="24"/>
        </w:rPr>
        <w:t xml:space="preserve"> </w:t>
      </w:r>
      <w:r w:rsidRPr="00431F52">
        <w:rPr>
          <w:rFonts w:ascii="Arial" w:hAnsi="Arial" w:cs="Arial"/>
          <w:sz w:val="24"/>
          <w:szCs w:val="24"/>
        </w:rPr>
        <w:t xml:space="preserve">The testing philosophy is that of triangular forced choice </w:t>
      </w:r>
      <w:r w:rsidR="0067691D" w:rsidRPr="00431F52">
        <w:rPr>
          <w:rFonts w:ascii="Arial" w:hAnsi="Arial" w:cs="Arial"/>
          <w:sz w:val="24"/>
          <w:szCs w:val="24"/>
        </w:rPr>
        <w:t>i.e.</w:t>
      </w:r>
      <w:r w:rsidRPr="00431F52">
        <w:rPr>
          <w:rFonts w:ascii="Arial" w:hAnsi="Arial" w:cs="Arial"/>
          <w:sz w:val="24"/>
          <w:szCs w:val="24"/>
        </w:rPr>
        <w:t xml:space="preserve"> each panel member is confronted with three “sniffing ports” one of which is the diluted sample, whilst the other two are neutral gas. The panel member must then make a yes/no choice as to which port is the active diluted sample port.</w:t>
      </w:r>
      <w:r w:rsidR="00BB638B" w:rsidRPr="00431F52">
        <w:rPr>
          <w:rFonts w:ascii="Arial" w:hAnsi="Arial" w:cs="Arial"/>
          <w:sz w:val="24"/>
          <w:szCs w:val="24"/>
        </w:rPr>
        <w:t xml:space="preserve"> </w:t>
      </w:r>
      <w:r w:rsidRPr="00431F52">
        <w:rPr>
          <w:rFonts w:ascii="Arial" w:hAnsi="Arial" w:cs="Arial"/>
          <w:sz w:val="24"/>
          <w:szCs w:val="24"/>
        </w:rPr>
        <w:t xml:space="preserve">Successive dilutions of the sample are presented to the panel members and a complex statistical calculation made to determine </w:t>
      </w:r>
      <w:proofErr w:type="gramStart"/>
      <w:r w:rsidRPr="00431F52">
        <w:rPr>
          <w:rFonts w:ascii="Arial" w:hAnsi="Arial" w:cs="Arial"/>
          <w:sz w:val="24"/>
          <w:szCs w:val="24"/>
        </w:rPr>
        <w:t>the final result</w:t>
      </w:r>
      <w:proofErr w:type="gramEnd"/>
      <w:r w:rsidRPr="00431F52">
        <w:rPr>
          <w:rFonts w:ascii="Arial" w:hAnsi="Arial" w:cs="Arial"/>
          <w:sz w:val="24"/>
          <w:szCs w:val="24"/>
        </w:rPr>
        <w:t xml:space="preserve">, which attempts to </w:t>
      </w:r>
      <w:proofErr w:type="gramStart"/>
      <w:r w:rsidRPr="00431F52">
        <w:rPr>
          <w:rFonts w:ascii="Arial" w:hAnsi="Arial" w:cs="Arial"/>
          <w:sz w:val="24"/>
          <w:szCs w:val="24"/>
        </w:rPr>
        <w:t>take into account</w:t>
      </w:r>
      <w:proofErr w:type="gramEnd"/>
      <w:r w:rsidRPr="00431F52">
        <w:rPr>
          <w:rFonts w:ascii="Arial" w:hAnsi="Arial" w:cs="Arial"/>
          <w:sz w:val="24"/>
          <w:szCs w:val="24"/>
        </w:rPr>
        <w:t xml:space="preserve"> the natural variability of human response.</w:t>
      </w:r>
    </w:p>
    <w:p w14:paraId="418607BD" w14:textId="6BF32A15"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 xml:space="preserve">Although slightly cumbersome, costly and labour intensive, this method remains the only reliable way of </w:t>
      </w:r>
      <w:proofErr w:type="gramStart"/>
      <w:r w:rsidRPr="00431F52">
        <w:rPr>
          <w:rFonts w:ascii="Arial" w:hAnsi="Arial" w:cs="Arial"/>
          <w:sz w:val="24"/>
          <w:szCs w:val="24"/>
        </w:rPr>
        <w:t>actually assigning</w:t>
      </w:r>
      <w:proofErr w:type="gramEnd"/>
      <w:r w:rsidRPr="00431F52">
        <w:rPr>
          <w:rFonts w:ascii="Arial" w:hAnsi="Arial" w:cs="Arial"/>
          <w:sz w:val="24"/>
          <w:szCs w:val="24"/>
        </w:rPr>
        <w:t xml:space="preserve"> a numerical value to a complex odour.</w:t>
      </w:r>
      <w:r w:rsidR="00BB638B" w:rsidRPr="00431F52">
        <w:rPr>
          <w:rFonts w:ascii="Arial" w:hAnsi="Arial" w:cs="Arial"/>
          <w:sz w:val="24"/>
          <w:szCs w:val="24"/>
        </w:rPr>
        <w:t xml:space="preserve"> </w:t>
      </w:r>
      <w:r w:rsidRPr="00431F52">
        <w:rPr>
          <w:rFonts w:ascii="Arial" w:hAnsi="Arial" w:cs="Arial"/>
          <w:sz w:val="24"/>
          <w:szCs w:val="24"/>
        </w:rPr>
        <w:t>This approach has been used in a regulatory sense, as described in the two examples below.</w:t>
      </w:r>
    </w:p>
    <w:p w14:paraId="4DE3B001" w14:textId="30DBE402"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An industrial premises boundary or receptor limit is set in terms of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 xml:space="preserve">-3 </w:t>
      </w:r>
      <w:r w:rsidRPr="00431F52">
        <w:rPr>
          <w:rFonts w:ascii="Arial" w:hAnsi="Arial" w:cs="Arial"/>
          <w:sz w:val="24"/>
          <w:szCs w:val="24"/>
        </w:rPr>
        <w:t>(generally on the 98th percentile).</w:t>
      </w:r>
      <w:r w:rsidR="00BB638B" w:rsidRPr="00431F52">
        <w:rPr>
          <w:rFonts w:ascii="Arial" w:hAnsi="Arial" w:cs="Arial"/>
          <w:sz w:val="24"/>
          <w:szCs w:val="24"/>
        </w:rPr>
        <w:t xml:space="preserve"> </w:t>
      </w:r>
      <w:r w:rsidRPr="00431F52">
        <w:rPr>
          <w:rFonts w:ascii="Arial" w:hAnsi="Arial" w:cs="Arial"/>
          <w:sz w:val="24"/>
          <w:szCs w:val="24"/>
        </w:rPr>
        <w:t xml:space="preserve">The precise value of this limit is determined according to the nature of that odour </w:t>
      </w:r>
      <w:r w:rsidR="00017B33" w:rsidRPr="00431F52">
        <w:rPr>
          <w:rFonts w:ascii="Arial" w:hAnsi="Arial" w:cs="Arial"/>
          <w:sz w:val="24"/>
          <w:szCs w:val="24"/>
        </w:rPr>
        <w:t>i.e.</w:t>
      </w:r>
      <w:r w:rsidRPr="00431F52">
        <w:rPr>
          <w:rFonts w:ascii="Arial" w:hAnsi="Arial" w:cs="Arial"/>
          <w:sz w:val="24"/>
          <w:szCs w:val="24"/>
        </w:rPr>
        <w:t xml:space="preserve"> the greater </w:t>
      </w:r>
      <w:hyperlink r:id="rId26">
        <w:r w:rsidRPr="00431F52">
          <w:rPr>
            <w:rFonts w:ascii="Arial" w:hAnsi="Arial" w:cs="Arial"/>
            <w:sz w:val="24"/>
            <w:szCs w:val="24"/>
          </w:rPr>
          <w:t xml:space="preserve">the potential for </w:t>
        </w:r>
      </w:hyperlink>
      <w:hyperlink r:id="rId27">
        <w:r w:rsidRPr="00431F52">
          <w:rPr>
            <w:rFonts w:ascii="Arial" w:hAnsi="Arial" w:cs="Arial"/>
            <w:sz w:val="24"/>
            <w:szCs w:val="24"/>
          </w:rPr>
          <w:t>nuisance and loss of am</w:t>
        </w:r>
      </w:hyperlink>
      <w:r w:rsidRPr="00431F52">
        <w:rPr>
          <w:rFonts w:ascii="Arial" w:hAnsi="Arial" w:cs="Arial"/>
          <w:sz w:val="24"/>
          <w:szCs w:val="24"/>
        </w:rPr>
        <w:t xml:space="preserve">enity from a particular odour, the lower will be the appropriate limit </w:t>
      </w:r>
      <w:hyperlink r:id="rId28">
        <w:r w:rsidRPr="00431F52">
          <w:rPr>
            <w:rFonts w:ascii="Arial" w:hAnsi="Arial" w:cs="Arial"/>
            <w:sz w:val="24"/>
            <w:szCs w:val="24"/>
          </w:rPr>
          <w:t xml:space="preserve">(see H4 Guidance </w:t>
        </w:r>
      </w:hyperlink>
      <w:r w:rsidR="00A4146F" w:rsidRPr="00431F52">
        <w:rPr>
          <w:rFonts w:ascii="Arial" w:hAnsi="Arial" w:cs="Arial"/>
          <w:sz w:val="24"/>
          <w:szCs w:val="24"/>
        </w:rPr>
        <w:t xml:space="preserve">on </w:t>
      </w:r>
      <w:r w:rsidR="00AB6766" w:rsidRPr="00431F52">
        <w:rPr>
          <w:rFonts w:ascii="Arial" w:hAnsi="Arial" w:cs="Arial"/>
          <w:sz w:val="24"/>
          <w:szCs w:val="24"/>
        </w:rPr>
        <w:t>Odour</w:t>
      </w:r>
      <w:r w:rsidR="000615C0" w:rsidRPr="00431F52">
        <w:rPr>
          <w:rFonts w:ascii="Arial" w:hAnsi="Arial" w:cs="Arial"/>
          <w:sz w:val="24"/>
          <w:szCs w:val="24"/>
        </w:rPr>
        <w:t xml:space="preserve"> Management</w:t>
      </w:r>
      <w:r w:rsidR="00637F77" w:rsidRPr="00431F52">
        <w:rPr>
          <w:rFonts w:ascii="Arial" w:hAnsi="Arial" w:cs="Arial"/>
          <w:sz w:val="24"/>
          <w:szCs w:val="24"/>
        </w:rPr>
        <w:t xml:space="preserve"> </w:t>
      </w:r>
      <w:r w:rsidRPr="00431F52">
        <w:rPr>
          <w:rFonts w:ascii="Arial" w:hAnsi="Arial" w:cs="Arial"/>
          <w:sz w:val="24"/>
          <w:szCs w:val="24"/>
        </w:rPr>
        <w:t>for examples of limits for various industrial processes: note these are essentially empirical in nature).</w:t>
      </w:r>
      <w:r w:rsidR="00BB638B" w:rsidRPr="00431F52">
        <w:rPr>
          <w:rFonts w:ascii="Arial" w:hAnsi="Arial" w:cs="Arial"/>
          <w:sz w:val="24"/>
          <w:szCs w:val="24"/>
        </w:rPr>
        <w:t xml:space="preserve"> </w:t>
      </w:r>
      <w:r w:rsidRPr="00431F52">
        <w:rPr>
          <w:rFonts w:ascii="Arial" w:hAnsi="Arial" w:cs="Arial"/>
          <w:sz w:val="24"/>
          <w:szCs w:val="24"/>
        </w:rPr>
        <w:t xml:space="preserve">A dispersion modelling exercise is then conducted using the actual emission rate in </w:t>
      </w:r>
      <w:proofErr w:type="gramStart"/>
      <w:r w:rsidRPr="00431F52">
        <w:rPr>
          <w:rFonts w:ascii="Arial" w:hAnsi="Arial" w:cs="Arial"/>
          <w:sz w:val="24"/>
          <w:szCs w:val="24"/>
        </w:rPr>
        <w:t>OU</w:t>
      </w:r>
      <w:r w:rsidRPr="00431F52">
        <w:rPr>
          <w:rFonts w:ascii="Arial" w:hAnsi="Arial" w:cs="Arial"/>
          <w:sz w:val="24"/>
          <w:szCs w:val="24"/>
          <w:vertAlign w:val="subscript"/>
        </w:rPr>
        <w:t>E.</w:t>
      </w:r>
      <w:r w:rsidRPr="00431F52">
        <w:rPr>
          <w:rFonts w:ascii="Arial" w:hAnsi="Arial" w:cs="Arial"/>
          <w:sz w:val="24"/>
          <w:szCs w:val="24"/>
        </w:rPr>
        <w:t>/</w:t>
      </w:r>
      <w:proofErr w:type="gramEnd"/>
      <w:r w:rsidRPr="00431F52">
        <w:rPr>
          <w:rFonts w:ascii="Arial" w:hAnsi="Arial" w:cs="Arial"/>
          <w:sz w:val="24"/>
          <w:szCs w:val="24"/>
        </w:rPr>
        <w:t xml:space="preserve">s as determined from dynamic olfactometry testing from an enclosed source </w:t>
      </w:r>
      <w:r w:rsidR="00017B33" w:rsidRPr="00431F52">
        <w:rPr>
          <w:rFonts w:ascii="Arial" w:hAnsi="Arial" w:cs="Arial"/>
          <w:sz w:val="24"/>
          <w:szCs w:val="24"/>
        </w:rPr>
        <w:t>e.g.</w:t>
      </w:r>
      <w:r w:rsidRPr="00431F52">
        <w:rPr>
          <w:rFonts w:ascii="Arial" w:hAnsi="Arial" w:cs="Arial"/>
          <w:sz w:val="24"/>
          <w:szCs w:val="24"/>
        </w:rPr>
        <w:t xml:space="preserve"> a chimney stack. An atmospheric dispersion model is run to assign a limit value to the stack source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-3</w:t>
      </w:r>
      <w:r w:rsidRPr="00431F52">
        <w:rPr>
          <w:rFonts w:ascii="Arial" w:hAnsi="Arial" w:cs="Arial"/>
          <w:sz w:val="24"/>
          <w:szCs w:val="24"/>
        </w:rPr>
        <w:t xml:space="preserve">) so that the boundary/receptor condition will not be breached in the </w:t>
      </w:r>
      <w:r w:rsidR="000615C0" w:rsidRPr="00431F52">
        <w:rPr>
          <w:rFonts w:ascii="Arial" w:hAnsi="Arial" w:cs="Arial"/>
          <w:sz w:val="24"/>
          <w:szCs w:val="24"/>
        </w:rPr>
        <w:t>worst-case</w:t>
      </w:r>
      <w:r w:rsidRPr="00431F52">
        <w:rPr>
          <w:rFonts w:ascii="Arial" w:hAnsi="Arial" w:cs="Arial"/>
          <w:sz w:val="24"/>
          <w:szCs w:val="24"/>
        </w:rPr>
        <w:t xml:space="preserve"> dispersion conditions.</w:t>
      </w:r>
      <w:r w:rsidR="00BB638B" w:rsidRPr="00431F52">
        <w:rPr>
          <w:rFonts w:ascii="Arial" w:hAnsi="Arial" w:cs="Arial"/>
          <w:sz w:val="24"/>
          <w:szCs w:val="24"/>
        </w:rPr>
        <w:t xml:space="preserve"> </w:t>
      </w:r>
      <w:r w:rsidRPr="00431F52">
        <w:rPr>
          <w:rFonts w:ascii="Arial" w:hAnsi="Arial" w:cs="Arial"/>
          <w:sz w:val="24"/>
          <w:szCs w:val="24"/>
        </w:rPr>
        <w:t xml:space="preserve">It must be emphasised that this is a complex exercise, only applicable to emissions </w:t>
      </w:r>
      <w:r w:rsidRPr="00431F52">
        <w:rPr>
          <w:rFonts w:ascii="Arial" w:hAnsi="Arial" w:cs="Arial"/>
          <w:sz w:val="24"/>
          <w:szCs w:val="24"/>
        </w:rPr>
        <w:lastRenderedPageBreak/>
        <w:t>from ducted sources such as stacks and is not readily applicable without careful consideration to area and fugitive sources, due to the uncertainties in modelling such releases.</w:t>
      </w:r>
      <w:r w:rsidR="00BB638B" w:rsidRPr="00431F52">
        <w:rPr>
          <w:rFonts w:ascii="Arial" w:hAnsi="Arial" w:cs="Arial"/>
          <w:sz w:val="24"/>
          <w:szCs w:val="24"/>
        </w:rPr>
        <w:t xml:space="preserve"> </w:t>
      </w:r>
      <w:r w:rsidRPr="00431F52">
        <w:rPr>
          <w:rFonts w:ascii="Arial" w:hAnsi="Arial" w:cs="Arial"/>
          <w:sz w:val="24"/>
          <w:szCs w:val="24"/>
        </w:rPr>
        <w:t>Ambient dynamic olfactometry cannot be used because the value for ambient air can be up to 100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-3</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This exercise determines the additional odour contribution over and above the background level to the odour at the downwind point which can be attributed to the original source.</w:t>
      </w:r>
    </w:p>
    <w:p w14:paraId="32E4081B" w14:textId="50000F41"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Olfactometry can also be used to determine the operational efficiency of odour abatement equipment.</w:t>
      </w:r>
      <w:r w:rsidR="00BB638B" w:rsidRPr="00431F52">
        <w:rPr>
          <w:rFonts w:ascii="Arial" w:hAnsi="Arial" w:cs="Arial"/>
          <w:sz w:val="24"/>
          <w:szCs w:val="24"/>
        </w:rPr>
        <w:t xml:space="preserve"> </w:t>
      </w:r>
      <w:r w:rsidRPr="00431F52">
        <w:rPr>
          <w:rFonts w:ascii="Arial" w:hAnsi="Arial" w:cs="Arial"/>
          <w:sz w:val="24"/>
          <w:szCs w:val="24"/>
        </w:rPr>
        <w:t>This will typically involve the olfactometric evaluation of a gas stream before and after the abatement unit(s).</w:t>
      </w:r>
      <w:r w:rsidR="00BB638B" w:rsidRPr="00431F52">
        <w:rPr>
          <w:rFonts w:ascii="Arial" w:hAnsi="Arial" w:cs="Arial"/>
          <w:sz w:val="24"/>
          <w:szCs w:val="24"/>
        </w:rPr>
        <w:t xml:space="preserve"> </w:t>
      </w:r>
      <w:r w:rsidRPr="00431F52">
        <w:rPr>
          <w:rFonts w:ascii="Arial" w:hAnsi="Arial" w:cs="Arial"/>
          <w:sz w:val="24"/>
          <w:szCs w:val="24"/>
        </w:rPr>
        <w:t>Minimum operational percentage efficiencies may then be applied to the equipment.</w:t>
      </w:r>
      <w:r w:rsidR="00BB638B" w:rsidRPr="00431F52">
        <w:rPr>
          <w:rFonts w:ascii="Arial" w:hAnsi="Arial" w:cs="Arial"/>
          <w:sz w:val="24"/>
          <w:szCs w:val="24"/>
        </w:rPr>
        <w:t xml:space="preserve"> </w:t>
      </w:r>
      <w:r w:rsidRPr="00431F52">
        <w:rPr>
          <w:rFonts w:ascii="Arial" w:hAnsi="Arial" w:cs="Arial"/>
          <w:sz w:val="24"/>
          <w:szCs w:val="24"/>
        </w:rPr>
        <w:t xml:space="preserve">This approach can be useful in determining </w:t>
      </w:r>
      <w:proofErr w:type="gramStart"/>
      <w:r w:rsidRPr="00431F52">
        <w:rPr>
          <w:rFonts w:ascii="Arial" w:hAnsi="Arial" w:cs="Arial"/>
          <w:sz w:val="24"/>
          <w:szCs w:val="24"/>
        </w:rPr>
        <w:t>whether or not</w:t>
      </w:r>
      <w:proofErr w:type="gramEnd"/>
      <w:r w:rsidRPr="00431F52">
        <w:rPr>
          <w:rFonts w:ascii="Arial" w:hAnsi="Arial" w:cs="Arial"/>
          <w:sz w:val="24"/>
          <w:szCs w:val="24"/>
        </w:rPr>
        <w:t xml:space="preserve"> abatement is being maintained and is effective.</w:t>
      </w:r>
      <w:r w:rsidR="00BB638B" w:rsidRPr="00431F52">
        <w:rPr>
          <w:rFonts w:ascii="Arial" w:hAnsi="Arial" w:cs="Arial"/>
          <w:sz w:val="24"/>
          <w:szCs w:val="24"/>
        </w:rPr>
        <w:t xml:space="preserve"> </w:t>
      </w:r>
      <w:r w:rsidRPr="00431F52">
        <w:rPr>
          <w:rFonts w:ascii="Arial" w:hAnsi="Arial" w:cs="Arial"/>
          <w:sz w:val="24"/>
          <w:szCs w:val="24"/>
        </w:rPr>
        <w:t xml:space="preserve">It should be noted that during some operational plant conditions, chemical reactions within abatement plant can </w:t>
      </w:r>
      <w:proofErr w:type="gramStart"/>
      <w:r w:rsidRPr="00431F52">
        <w:rPr>
          <w:rFonts w:ascii="Arial" w:hAnsi="Arial" w:cs="Arial"/>
          <w:sz w:val="24"/>
          <w:szCs w:val="24"/>
        </w:rPr>
        <w:t>actually result</w:t>
      </w:r>
      <w:proofErr w:type="gramEnd"/>
      <w:r w:rsidRPr="00431F52">
        <w:rPr>
          <w:rFonts w:ascii="Arial" w:hAnsi="Arial" w:cs="Arial"/>
          <w:sz w:val="24"/>
          <w:szCs w:val="24"/>
        </w:rPr>
        <w:t xml:space="preserve"> in the treated gas having a higher odour concentration in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 xml:space="preserve">-3 </w:t>
      </w:r>
      <w:r w:rsidRPr="00431F52">
        <w:rPr>
          <w:rFonts w:ascii="Arial" w:hAnsi="Arial" w:cs="Arial"/>
          <w:sz w:val="24"/>
          <w:szCs w:val="24"/>
        </w:rPr>
        <w:t>than the raw gas.</w:t>
      </w:r>
      <w:r w:rsidR="00BB638B" w:rsidRPr="00431F52">
        <w:rPr>
          <w:rFonts w:ascii="Arial" w:hAnsi="Arial" w:cs="Arial"/>
          <w:sz w:val="24"/>
          <w:szCs w:val="24"/>
        </w:rPr>
        <w:t xml:space="preserve"> </w:t>
      </w:r>
      <w:r w:rsidRPr="00431F52">
        <w:rPr>
          <w:rFonts w:ascii="Arial" w:hAnsi="Arial" w:cs="Arial"/>
          <w:sz w:val="24"/>
          <w:szCs w:val="24"/>
        </w:rPr>
        <w:t>In both given examples, it must be noted that several practical considerations may exclude the use of olfactometry, most commonly, lack of suitable sample ports and platforms and potential sample degradation due to wet, hot gas streams resulting in condensation.</w:t>
      </w:r>
      <w:r w:rsidR="00BB638B" w:rsidRPr="00431F52">
        <w:rPr>
          <w:rFonts w:ascii="Arial" w:hAnsi="Arial" w:cs="Arial"/>
          <w:sz w:val="24"/>
          <w:szCs w:val="24"/>
        </w:rPr>
        <w:t xml:space="preserve"> </w:t>
      </w:r>
      <w:r w:rsidRPr="00431F52">
        <w:rPr>
          <w:rFonts w:ascii="Arial" w:hAnsi="Arial" w:cs="Arial"/>
          <w:sz w:val="24"/>
          <w:szCs w:val="24"/>
        </w:rPr>
        <w:t xml:space="preserve">Another potentially confounding factor can be encountered when applying olfactometry based methods to processes which are highly variable in nature </w:t>
      </w:r>
      <w:r w:rsidR="00017B33" w:rsidRPr="00431F52">
        <w:rPr>
          <w:rFonts w:ascii="Arial" w:hAnsi="Arial" w:cs="Arial"/>
          <w:sz w:val="24"/>
          <w:szCs w:val="24"/>
        </w:rPr>
        <w:t>e.g.</w:t>
      </w:r>
      <w:r w:rsidRPr="00431F52">
        <w:rPr>
          <w:rFonts w:ascii="Arial" w:hAnsi="Arial" w:cs="Arial"/>
          <w:sz w:val="24"/>
          <w:szCs w:val="24"/>
        </w:rPr>
        <w:t xml:space="preserve"> installations which process a wide variety of materials.</w:t>
      </w:r>
    </w:p>
    <w:p w14:paraId="25456060" w14:textId="77777777" w:rsidR="00FA0843" w:rsidRPr="00431F52" w:rsidRDefault="00FA0843" w:rsidP="007258CD">
      <w:pPr>
        <w:spacing w:after="0" w:line="360" w:lineRule="auto"/>
        <w:rPr>
          <w:rFonts w:ascii="Arial" w:hAnsi="Arial" w:cs="Arial"/>
          <w:sz w:val="24"/>
          <w:szCs w:val="24"/>
        </w:rPr>
      </w:pPr>
    </w:p>
    <w:p w14:paraId="457FAF10" w14:textId="77777777" w:rsidR="00BF336A" w:rsidRPr="000652DF" w:rsidRDefault="003021EB" w:rsidP="00DA35E0">
      <w:pPr>
        <w:pStyle w:val="Heading3"/>
        <w:rPr>
          <w:b w:val="0"/>
        </w:rPr>
      </w:pPr>
      <w:bookmarkStart w:id="24" w:name="_Toc197597130"/>
      <w:r w:rsidRPr="000652DF">
        <w:t>1.6.3 Sensory techniques: field testing/</w:t>
      </w:r>
      <w:r w:rsidRPr="00DA35E0">
        <w:t>investigation</w:t>
      </w:r>
      <w:r w:rsidR="00511093" w:rsidRPr="000652DF">
        <w:t xml:space="preserve"> using FIDOL factors</w:t>
      </w:r>
      <w:bookmarkEnd w:id="24"/>
    </w:p>
    <w:p w14:paraId="37AC7CD3" w14:textId="0BD350AE" w:rsidR="00AA2F6A" w:rsidRPr="00431F52" w:rsidRDefault="00FA270C" w:rsidP="000652DF">
      <w:pPr>
        <w:spacing w:after="240" w:line="360" w:lineRule="auto"/>
        <w:rPr>
          <w:rFonts w:ascii="Arial" w:hAnsi="Arial" w:cs="Arial"/>
          <w:b/>
          <w:bCs/>
          <w:sz w:val="24"/>
          <w:szCs w:val="24"/>
        </w:rPr>
      </w:pPr>
      <w:r w:rsidRPr="00431F52">
        <w:rPr>
          <w:rFonts w:ascii="Arial" w:hAnsi="Arial" w:cs="Arial"/>
          <w:sz w:val="24"/>
          <w:szCs w:val="24"/>
        </w:rPr>
        <w:t>O</w:t>
      </w:r>
      <w:r w:rsidR="003021EB" w:rsidRPr="00431F52">
        <w:rPr>
          <w:rFonts w:ascii="Arial" w:hAnsi="Arial" w:cs="Arial"/>
          <w:sz w:val="24"/>
          <w:szCs w:val="24"/>
        </w:rPr>
        <w:t xml:space="preserve">ften, when dealing with potential offensive odour complaints, SEPA officers will receive a communication from a member of the public which </w:t>
      </w:r>
      <w:r w:rsidR="001B63F2" w:rsidRPr="00431F52">
        <w:rPr>
          <w:rFonts w:ascii="Arial" w:hAnsi="Arial" w:cs="Arial"/>
          <w:sz w:val="24"/>
          <w:szCs w:val="24"/>
        </w:rPr>
        <w:t xml:space="preserve">may </w:t>
      </w:r>
      <w:r w:rsidR="003021EB" w:rsidRPr="00431F52">
        <w:rPr>
          <w:rFonts w:ascii="Arial" w:hAnsi="Arial" w:cs="Arial"/>
          <w:sz w:val="24"/>
          <w:szCs w:val="24"/>
        </w:rPr>
        <w:t xml:space="preserve">require </w:t>
      </w:r>
      <w:r w:rsidR="001B63F2" w:rsidRPr="00431F52">
        <w:rPr>
          <w:rFonts w:ascii="Arial" w:hAnsi="Arial" w:cs="Arial"/>
          <w:sz w:val="24"/>
          <w:szCs w:val="24"/>
        </w:rPr>
        <w:t>field deployment</w:t>
      </w:r>
      <w:r w:rsidR="003021EB" w:rsidRPr="00431F52">
        <w:rPr>
          <w:rFonts w:ascii="Arial" w:hAnsi="Arial" w:cs="Arial"/>
          <w:sz w:val="24"/>
          <w:szCs w:val="24"/>
        </w:rPr>
        <w:t xml:space="preserve"> </w:t>
      </w:r>
      <w:proofErr w:type="gramStart"/>
      <w:r w:rsidR="003021EB" w:rsidRPr="00431F52">
        <w:rPr>
          <w:rFonts w:ascii="Arial" w:hAnsi="Arial" w:cs="Arial"/>
          <w:sz w:val="24"/>
          <w:szCs w:val="24"/>
        </w:rPr>
        <w:t>in order to</w:t>
      </w:r>
      <w:proofErr w:type="gramEnd"/>
      <w:r w:rsidR="003021EB" w:rsidRPr="00431F52">
        <w:rPr>
          <w:rFonts w:ascii="Arial" w:hAnsi="Arial" w:cs="Arial"/>
          <w:sz w:val="24"/>
          <w:szCs w:val="24"/>
        </w:rPr>
        <w:t xml:space="preserve"> investigate and/or verify the justification for the complaint.</w:t>
      </w:r>
      <w:r w:rsidR="00BB638B" w:rsidRPr="00431F52">
        <w:rPr>
          <w:rFonts w:ascii="Arial" w:hAnsi="Arial" w:cs="Arial"/>
          <w:sz w:val="24"/>
          <w:szCs w:val="24"/>
        </w:rPr>
        <w:t xml:space="preserve"> </w:t>
      </w:r>
      <w:r w:rsidR="003021EB" w:rsidRPr="00431F52">
        <w:rPr>
          <w:rFonts w:ascii="Arial" w:hAnsi="Arial" w:cs="Arial"/>
          <w:sz w:val="24"/>
          <w:szCs w:val="24"/>
        </w:rPr>
        <w:t>In such circumstances it is unlikely that instrumental techniques or procedures to initiate a dynamic olfactometry will be available within the required timescale.</w:t>
      </w:r>
      <w:r w:rsidR="00BB638B" w:rsidRPr="00431F52">
        <w:rPr>
          <w:rFonts w:ascii="Arial" w:hAnsi="Arial" w:cs="Arial"/>
          <w:sz w:val="24"/>
          <w:szCs w:val="24"/>
        </w:rPr>
        <w:t xml:space="preserve"> </w:t>
      </w:r>
      <w:r w:rsidR="003021EB" w:rsidRPr="00431F52">
        <w:rPr>
          <w:rFonts w:ascii="Arial" w:hAnsi="Arial" w:cs="Arial"/>
          <w:sz w:val="24"/>
          <w:szCs w:val="24"/>
        </w:rPr>
        <w:t>In such circumstances, a sensory field test (often referred to as a “sniff test”</w:t>
      </w:r>
      <w:r w:rsidR="00616E2C" w:rsidRPr="00431F52">
        <w:rPr>
          <w:rFonts w:ascii="Arial" w:hAnsi="Arial" w:cs="Arial"/>
          <w:sz w:val="24"/>
          <w:szCs w:val="24"/>
        </w:rPr>
        <w:t xml:space="preserve"> using </w:t>
      </w:r>
      <w:r w:rsidR="002E1929" w:rsidRPr="00431F52">
        <w:rPr>
          <w:rFonts w:ascii="Arial" w:hAnsi="Arial" w:cs="Arial"/>
          <w:sz w:val="24"/>
          <w:szCs w:val="24"/>
        </w:rPr>
        <w:t>“FIDOL factors”</w:t>
      </w:r>
      <w:r w:rsidR="003021EB" w:rsidRPr="00431F52">
        <w:rPr>
          <w:rFonts w:ascii="Arial" w:hAnsi="Arial" w:cs="Arial"/>
          <w:sz w:val="24"/>
          <w:szCs w:val="24"/>
        </w:rPr>
        <w:t>) is generally the most appropriate approach.</w:t>
      </w:r>
      <w:r w:rsidR="002E1929" w:rsidRPr="00431F52">
        <w:rPr>
          <w:rFonts w:ascii="Arial" w:hAnsi="Arial" w:cs="Arial"/>
          <w:sz w:val="24"/>
          <w:szCs w:val="24"/>
        </w:rPr>
        <w:t xml:space="preserve"> The FIDOL </w:t>
      </w:r>
      <w:r w:rsidR="00F5730B" w:rsidRPr="00431F52">
        <w:rPr>
          <w:rFonts w:ascii="Arial" w:hAnsi="Arial" w:cs="Arial"/>
          <w:sz w:val="24"/>
          <w:szCs w:val="24"/>
        </w:rPr>
        <w:t xml:space="preserve">factors along with a detailed description of the technique </w:t>
      </w:r>
      <w:r w:rsidR="002E1929" w:rsidRPr="00431F52">
        <w:rPr>
          <w:rFonts w:ascii="Arial" w:hAnsi="Arial" w:cs="Arial"/>
          <w:sz w:val="24"/>
          <w:szCs w:val="24"/>
        </w:rPr>
        <w:t xml:space="preserve">is </w:t>
      </w:r>
      <w:r w:rsidR="00F5730B" w:rsidRPr="00431F52">
        <w:rPr>
          <w:rFonts w:ascii="Arial" w:hAnsi="Arial" w:cs="Arial"/>
          <w:sz w:val="24"/>
          <w:szCs w:val="24"/>
        </w:rPr>
        <w:t>set out</w:t>
      </w:r>
      <w:r w:rsidR="002E1929" w:rsidRPr="00431F52">
        <w:rPr>
          <w:rFonts w:ascii="Arial" w:hAnsi="Arial" w:cs="Arial"/>
          <w:sz w:val="24"/>
          <w:szCs w:val="24"/>
        </w:rPr>
        <w:t xml:space="preserve"> in </w:t>
      </w:r>
      <w:r w:rsidR="00A40AB8" w:rsidRPr="00431F52">
        <w:rPr>
          <w:rFonts w:ascii="Arial" w:hAnsi="Arial" w:cs="Arial"/>
          <w:sz w:val="24"/>
          <w:szCs w:val="24"/>
        </w:rPr>
        <w:t>Part 4 and Appendix 3 to this guida</w:t>
      </w:r>
      <w:r w:rsidR="00F5730B" w:rsidRPr="00431F52">
        <w:rPr>
          <w:rFonts w:ascii="Arial" w:hAnsi="Arial" w:cs="Arial"/>
          <w:sz w:val="24"/>
          <w:szCs w:val="24"/>
        </w:rPr>
        <w:t>nce.</w:t>
      </w:r>
    </w:p>
    <w:p w14:paraId="6F3D7D4C" w14:textId="7F27F762" w:rsidR="00AA2F6A"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 xml:space="preserve">The principle of a field test is relatively simple: first, the officer will visit the area of the complaint. Assuming they can identify the likely source of the odour (from local knowledge, information gleaned from the complainant etc), the officer should then identify several testing locations, </w:t>
      </w:r>
      <w:r w:rsidRPr="00431F52">
        <w:rPr>
          <w:rFonts w:ascii="Arial" w:hAnsi="Arial" w:cs="Arial"/>
          <w:sz w:val="24"/>
          <w:szCs w:val="24"/>
        </w:rPr>
        <w:lastRenderedPageBreak/>
        <w:t>some upstream and some downstream of the suspected source.</w:t>
      </w:r>
      <w:r w:rsidR="00BB638B" w:rsidRPr="00431F52">
        <w:rPr>
          <w:rFonts w:ascii="Arial" w:hAnsi="Arial" w:cs="Arial"/>
          <w:sz w:val="24"/>
          <w:szCs w:val="24"/>
        </w:rPr>
        <w:t xml:space="preserve"> </w:t>
      </w:r>
      <w:r w:rsidRPr="00431F52">
        <w:rPr>
          <w:rFonts w:ascii="Arial" w:hAnsi="Arial" w:cs="Arial"/>
          <w:sz w:val="24"/>
          <w:szCs w:val="24"/>
        </w:rPr>
        <w:t xml:space="preserve">The exact number and location of the testing locations depends on the topographical area and the likely </w:t>
      </w:r>
      <w:r w:rsidR="006D6E78" w:rsidRPr="00431F52">
        <w:rPr>
          <w:rFonts w:ascii="Arial" w:hAnsi="Arial" w:cs="Arial"/>
          <w:sz w:val="24"/>
          <w:szCs w:val="24"/>
        </w:rPr>
        <w:t xml:space="preserve">odour sources and </w:t>
      </w:r>
      <w:r w:rsidRPr="00431F52">
        <w:rPr>
          <w:rFonts w:ascii="Arial" w:hAnsi="Arial" w:cs="Arial"/>
          <w:sz w:val="24"/>
          <w:szCs w:val="24"/>
        </w:rPr>
        <w:t>receptors.</w:t>
      </w:r>
      <w:r w:rsidR="00BB638B" w:rsidRPr="00431F52">
        <w:rPr>
          <w:rFonts w:ascii="Arial" w:hAnsi="Arial" w:cs="Arial"/>
          <w:sz w:val="24"/>
          <w:szCs w:val="24"/>
        </w:rPr>
        <w:t xml:space="preserve"> </w:t>
      </w:r>
      <w:r w:rsidRPr="00431F52">
        <w:rPr>
          <w:rFonts w:ascii="Arial" w:hAnsi="Arial" w:cs="Arial"/>
          <w:sz w:val="24"/>
          <w:szCs w:val="24"/>
        </w:rPr>
        <w:t xml:space="preserve">At each location, the officer should use their olfactory sense to assign a scaled numerical attribute to </w:t>
      </w:r>
      <w:r w:rsidR="00053041" w:rsidRPr="00431F52">
        <w:rPr>
          <w:rFonts w:ascii="Arial" w:hAnsi="Arial" w:cs="Arial"/>
          <w:sz w:val="24"/>
          <w:szCs w:val="24"/>
        </w:rPr>
        <w:t xml:space="preserve">the </w:t>
      </w:r>
      <w:r w:rsidR="00FE5E47" w:rsidRPr="00431F52">
        <w:rPr>
          <w:rFonts w:ascii="Arial" w:hAnsi="Arial" w:cs="Arial"/>
          <w:sz w:val="24"/>
          <w:szCs w:val="24"/>
        </w:rPr>
        <w:t>intensity</w:t>
      </w:r>
      <w:r w:rsidR="00796D98" w:rsidRPr="00431F52">
        <w:rPr>
          <w:rFonts w:ascii="Arial" w:hAnsi="Arial" w:cs="Arial"/>
          <w:sz w:val="24"/>
          <w:szCs w:val="24"/>
        </w:rPr>
        <w:t xml:space="preserve">, </w:t>
      </w:r>
      <w:r w:rsidR="00053041" w:rsidRPr="00431F52">
        <w:rPr>
          <w:rFonts w:ascii="Arial" w:hAnsi="Arial" w:cs="Arial"/>
          <w:sz w:val="24"/>
          <w:szCs w:val="24"/>
        </w:rPr>
        <w:t>duration</w:t>
      </w:r>
      <w:r w:rsidR="00796D98" w:rsidRPr="00431F52">
        <w:rPr>
          <w:rFonts w:ascii="Arial" w:hAnsi="Arial" w:cs="Arial"/>
          <w:sz w:val="24"/>
          <w:szCs w:val="24"/>
        </w:rPr>
        <w:t xml:space="preserve"> and location</w:t>
      </w:r>
      <w:r w:rsidR="006F7322" w:rsidRPr="00431F52">
        <w:rPr>
          <w:rFonts w:ascii="Arial" w:hAnsi="Arial" w:cs="Arial"/>
          <w:sz w:val="24"/>
          <w:szCs w:val="24"/>
        </w:rPr>
        <w:t xml:space="preserve"> of </w:t>
      </w:r>
      <w:r w:rsidRPr="00431F52">
        <w:rPr>
          <w:rFonts w:ascii="Arial" w:hAnsi="Arial" w:cs="Arial"/>
          <w:sz w:val="24"/>
          <w:szCs w:val="24"/>
        </w:rPr>
        <w:t xml:space="preserve">any odour encountered, </w:t>
      </w:r>
      <w:r w:rsidR="006F7322" w:rsidRPr="00431F52">
        <w:rPr>
          <w:rFonts w:ascii="Arial" w:hAnsi="Arial" w:cs="Arial"/>
          <w:sz w:val="24"/>
          <w:szCs w:val="24"/>
        </w:rPr>
        <w:t xml:space="preserve">along with </w:t>
      </w:r>
      <w:r w:rsidRPr="00431F52">
        <w:rPr>
          <w:rFonts w:ascii="Arial" w:hAnsi="Arial" w:cs="Arial"/>
          <w:sz w:val="24"/>
          <w:szCs w:val="24"/>
        </w:rPr>
        <w:t>a description of the odour.</w:t>
      </w:r>
      <w:r w:rsidR="00BB638B" w:rsidRPr="00431F52">
        <w:rPr>
          <w:rFonts w:ascii="Arial" w:hAnsi="Arial" w:cs="Arial"/>
          <w:sz w:val="24"/>
          <w:szCs w:val="24"/>
        </w:rPr>
        <w:t xml:space="preserve"> </w:t>
      </w:r>
      <w:r w:rsidRPr="00431F52">
        <w:rPr>
          <w:rFonts w:ascii="Arial" w:hAnsi="Arial" w:cs="Arial"/>
          <w:sz w:val="24"/>
          <w:szCs w:val="24"/>
        </w:rPr>
        <w:t>Basic meteorological conditions should also be noted (</w:t>
      </w:r>
      <w:r w:rsidR="00015F7C" w:rsidRPr="00431F52">
        <w:rPr>
          <w:rFonts w:ascii="Arial" w:hAnsi="Arial" w:cs="Arial"/>
          <w:sz w:val="24"/>
          <w:szCs w:val="24"/>
        </w:rPr>
        <w:t>e.g.</w:t>
      </w:r>
      <w:r w:rsidRPr="00431F52">
        <w:rPr>
          <w:rFonts w:ascii="Arial" w:hAnsi="Arial" w:cs="Arial"/>
          <w:sz w:val="24"/>
          <w:szCs w:val="24"/>
        </w:rPr>
        <w:t xml:space="preserve"> air temperature, wind speed and direction, precipitation etc).</w:t>
      </w:r>
      <w:r w:rsidR="00BB638B" w:rsidRPr="00431F52">
        <w:rPr>
          <w:rFonts w:ascii="Arial" w:hAnsi="Arial" w:cs="Arial"/>
          <w:sz w:val="24"/>
          <w:szCs w:val="24"/>
        </w:rPr>
        <w:t xml:space="preserve"> </w:t>
      </w:r>
      <w:r w:rsidRPr="00431F52">
        <w:rPr>
          <w:rFonts w:ascii="Arial" w:hAnsi="Arial" w:cs="Arial"/>
          <w:sz w:val="24"/>
          <w:szCs w:val="24"/>
        </w:rPr>
        <w:t>Finally, any other relevant supporting information should also be recorded: typically</w:t>
      </w:r>
      <w:r w:rsidR="00801118" w:rsidRPr="00431F52">
        <w:rPr>
          <w:rFonts w:ascii="Arial" w:hAnsi="Arial" w:cs="Arial"/>
          <w:sz w:val="24"/>
          <w:szCs w:val="24"/>
        </w:rPr>
        <w:t>,</w:t>
      </w:r>
      <w:r w:rsidRPr="00431F52">
        <w:rPr>
          <w:rFonts w:ascii="Arial" w:hAnsi="Arial" w:cs="Arial"/>
          <w:sz w:val="24"/>
          <w:szCs w:val="24"/>
        </w:rPr>
        <w:t xml:space="preserve"> this will include any confounding factors, unusual operating conditions at the suspected installation and sensitivity of the testing location.</w:t>
      </w:r>
      <w:r w:rsidR="00AC061E" w:rsidRPr="00431F52">
        <w:rPr>
          <w:rFonts w:ascii="Arial" w:hAnsi="Arial" w:cs="Arial"/>
          <w:sz w:val="24"/>
          <w:szCs w:val="24"/>
        </w:rPr>
        <w:t xml:space="preserve"> A site visit may </w:t>
      </w:r>
      <w:r w:rsidR="00C36707" w:rsidRPr="00431F52">
        <w:rPr>
          <w:rFonts w:ascii="Arial" w:hAnsi="Arial" w:cs="Arial"/>
          <w:sz w:val="24"/>
          <w:szCs w:val="24"/>
        </w:rPr>
        <w:t xml:space="preserve">also </w:t>
      </w:r>
      <w:r w:rsidR="00AC061E" w:rsidRPr="00431F52">
        <w:rPr>
          <w:rFonts w:ascii="Arial" w:hAnsi="Arial" w:cs="Arial"/>
          <w:sz w:val="24"/>
          <w:szCs w:val="24"/>
        </w:rPr>
        <w:t xml:space="preserve">be </w:t>
      </w:r>
      <w:r w:rsidR="00C36707" w:rsidRPr="00431F52">
        <w:rPr>
          <w:rFonts w:ascii="Arial" w:hAnsi="Arial" w:cs="Arial"/>
          <w:sz w:val="24"/>
          <w:szCs w:val="24"/>
        </w:rPr>
        <w:t xml:space="preserve">conducted after the field assessment to </w:t>
      </w:r>
      <w:r w:rsidR="00831F9A" w:rsidRPr="00431F52">
        <w:rPr>
          <w:rFonts w:ascii="Arial" w:hAnsi="Arial" w:cs="Arial"/>
          <w:sz w:val="24"/>
          <w:szCs w:val="24"/>
        </w:rPr>
        <w:t>help</w:t>
      </w:r>
      <w:r w:rsidR="00C36707" w:rsidRPr="00431F52">
        <w:rPr>
          <w:rFonts w:ascii="Arial" w:hAnsi="Arial" w:cs="Arial"/>
          <w:sz w:val="24"/>
          <w:szCs w:val="24"/>
        </w:rPr>
        <w:t xml:space="preserve"> </w:t>
      </w:r>
      <w:r w:rsidR="00831F9A" w:rsidRPr="00431F52">
        <w:rPr>
          <w:rFonts w:ascii="Arial" w:hAnsi="Arial" w:cs="Arial"/>
          <w:sz w:val="24"/>
          <w:szCs w:val="24"/>
        </w:rPr>
        <w:t>pinpoint</w:t>
      </w:r>
      <w:r w:rsidR="00C36707" w:rsidRPr="00431F52">
        <w:rPr>
          <w:rFonts w:ascii="Arial" w:hAnsi="Arial" w:cs="Arial"/>
          <w:sz w:val="24"/>
          <w:szCs w:val="24"/>
        </w:rPr>
        <w:t xml:space="preserve"> the source</w:t>
      </w:r>
      <w:r w:rsidR="00831F9A" w:rsidRPr="00431F52">
        <w:rPr>
          <w:rFonts w:ascii="Arial" w:hAnsi="Arial" w:cs="Arial"/>
          <w:sz w:val="24"/>
          <w:szCs w:val="24"/>
        </w:rPr>
        <w:t>.</w:t>
      </w:r>
      <w:r w:rsidR="00FA2428" w:rsidRPr="00431F52">
        <w:rPr>
          <w:rFonts w:ascii="Arial" w:hAnsi="Arial" w:cs="Arial"/>
          <w:sz w:val="24"/>
          <w:szCs w:val="24"/>
        </w:rPr>
        <w:t xml:space="preserve"> </w:t>
      </w:r>
      <w:r w:rsidR="00831F9A" w:rsidRPr="00431F52">
        <w:rPr>
          <w:rFonts w:ascii="Arial" w:hAnsi="Arial" w:cs="Arial"/>
          <w:sz w:val="24"/>
          <w:szCs w:val="24"/>
        </w:rPr>
        <w:t>T</w:t>
      </w:r>
      <w:r w:rsidR="00FA2428" w:rsidRPr="00431F52">
        <w:rPr>
          <w:rFonts w:ascii="Arial" w:hAnsi="Arial" w:cs="Arial"/>
          <w:sz w:val="24"/>
          <w:szCs w:val="24"/>
        </w:rPr>
        <w:t>his is not always appropriate</w:t>
      </w:r>
      <w:r w:rsidR="00831F9A" w:rsidRPr="00431F52">
        <w:rPr>
          <w:rFonts w:ascii="Arial" w:hAnsi="Arial" w:cs="Arial"/>
          <w:sz w:val="24"/>
          <w:szCs w:val="24"/>
        </w:rPr>
        <w:t xml:space="preserve"> though and it is the </w:t>
      </w:r>
      <w:r w:rsidR="00F55AA8" w:rsidRPr="00431F52">
        <w:rPr>
          <w:rFonts w:ascii="Arial" w:hAnsi="Arial" w:cs="Arial"/>
          <w:sz w:val="24"/>
          <w:szCs w:val="24"/>
        </w:rPr>
        <w:t>operator’s</w:t>
      </w:r>
      <w:r w:rsidR="00831F9A" w:rsidRPr="00431F52">
        <w:rPr>
          <w:rFonts w:ascii="Arial" w:hAnsi="Arial" w:cs="Arial"/>
          <w:sz w:val="24"/>
          <w:szCs w:val="24"/>
        </w:rPr>
        <w:t xml:space="preserve"> responsibility to </w:t>
      </w:r>
      <w:r w:rsidR="00665C15" w:rsidRPr="00431F52">
        <w:rPr>
          <w:rFonts w:ascii="Arial" w:hAnsi="Arial" w:cs="Arial"/>
          <w:sz w:val="24"/>
          <w:szCs w:val="24"/>
        </w:rPr>
        <w:t xml:space="preserve">identify </w:t>
      </w:r>
      <w:r w:rsidR="00F55AA8" w:rsidRPr="00431F52">
        <w:rPr>
          <w:rFonts w:ascii="Arial" w:hAnsi="Arial" w:cs="Arial"/>
          <w:sz w:val="24"/>
          <w:szCs w:val="24"/>
        </w:rPr>
        <w:t xml:space="preserve">and understand </w:t>
      </w:r>
      <w:r w:rsidR="00665C15" w:rsidRPr="00431F52">
        <w:rPr>
          <w:rFonts w:ascii="Arial" w:hAnsi="Arial" w:cs="Arial"/>
          <w:sz w:val="24"/>
          <w:szCs w:val="24"/>
        </w:rPr>
        <w:t>all odour emission</w:t>
      </w:r>
      <w:r w:rsidR="00317195" w:rsidRPr="00431F52">
        <w:rPr>
          <w:rFonts w:ascii="Arial" w:hAnsi="Arial" w:cs="Arial"/>
          <w:sz w:val="24"/>
          <w:szCs w:val="24"/>
        </w:rPr>
        <w:t>s</w:t>
      </w:r>
      <w:r w:rsidR="00665C15" w:rsidRPr="00431F52">
        <w:rPr>
          <w:rFonts w:ascii="Arial" w:hAnsi="Arial" w:cs="Arial"/>
          <w:sz w:val="24"/>
          <w:szCs w:val="24"/>
        </w:rPr>
        <w:t xml:space="preserve"> and ensure </w:t>
      </w:r>
      <w:r w:rsidR="00317195" w:rsidRPr="00431F52">
        <w:rPr>
          <w:rFonts w:ascii="Arial" w:hAnsi="Arial" w:cs="Arial"/>
          <w:sz w:val="24"/>
          <w:szCs w:val="24"/>
        </w:rPr>
        <w:t>these are prevented or minimised as far as possible.</w:t>
      </w:r>
    </w:p>
    <w:p w14:paraId="5DE4D781" w14:textId="2EF64958" w:rsidR="00797981" w:rsidRPr="00431F52" w:rsidRDefault="003021EB" w:rsidP="000652DF">
      <w:pPr>
        <w:spacing w:after="240" w:line="360" w:lineRule="auto"/>
        <w:ind w:right="11"/>
        <w:rPr>
          <w:rFonts w:ascii="Arial" w:hAnsi="Arial" w:cs="Arial"/>
          <w:sz w:val="24"/>
          <w:szCs w:val="24"/>
        </w:rPr>
      </w:pPr>
      <w:r w:rsidRPr="00431F52">
        <w:rPr>
          <w:rFonts w:ascii="Arial" w:hAnsi="Arial" w:cs="Arial"/>
          <w:sz w:val="24"/>
          <w:szCs w:val="24"/>
        </w:rPr>
        <w:t xml:space="preserve">Field testing can be used in conjunction with other techniques on a long term, scheduled basis </w:t>
      </w:r>
      <w:proofErr w:type="gramStart"/>
      <w:r w:rsidRPr="00431F52">
        <w:rPr>
          <w:rFonts w:ascii="Arial" w:hAnsi="Arial" w:cs="Arial"/>
          <w:sz w:val="24"/>
          <w:szCs w:val="24"/>
        </w:rPr>
        <w:t>in order to</w:t>
      </w:r>
      <w:proofErr w:type="gramEnd"/>
      <w:r w:rsidRPr="00431F52">
        <w:rPr>
          <w:rFonts w:ascii="Arial" w:hAnsi="Arial" w:cs="Arial"/>
          <w:sz w:val="24"/>
          <w:szCs w:val="24"/>
        </w:rPr>
        <w:t xml:space="preserve"> build up a profile of the location.</w:t>
      </w:r>
      <w:r w:rsidR="00BB638B" w:rsidRPr="00431F52">
        <w:rPr>
          <w:rFonts w:ascii="Arial" w:hAnsi="Arial" w:cs="Arial"/>
          <w:sz w:val="24"/>
          <w:szCs w:val="24"/>
        </w:rPr>
        <w:t xml:space="preserve"> </w:t>
      </w:r>
      <w:r w:rsidR="005C5247" w:rsidRPr="00431F52">
        <w:rPr>
          <w:rFonts w:ascii="Arial" w:hAnsi="Arial" w:cs="Arial"/>
          <w:sz w:val="24"/>
          <w:szCs w:val="24"/>
        </w:rPr>
        <w:t>Again, f</w:t>
      </w:r>
      <w:r w:rsidRPr="00431F52">
        <w:rPr>
          <w:rFonts w:ascii="Arial" w:hAnsi="Arial" w:cs="Arial"/>
          <w:sz w:val="24"/>
          <w:szCs w:val="24"/>
        </w:rPr>
        <w:t>urther guidance on the details and suggested procedural approaches is provided in</w:t>
      </w:r>
      <w:r w:rsidR="00C97D7D" w:rsidRPr="00431F52">
        <w:rPr>
          <w:rFonts w:ascii="Arial" w:hAnsi="Arial" w:cs="Arial"/>
          <w:sz w:val="24"/>
          <w:szCs w:val="24"/>
        </w:rPr>
        <w:t xml:space="preserve"> Pa</w:t>
      </w:r>
      <w:r w:rsidR="00BE216A" w:rsidRPr="00431F52">
        <w:rPr>
          <w:rFonts w:ascii="Arial" w:hAnsi="Arial" w:cs="Arial"/>
          <w:sz w:val="24"/>
          <w:szCs w:val="24"/>
        </w:rPr>
        <w:t>rt</w:t>
      </w:r>
      <w:r w:rsidR="00C97D7D" w:rsidRPr="00431F52">
        <w:rPr>
          <w:rFonts w:ascii="Arial" w:hAnsi="Arial" w:cs="Arial"/>
          <w:sz w:val="24"/>
          <w:szCs w:val="24"/>
        </w:rPr>
        <w:t xml:space="preserve"> 4</w:t>
      </w:r>
      <w:r w:rsidRPr="00431F52">
        <w:rPr>
          <w:rFonts w:ascii="Arial" w:hAnsi="Arial" w:cs="Arial"/>
          <w:sz w:val="24"/>
          <w:szCs w:val="24"/>
        </w:rPr>
        <w:t xml:space="preserve"> of this guidance</w:t>
      </w:r>
      <w:r w:rsidR="00C008E5" w:rsidRPr="00431F52">
        <w:rPr>
          <w:rFonts w:ascii="Arial" w:hAnsi="Arial" w:cs="Arial"/>
          <w:sz w:val="24"/>
          <w:szCs w:val="24"/>
        </w:rPr>
        <w:t xml:space="preserve"> and in</w:t>
      </w:r>
      <w:r w:rsidR="00C97D7D" w:rsidRPr="00431F52">
        <w:rPr>
          <w:rFonts w:ascii="Arial" w:hAnsi="Arial" w:cs="Arial"/>
          <w:sz w:val="24"/>
          <w:szCs w:val="24"/>
        </w:rPr>
        <w:t xml:space="preserve"> Appendix 3.</w:t>
      </w:r>
    </w:p>
    <w:p w14:paraId="3968B1F9" w14:textId="622BB438" w:rsidR="00891784" w:rsidRPr="00431F52" w:rsidRDefault="00891784" w:rsidP="000652DF">
      <w:pPr>
        <w:spacing w:after="240" w:line="360" w:lineRule="auto"/>
        <w:ind w:right="11"/>
        <w:rPr>
          <w:rFonts w:ascii="Arial" w:hAnsi="Arial" w:cs="Arial"/>
          <w:sz w:val="24"/>
          <w:szCs w:val="24"/>
        </w:rPr>
      </w:pPr>
      <w:r w:rsidRPr="00431F52">
        <w:rPr>
          <w:rFonts w:ascii="Arial" w:hAnsi="Arial" w:cs="Arial"/>
          <w:sz w:val="24"/>
          <w:szCs w:val="24"/>
        </w:rPr>
        <w:t xml:space="preserve">Operators of activities with a risk of generating offensive odours are also expected to carry out some form of field </w:t>
      </w:r>
      <w:r w:rsidR="00083E1F" w:rsidRPr="00431F52">
        <w:rPr>
          <w:rFonts w:ascii="Arial" w:hAnsi="Arial" w:cs="Arial"/>
          <w:sz w:val="24"/>
          <w:szCs w:val="24"/>
        </w:rPr>
        <w:t>assessment for</w:t>
      </w:r>
      <w:r w:rsidRPr="00431F52">
        <w:rPr>
          <w:rFonts w:ascii="Arial" w:hAnsi="Arial" w:cs="Arial"/>
          <w:sz w:val="24"/>
          <w:szCs w:val="24"/>
        </w:rPr>
        <w:t xml:space="preserve"> potential impacts to receptors. Whilst this does not need to follow the FIDOL framework it must be carried out using a recognised </w:t>
      </w:r>
      <w:r w:rsidR="00124213" w:rsidRPr="00431F52">
        <w:rPr>
          <w:rFonts w:ascii="Arial" w:hAnsi="Arial" w:cs="Arial"/>
          <w:sz w:val="24"/>
          <w:szCs w:val="24"/>
        </w:rPr>
        <w:t xml:space="preserve">method or </w:t>
      </w:r>
      <w:r w:rsidRPr="00431F52">
        <w:rPr>
          <w:rFonts w:ascii="Arial" w:hAnsi="Arial" w:cs="Arial"/>
          <w:sz w:val="24"/>
          <w:szCs w:val="24"/>
        </w:rPr>
        <w:t xml:space="preserve">standard and have </w:t>
      </w:r>
      <w:r w:rsidR="00124213" w:rsidRPr="00431F52">
        <w:rPr>
          <w:rFonts w:ascii="Arial" w:hAnsi="Arial" w:cs="Arial"/>
          <w:sz w:val="24"/>
          <w:szCs w:val="24"/>
        </w:rPr>
        <w:t xml:space="preserve">a </w:t>
      </w:r>
      <w:r w:rsidRPr="00431F52">
        <w:rPr>
          <w:rFonts w:ascii="Arial" w:hAnsi="Arial" w:cs="Arial"/>
          <w:sz w:val="24"/>
          <w:szCs w:val="24"/>
        </w:rPr>
        <w:t xml:space="preserve">clear </w:t>
      </w:r>
      <w:r w:rsidR="00124213" w:rsidRPr="00431F52">
        <w:rPr>
          <w:rFonts w:ascii="Arial" w:hAnsi="Arial" w:cs="Arial"/>
          <w:sz w:val="24"/>
          <w:szCs w:val="24"/>
        </w:rPr>
        <w:t>purpose</w:t>
      </w:r>
      <w:r w:rsidRPr="00431F52">
        <w:rPr>
          <w:rFonts w:ascii="Arial" w:hAnsi="Arial" w:cs="Arial"/>
          <w:sz w:val="24"/>
          <w:szCs w:val="24"/>
        </w:rPr>
        <w:t xml:space="preserve"> </w:t>
      </w:r>
      <w:r w:rsidR="00124213" w:rsidRPr="00431F52">
        <w:rPr>
          <w:rFonts w:ascii="Arial" w:hAnsi="Arial" w:cs="Arial"/>
          <w:sz w:val="24"/>
          <w:szCs w:val="24"/>
        </w:rPr>
        <w:t>with</w:t>
      </w:r>
      <w:r w:rsidRPr="00431F52">
        <w:rPr>
          <w:rFonts w:ascii="Arial" w:hAnsi="Arial" w:cs="Arial"/>
          <w:sz w:val="24"/>
          <w:szCs w:val="24"/>
        </w:rPr>
        <w:t xml:space="preserve"> defined actions should odour pollution be found.</w:t>
      </w:r>
    </w:p>
    <w:p w14:paraId="7CE3DFB2" w14:textId="125A967C" w:rsidR="00A75BE2" w:rsidRPr="00431F52" w:rsidRDefault="00EC5278" w:rsidP="000652DF">
      <w:pPr>
        <w:spacing w:after="240" w:line="360" w:lineRule="auto"/>
        <w:ind w:right="11"/>
        <w:rPr>
          <w:rFonts w:ascii="Arial" w:hAnsi="Arial" w:cs="Arial"/>
          <w:sz w:val="24"/>
          <w:szCs w:val="24"/>
        </w:rPr>
      </w:pPr>
      <w:r w:rsidRPr="00431F52">
        <w:rPr>
          <w:rFonts w:ascii="Arial" w:hAnsi="Arial" w:cs="Arial"/>
          <w:sz w:val="24"/>
          <w:szCs w:val="24"/>
        </w:rPr>
        <w:t xml:space="preserve">It however important to </w:t>
      </w:r>
      <w:r w:rsidR="005133B1" w:rsidRPr="00431F52">
        <w:rPr>
          <w:rFonts w:ascii="Arial" w:hAnsi="Arial" w:cs="Arial"/>
          <w:sz w:val="24"/>
          <w:szCs w:val="24"/>
        </w:rPr>
        <w:t xml:space="preserve">note that operators and </w:t>
      </w:r>
      <w:r w:rsidR="00A75BE2" w:rsidRPr="00431F52">
        <w:rPr>
          <w:rFonts w:ascii="Arial" w:hAnsi="Arial" w:cs="Arial"/>
          <w:sz w:val="24"/>
          <w:szCs w:val="24"/>
        </w:rPr>
        <w:t xml:space="preserve">members of </w:t>
      </w:r>
      <w:r w:rsidR="005133B1" w:rsidRPr="00431F52">
        <w:rPr>
          <w:rFonts w:ascii="Arial" w:hAnsi="Arial" w:cs="Arial"/>
          <w:sz w:val="24"/>
          <w:szCs w:val="24"/>
        </w:rPr>
        <w:t xml:space="preserve">their </w:t>
      </w:r>
      <w:r w:rsidR="00A75BE2" w:rsidRPr="00431F52">
        <w:rPr>
          <w:rFonts w:ascii="Arial" w:hAnsi="Arial" w:cs="Arial"/>
          <w:sz w:val="24"/>
          <w:szCs w:val="24"/>
        </w:rPr>
        <w:t>staff may experience both short and long-term olfactory adaptation. This normal phenomenon causes individuals who work on site and are exposed to higher levels of odorous emissions, often for extended periods of time, to have reduced sensitivity to those odours. This may not be apparent to them because their sensitivity to other odours will be unaffected. Operators and staff may sometimes detect other odours in the community which they are not adapted to and conclude, often incorrectly, that odours from those sources are causing problems instead.</w:t>
      </w:r>
      <w:r w:rsidR="00AC60DE" w:rsidRPr="00431F52">
        <w:rPr>
          <w:rFonts w:ascii="Arial" w:hAnsi="Arial" w:cs="Arial"/>
          <w:sz w:val="24"/>
          <w:szCs w:val="24"/>
        </w:rPr>
        <w:t xml:space="preserve"> Olfactory adaptation must be accounted for </w:t>
      </w:r>
      <w:r w:rsidR="00A960B1" w:rsidRPr="00431F52">
        <w:rPr>
          <w:rFonts w:ascii="Arial" w:hAnsi="Arial" w:cs="Arial"/>
          <w:sz w:val="24"/>
          <w:szCs w:val="24"/>
        </w:rPr>
        <w:t>in field assessment methods.</w:t>
      </w:r>
    </w:p>
    <w:p w14:paraId="31CD1770" w14:textId="77777777" w:rsidR="00A75BE2" w:rsidRPr="00431F52" w:rsidRDefault="00A75BE2" w:rsidP="00891784">
      <w:pPr>
        <w:spacing w:after="0" w:line="360" w:lineRule="auto"/>
        <w:ind w:right="11"/>
        <w:rPr>
          <w:rFonts w:ascii="Arial" w:hAnsi="Arial" w:cs="Arial"/>
          <w:sz w:val="24"/>
          <w:szCs w:val="24"/>
        </w:rPr>
      </w:pPr>
    </w:p>
    <w:p w14:paraId="0748EE0D" w14:textId="77777777" w:rsidR="00891784" w:rsidRPr="00431F52" w:rsidRDefault="00891784" w:rsidP="007258CD">
      <w:pPr>
        <w:spacing w:after="0" w:line="360" w:lineRule="auto"/>
        <w:ind w:right="11"/>
        <w:rPr>
          <w:rFonts w:ascii="Arial" w:hAnsi="Arial" w:cs="Arial"/>
          <w:sz w:val="24"/>
          <w:szCs w:val="24"/>
        </w:rPr>
      </w:pPr>
    </w:p>
    <w:p w14:paraId="77BDBEE2" w14:textId="77777777" w:rsidR="00891784" w:rsidRPr="00431F52" w:rsidRDefault="00891784" w:rsidP="007258CD">
      <w:pPr>
        <w:spacing w:after="0" w:line="360" w:lineRule="auto"/>
        <w:ind w:right="11"/>
        <w:rPr>
          <w:rFonts w:ascii="Arial" w:hAnsi="Arial" w:cs="Arial"/>
          <w:sz w:val="24"/>
          <w:szCs w:val="24"/>
        </w:rPr>
      </w:pPr>
    </w:p>
    <w:p w14:paraId="4D59D828" w14:textId="77777777" w:rsidR="00891784" w:rsidRPr="00431F52" w:rsidRDefault="00891784" w:rsidP="007258CD">
      <w:pPr>
        <w:spacing w:after="0" w:line="360" w:lineRule="auto"/>
        <w:ind w:right="11"/>
        <w:rPr>
          <w:rFonts w:ascii="Arial" w:hAnsi="Arial" w:cs="Arial"/>
          <w:sz w:val="24"/>
          <w:szCs w:val="24"/>
        </w:rPr>
      </w:pPr>
    </w:p>
    <w:p w14:paraId="5811895C" w14:textId="77777777" w:rsidR="00A74988" w:rsidRPr="00431F52" w:rsidRDefault="00A74988" w:rsidP="00A74988">
      <w:pPr>
        <w:rPr>
          <w:rFonts w:ascii="Arial" w:hAnsi="Arial" w:cs="Arial"/>
          <w:sz w:val="24"/>
          <w:szCs w:val="24"/>
        </w:rPr>
      </w:pPr>
    </w:p>
    <w:p w14:paraId="65847E6B" w14:textId="2A77BCD5" w:rsidR="00A74988" w:rsidRPr="00431F52" w:rsidRDefault="00A74988" w:rsidP="00A74988">
      <w:pPr>
        <w:rPr>
          <w:rFonts w:ascii="Arial" w:hAnsi="Arial" w:cs="Arial"/>
          <w:sz w:val="24"/>
          <w:szCs w:val="24"/>
        </w:rPr>
        <w:sectPr w:rsidR="00A74988" w:rsidRPr="00431F52" w:rsidSect="00431F52">
          <w:pgSz w:w="11906" w:h="16838"/>
          <w:pgMar w:top="1135" w:right="852" w:bottom="568" w:left="849" w:header="720" w:footer="720" w:gutter="0"/>
          <w:cols w:space="720"/>
          <w:docGrid w:linePitch="299"/>
        </w:sectPr>
      </w:pPr>
    </w:p>
    <w:p w14:paraId="0D8CE474" w14:textId="25E3BB8E" w:rsidR="00AA2F6A" w:rsidRPr="00431F52" w:rsidRDefault="003021EB" w:rsidP="00DA35E0">
      <w:pPr>
        <w:pStyle w:val="Heading1"/>
        <w:rPr>
          <w:rFonts w:cs="Arial"/>
          <w:b w:val="0"/>
          <w:bCs/>
          <w:szCs w:val="40"/>
        </w:rPr>
      </w:pPr>
      <w:bookmarkStart w:id="25" w:name="_Part_2:_New"/>
      <w:bookmarkStart w:id="26" w:name="_Toc197597131"/>
      <w:bookmarkEnd w:id="25"/>
      <w:r w:rsidRPr="00431F52">
        <w:rPr>
          <w:rFonts w:cs="Arial"/>
          <w:bCs/>
          <w:szCs w:val="40"/>
        </w:rPr>
        <w:lastRenderedPageBreak/>
        <w:t>Part 2: New or changed facilities</w:t>
      </w:r>
      <w:bookmarkEnd w:id="26"/>
    </w:p>
    <w:p w14:paraId="2C9EF54D" w14:textId="77777777" w:rsidR="000D39B4" w:rsidRPr="00431F52" w:rsidRDefault="000D39B4" w:rsidP="000652DF">
      <w:pPr>
        <w:spacing w:after="120" w:line="240" w:lineRule="auto"/>
        <w:rPr>
          <w:rFonts w:ascii="Arial" w:hAnsi="Arial" w:cs="Arial"/>
        </w:rPr>
      </w:pPr>
    </w:p>
    <w:p w14:paraId="7124EE56" w14:textId="732999DB" w:rsidR="00AA2F6A" w:rsidRPr="000652DF" w:rsidRDefault="003021EB" w:rsidP="00DA35E0">
      <w:pPr>
        <w:pStyle w:val="Heading2"/>
        <w:rPr>
          <w:b w:val="0"/>
        </w:rPr>
      </w:pPr>
      <w:bookmarkStart w:id="27" w:name="_Toc197597132"/>
      <w:r w:rsidRPr="000652DF">
        <w:t>2.1</w:t>
      </w:r>
      <w:r w:rsidRPr="000652DF">
        <w:tab/>
        <w:t xml:space="preserve">Planning </w:t>
      </w:r>
      <w:r w:rsidRPr="00DA35E0">
        <w:t>consents</w:t>
      </w:r>
      <w:bookmarkEnd w:id="27"/>
    </w:p>
    <w:p w14:paraId="74EE9906" w14:textId="42A38BEF" w:rsidR="000D39B4" w:rsidRPr="00431F52" w:rsidRDefault="003021EB" w:rsidP="000652DF">
      <w:pPr>
        <w:spacing w:after="240" w:line="360" w:lineRule="auto"/>
        <w:rPr>
          <w:rFonts w:ascii="Arial" w:hAnsi="Arial" w:cs="Arial"/>
          <w:sz w:val="24"/>
          <w:szCs w:val="24"/>
        </w:rPr>
      </w:pPr>
      <w:r w:rsidRPr="00431F52">
        <w:rPr>
          <w:rFonts w:ascii="Arial" w:hAnsi="Arial" w:cs="Arial"/>
          <w:sz w:val="24"/>
          <w:szCs w:val="24"/>
        </w:rPr>
        <w:t>Planning authorities play the key role in land use decisions such as the suitability of locations for industrial facilities which could result in the release of odour.</w:t>
      </w:r>
      <w:r w:rsidR="00BB638B" w:rsidRPr="00431F52">
        <w:rPr>
          <w:rFonts w:ascii="Arial" w:hAnsi="Arial" w:cs="Arial"/>
          <w:sz w:val="24"/>
          <w:szCs w:val="24"/>
        </w:rPr>
        <w:t xml:space="preserve"> </w:t>
      </w:r>
      <w:r w:rsidRPr="00431F52">
        <w:rPr>
          <w:rFonts w:ascii="Arial" w:hAnsi="Arial" w:cs="Arial"/>
          <w:sz w:val="24"/>
          <w:szCs w:val="24"/>
        </w:rPr>
        <w:t xml:space="preserve">The application for planning consent is often the first opportunity SEPA </w:t>
      </w:r>
      <w:proofErr w:type="gramStart"/>
      <w:r w:rsidRPr="00431F52">
        <w:rPr>
          <w:rFonts w:ascii="Arial" w:hAnsi="Arial" w:cs="Arial"/>
          <w:sz w:val="24"/>
          <w:szCs w:val="24"/>
        </w:rPr>
        <w:t>has to</w:t>
      </w:r>
      <w:proofErr w:type="gramEnd"/>
      <w:r w:rsidRPr="00431F52">
        <w:rPr>
          <w:rFonts w:ascii="Arial" w:hAnsi="Arial" w:cs="Arial"/>
          <w:sz w:val="24"/>
          <w:szCs w:val="24"/>
        </w:rPr>
        <w:t xml:space="preserve"> make our views formally known to the applicant and to the wider community regarding a proposal to build and operate a facility that may give rise to offensive odour.</w:t>
      </w:r>
      <w:r w:rsidR="00BB638B" w:rsidRPr="00431F52">
        <w:rPr>
          <w:rFonts w:ascii="Arial" w:hAnsi="Arial" w:cs="Arial"/>
          <w:sz w:val="24"/>
          <w:szCs w:val="24"/>
        </w:rPr>
        <w:t xml:space="preserve"> </w:t>
      </w:r>
      <w:r w:rsidRPr="00431F52">
        <w:rPr>
          <w:rFonts w:ascii="Arial" w:hAnsi="Arial" w:cs="Arial"/>
          <w:sz w:val="24"/>
          <w:szCs w:val="24"/>
        </w:rPr>
        <w:t>Some industrial trades are inherently odorous by virtue of the materials they process, generate, use or store.</w:t>
      </w:r>
      <w:r w:rsidR="00BB638B" w:rsidRPr="00431F52">
        <w:rPr>
          <w:rFonts w:ascii="Arial" w:hAnsi="Arial" w:cs="Arial"/>
          <w:sz w:val="24"/>
          <w:szCs w:val="24"/>
        </w:rPr>
        <w:t xml:space="preserve"> </w:t>
      </w:r>
      <w:r w:rsidRPr="00431F52">
        <w:rPr>
          <w:rFonts w:ascii="Arial" w:hAnsi="Arial" w:cs="Arial"/>
          <w:sz w:val="24"/>
          <w:szCs w:val="24"/>
        </w:rPr>
        <w:t>Any response to a planning consultation should acknowledge that, even with the use of best industrial practice, from time to time such facilities may give rise to offensive odour.</w:t>
      </w:r>
      <w:r w:rsidR="00BB638B" w:rsidRPr="00431F52">
        <w:rPr>
          <w:rFonts w:ascii="Arial" w:hAnsi="Arial" w:cs="Arial"/>
          <w:sz w:val="24"/>
          <w:szCs w:val="24"/>
        </w:rPr>
        <w:t xml:space="preserve"> </w:t>
      </w:r>
      <w:r w:rsidRPr="00431F52">
        <w:rPr>
          <w:rFonts w:ascii="Arial" w:hAnsi="Arial" w:cs="Arial"/>
          <w:sz w:val="24"/>
          <w:szCs w:val="24"/>
        </w:rPr>
        <w:t xml:space="preserve">In some circumstances the ability to adequately disperse the release of offensive odour may be limited </w:t>
      </w:r>
      <w:r w:rsidR="00C06299" w:rsidRPr="00431F52">
        <w:rPr>
          <w:rFonts w:ascii="Arial" w:hAnsi="Arial" w:cs="Arial"/>
          <w:sz w:val="24"/>
          <w:szCs w:val="24"/>
        </w:rPr>
        <w:t xml:space="preserve">due to inadequate set back distances between </w:t>
      </w:r>
      <w:r w:rsidR="0076305A" w:rsidRPr="00431F52">
        <w:rPr>
          <w:rFonts w:ascii="Arial" w:hAnsi="Arial" w:cs="Arial"/>
          <w:sz w:val="24"/>
          <w:szCs w:val="24"/>
        </w:rPr>
        <w:t xml:space="preserve">the site and receptors </w:t>
      </w:r>
      <w:r w:rsidRPr="00431F52">
        <w:rPr>
          <w:rFonts w:ascii="Arial" w:hAnsi="Arial" w:cs="Arial"/>
          <w:sz w:val="24"/>
          <w:szCs w:val="24"/>
        </w:rPr>
        <w:t xml:space="preserve">so that a local community may be </w:t>
      </w:r>
      <w:r w:rsidR="000827FB" w:rsidRPr="00431F52">
        <w:rPr>
          <w:rFonts w:ascii="Arial" w:hAnsi="Arial" w:cs="Arial"/>
          <w:sz w:val="24"/>
          <w:szCs w:val="24"/>
        </w:rPr>
        <w:t>affected</w:t>
      </w:r>
      <w:r w:rsidRPr="00431F52">
        <w:rPr>
          <w:rFonts w:ascii="Arial" w:hAnsi="Arial" w:cs="Arial"/>
          <w:sz w:val="24"/>
          <w:szCs w:val="24"/>
        </w:rPr>
        <w:t xml:space="preserve"> to a greater degree.</w:t>
      </w:r>
      <w:r w:rsidR="00BB638B" w:rsidRPr="00431F52">
        <w:rPr>
          <w:rFonts w:ascii="Arial" w:hAnsi="Arial" w:cs="Arial"/>
          <w:sz w:val="24"/>
          <w:szCs w:val="24"/>
        </w:rPr>
        <w:t xml:space="preserve"> </w:t>
      </w:r>
      <w:r w:rsidRPr="00431F52">
        <w:rPr>
          <w:rFonts w:ascii="Arial" w:hAnsi="Arial" w:cs="Arial"/>
          <w:sz w:val="24"/>
          <w:szCs w:val="24"/>
        </w:rPr>
        <w:t xml:space="preserve">Responses to planning consultations should be comprehensive and clear to ensure that the planning authority is made fully aware of potential problems with </w:t>
      </w:r>
      <w:proofErr w:type="gramStart"/>
      <w:r w:rsidRPr="00431F52">
        <w:rPr>
          <w:rFonts w:ascii="Arial" w:hAnsi="Arial" w:cs="Arial"/>
          <w:sz w:val="24"/>
          <w:szCs w:val="24"/>
        </w:rPr>
        <w:t>particular activities</w:t>
      </w:r>
      <w:proofErr w:type="gramEnd"/>
      <w:r w:rsidRPr="00431F52">
        <w:rPr>
          <w:rFonts w:ascii="Arial" w:hAnsi="Arial" w:cs="Arial"/>
          <w:sz w:val="24"/>
          <w:szCs w:val="24"/>
        </w:rPr>
        <w:t xml:space="preserve"> that by their nature or proposed location may give rise to offence arising from the release of odorous substances.</w:t>
      </w:r>
      <w:r w:rsidR="00BB638B" w:rsidRPr="00431F52">
        <w:rPr>
          <w:rFonts w:ascii="Arial" w:hAnsi="Arial" w:cs="Arial"/>
          <w:sz w:val="24"/>
          <w:szCs w:val="24"/>
        </w:rPr>
        <w:t xml:space="preserve"> </w:t>
      </w:r>
      <w:r w:rsidRPr="00431F52">
        <w:rPr>
          <w:rFonts w:ascii="Arial" w:hAnsi="Arial" w:cs="Arial"/>
          <w:sz w:val="24"/>
          <w:szCs w:val="24"/>
        </w:rPr>
        <w:t>Such interventions may serve to influence planning authority decisions and help to ensure that planning permission should not be granted for facilities in inappropriate locations.</w:t>
      </w:r>
      <w:r w:rsidR="00AC0D82" w:rsidRPr="00431F52">
        <w:rPr>
          <w:rFonts w:ascii="Arial" w:hAnsi="Arial" w:cs="Arial"/>
          <w:sz w:val="24"/>
          <w:szCs w:val="24"/>
        </w:rPr>
        <w:t xml:space="preserve"> </w:t>
      </w:r>
    </w:p>
    <w:p w14:paraId="727FAF1D" w14:textId="4F1B5E97"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An application for planning consent is often made before any application for an environmental </w:t>
      </w:r>
      <w:r w:rsidR="007772F5" w:rsidRPr="00431F52">
        <w:rPr>
          <w:rFonts w:ascii="Arial" w:hAnsi="Arial" w:cs="Arial"/>
          <w:sz w:val="24"/>
          <w:szCs w:val="24"/>
        </w:rPr>
        <w:t xml:space="preserve">authorisation </w:t>
      </w:r>
      <w:r w:rsidRPr="00431F52">
        <w:rPr>
          <w:rFonts w:ascii="Arial" w:hAnsi="Arial" w:cs="Arial"/>
          <w:sz w:val="24"/>
          <w:szCs w:val="24"/>
        </w:rPr>
        <w:t>to operate.</w:t>
      </w:r>
      <w:r w:rsidR="00BB638B" w:rsidRPr="00431F52">
        <w:rPr>
          <w:rFonts w:ascii="Arial" w:hAnsi="Arial" w:cs="Arial"/>
          <w:sz w:val="24"/>
          <w:szCs w:val="24"/>
        </w:rPr>
        <w:t xml:space="preserve"> </w:t>
      </w:r>
      <w:r w:rsidRPr="00431F52">
        <w:rPr>
          <w:rFonts w:ascii="Arial" w:hAnsi="Arial" w:cs="Arial"/>
          <w:sz w:val="24"/>
          <w:szCs w:val="24"/>
        </w:rPr>
        <w:t xml:space="preserve">This can result in a lack of information in a planning consultation, making it necessary for SEPA to come to a considered view on the likelihood of a release of odour. Applicants/operators should provide sufficient information and should consider submitting applications for planning consent and any required environmental </w:t>
      </w:r>
      <w:r w:rsidR="007772F5" w:rsidRPr="00431F52">
        <w:rPr>
          <w:rFonts w:ascii="Arial" w:hAnsi="Arial" w:cs="Arial"/>
          <w:sz w:val="24"/>
          <w:szCs w:val="24"/>
        </w:rPr>
        <w:t xml:space="preserve">authorisation </w:t>
      </w:r>
      <w:r w:rsidRPr="00431F52">
        <w:rPr>
          <w:rFonts w:ascii="Arial" w:hAnsi="Arial" w:cs="Arial"/>
          <w:sz w:val="24"/>
          <w:szCs w:val="24"/>
        </w:rPr>
        <w:t>at the same time.</w:t>
      </w:r>
      <w:r w:rsidR="00BB638B" w:rsidRPr="00431F52">
        <w:rPr>
          <w:rFonts w:ascii="Arial" w:hAnsi="Arial" w:cs="Arial"/>
          <w:sz w:val="24"/>
          <w:szCs w:val="24"/>
        </w:rPr>
        <w:t xml:space="preserve"> </w:t>
      </w:r>
      <w:r w:rsidRPr="00431F52">
        <w:rPr>
          <w:rFonts w:ascii="Arial" w:hAnsi="Arial" w:cs="Arial"/>
          <w:sz w:val="24"/>
          <w:szCs w:val="24"/>
        </w:rPr>
        <w:t xml:space="preserve">It is recognised that in some circumstances the information available at the planning stage may not be sufficient to satisfy the requirements of the environmental </w:t>
      </w:r>
      <w:r w:rsidR="00B15DED" w:rsidRPr="00431F52">
        <w:rPr>
          <w:rFonts w:ascii="Arial" w:hAnsi="Arial" w:cs="Arial"/>
          <w:sz w:val="24"/>
          <w:szCs w:val="24"/>
        </w:rPr>
        <w:t xml:space="preserve">authorisation </w:t>
      </w:r>
      <w:r w:rsidRPr="00431F52">
        <w:rPr>
          <w:rFonts w:ascii="Arial" w:hAnsi="Arial" w:cs="Arial"/>
          <w:sz w:val="24"/>
          <w:szCs w:val="24"/>
        </w:rPr>
        <w:t>application, for example detailed design is incomplete.</w:t>
      </w:r>
      <w:r w:rsidR="00BB638B" w:rsidRPr="00431F52">
        <w:rPr>
          <w:rFonts w:ascii="Arial" w:hAnsi="Arial" w:cs="Arial"/>
          <w:sz w:val="24"/>
          <w:szCs w:val="24"/>
        </w:rPr>
        <w:t xml:space="preserve"> </w:t>
      </w:r>
      <w:r w:rsidRPr="00431F52">
        <w:rPr>
          <w:rFonts w:ascii="Arial" w:hAnsi="Arial" w:cs="Arial"/>
          <w:sz w:val="24"/>
          <w:szCs w:val="24"/>
        </w:rPr>
        <w:t>At a minimum, the planning application must provide the necessary information to inform SEPA about key environmental matters – including the potential for odour impact.</w:t>
      </w:r>
    </w:p>
    <w:p w14:paraId="75036BFC" w14:textId="273200C8" w:rsidR="004E764B" w:rsidRPr="00431F52" w:rsidRDefault="006D29C0" w:rsidP="000652DF">
      <w:pPr>
        <w:spacing w:after="240" w:line="360" w:lineRule="auto"/>
        <w:rPr>
          <w:rFonts w:ascii="Arial" w:hAnsi="Arial" w:cs="Arial"/>
          <w:sz w:val="24"/>
          <w:szCs w:val="24"/>
        </w:rPr>
      </w:pPr>
      <w:r w:rsidRPr="00431F52">
        <w:rPr>
          <w:rFonts w:ascii="Arial" w:hAnsi="Arial" w:cs="Arial"/>
          <w:sz w:val="24"/>
          <w:szCs w:val="24"/>
        </w:rPr>
        <w:t xml:space="preserve">In recent years </w:t>
      </w:r>
      <w:r w:rsidR="008F4095" w:rsidRPr="00431F52">
        <w:rPr>
          <w:rFonts w:ascii="Arial" w:hAnsi="Arial" w:cs="Arial"/>
          <w:sz w:val="24"/>
          <w:szCs w:val="24"/>
        </w:rPr>
        <w:t xml:space="preserve">SEPA have seen an increase </w:t>
      </w:r>
      <w:r w:rsidR="007154C4" w:rsidRPr="00431F52">
        <w:rPr>
          <w:rFonts w:ascii="Arial" w:hAnsi="Arial" w:cs="Arial"/>
          <w:sz w:val="24"/>
          <w:szCs w:val="24"/>
        </w:rPr>
        <w:t>in d</w:t>
      </w:r>
      <w:r w:rsidR="004E764B" w:rsidRPr="00431F52">
        <w:rPr>
          <w:rFonts w:ascii="Arial" w:hAnsi="Arial" w:cs="Arial"/>
          <w:sz w:val="24"/>
          <w:szCs w:val="24"/>
        </w:rPr>
        <w:t xml:space="preserve">evelopers seeking planning permission for housing </w:t>
      </w:r>
      <w:r w:rsidR="00C314BC" w:rsidRPr="00431F52">
        <w:rPr>
          <w:rFonts w:ascii="Arial" w:hAnsi="Arial" w:cs="Arial"/>
          <w:sz w:val="24"/>
          <w:szCs w:val="24"/>
        </w:rPr>
        <w:t>and other developments</w:t>
      </w:r>
      <w:r w:rsidR="004E764B" w:rsidRPr="00431F52">
        <w:rPr>
          <w:rFonts w:ascii="Arial" w:hAnsi="Arial" w:cs="Arial"/>
          <w:sz w:val="24"/>
          <w:szCs w:val="24"/>
        </w:rPr>
        <w:t xml:space="preserve"> which encroach on </w:t>
      </w:r>
      <w:r w:rsidR="00E33191" w:rsidRPr="00431F52">
        <w:rPr>
          <w:rFonts w:ascii="Arial" w:hAnsi="Arial" w:cs="Arial"/>
          <w:sz w:val="24"/>
          <w:szCs w:val="24"/>
        </w:rPr>
        <w:t xml:space="preserve">the </w:t>
      </w:r>
      <w:r w:rsidR="004E764B" w:rsidRPr="00431F52">
        <w:rPr>
          <w:rFonts w:ascii="Arial" w:hAnsi="Arial" w:cs="Arial"/>
          <w:sz w:val="24"/>
          <w:szCs w:val="24"/>
        </w:rPr>
        <w:t>set-back distance between odorous sites and existing</w:t>
      </w:r>
      <w:r w:rsidR="007154C4" w:rsidRPr="00431F52">
        <w:rPr>
          <w:rFonts w:ascii="Arial" w:hAnsi="Arial" w:cs="Arial"/>
          <w:sz w:val="24"/>
          <w:szCs w:val="24"/>
        </w:rPr>
        <w:t xml:space="preserve"> receptors</w:t>
      </w:r>
      <w:r w:rsidR="004E764B" w:rsidRPr="00431F52">
        <w:rPr>
          <w:rFonts w:ascii="Arial" w:hAnsi="Arial" w:cs="Arial"/>
          <w:sz w:val="24"/>
          <w:szCs w:val="24"/>
        </w:rPr>
        <w:t>.</w:t>
      </w:r>
      <w:r w:rsidR="00BB638B" w:rsidRPr="00431F52">
        <w:rPr>
          <w:rFonts w:ascii="Arial" w:hAnsi="Arial" w:cs="Arial"/>
          <w:sz w:val="24"/>
          <w:szCs w:val="24"/>
        </w:rPr>
        <w:t xml:space="preserve"> </w:t>
      </w:r>
      <w:r w:rsidR="004E764B" w:rsidRPr="00431F52">
        <w:rPr>
          <w:rFonts w:ascii="Arial" w:hAnsi="Arial" w:cs="Arial"/>
          <w:sz w:val="24"/>
          <w:szCs w:val="24"/>
        </w:rPr>
        <w:t>T</w:t>
      </w:r>
      <w:r w:rsidR="00446A87" w:rsidRPr="00431F52">
        <w:rPr>
          <w:rFonts w:ascii="Arial" w:hAnsi="Arial" w:cs="Arial"/>
          <w:sz w:val="24"/>
          <w:szCs w:val="24"/>
        </w:rPr>
        <w:t>his can present significant problems</w:t>
      </w:r>
      <w:r w:rsidR="00F607DE" w:rsidRPr="00431F52">
        <w:rPr>
          <w:rFonts w:ascii="Arial" w:hAnsi="Arial" w:cs="Arial"/>
          <w:sz w:val="24"/>
          <w:szCs w:val="24"/>
        </w:rPr>
        <w:t>.</w:t>
      </w:r>
      <w:r w:rsidR="00BB638B" w:rsidRPr="00431F52">
        <w:rPr>
          <w:rFonts w:ascii="Arial" w:hAnsi="Arial" w:cs="Arial"/>
          <w:sz w:val="24"/>
          <w:szCs w:val="24"/>
        </w:rPr>
        <w:t xml:space="preserve"> </w:t>
      </w:r>
      <w:r w:rsidR="00F607DE" w:rsidRPr="00431F52">
        <w:rPr>
          <w:rFonts w:ascii="Arial" w:hAnsi="Arial" w:cs="Arial"/>
          <w:sz w:val="24"/>
          <w:szCs w:val="24"/>
        </w:rPr>
        <w:t>For example</w:t>
      </w:r>
      <w:r w:rsidR="009E09AF" w:rsidRPr="00431F52">
        <w:rPr>
          <w:rFonts w:ascii="Arial" w:hAnsi="Arial" w:cs="Arial"/>
          <w:sz w:val="24"/>
          <w:szCs w:val="24"/>
        </w:rPr>
        <w:t>,</w:t>
      </w:r>
      <w:r w:rsidR="00446A87" w:rsidRPr="00431F52">
        <w:rPr>
          <w:rFonts w:ascii="Arial" w:hAnsi="Arial" w:cs="Arial"/>
          <w:sz w:val="24"/>
          <w:szCs w:val="24"/>
        </w:rPr>
        <w:t xml:space="preserve"> t</w:t>
      </w:r>
      <w:r w:rsidR="004E764B" w:rsidRPr="00431F52">
        <w:rPr>
          <w:rFonts w:ascii="Arial" w:hAnsi="Arial" w:cs="Arial"/>
          <w:sz w:val="24"/>
          <w:szCs w:val="24"/>
        </w:rPr>
        <w:t xml:space="preserve">he operator of </w:t>
      </w:r>
      <w:r w:rsidR="004E764B" w:rsidRPr="00431F52">
        <w:rPr>
          <w:rFonts w:ascii="Arial" w:hAnsi="Arial" w:cs="Arial"/>
          <w:sz w:val="24"/>
          <w:szCs w:val="24"/>
        </w:rPr>
        <w:lastRenderedPageBreak/>
        <w:t>an odorous process</w:t>
      </w:r>
      <w:r w:rsidR="009E09AF" w:rsidRPr="00431F52">
        <w:rPr>
          <w:rFonts w:ascii="Arial" w:hAnsi="Arial" w:cs="Arial"/>
          <w:sz w:val="24"/>
          <w:szCs w:val="24"/>
        </w:rPr>
        <w:t>,</w:t>
      </w:r>
      <w:r w:rsidR="004E764B" w:rsidRPr="00431F52">
        <w:rPr>
          <w:rFonts w:ascii="Arial" w:hAnsi="Arial" w:cs="Arial"/>
          <w:sz w:val="24"/>
          <w:szCs w:val="24"/>
        </w:rPr>
        <w:t xml:space="preserve"> </w:t>
      </w:r>
      <w:r w:rsidR="00F607DE" w:rsidRPr="00431F52">
        <w:rPr>
          <w:rFonts w:ascii="Arial" w:hAnsi="Arial" w:cs="Arial"/>
          <w:sz w:val="24"/>
          <w:szCs w:val="24"/>
        </w:rPr>
        <w:t>when they applied for an authorisation</w:t>
      </w:r>
      <w:r w:rsidR="009E09AF" w:rsidRPr="00431F52">
        <w:rPr>
          <w:rFonts w:ascii="Arial" w:hAnsi="Arial" w:cs="Arial"/>
          <w:sz w:val="24"/>
          <w:szCs w:val="24"/>
        </w:rPr>
        <w:t>,</w:t>
      </w:r>
      <w:r w:rsidR="00F607DE" w:rsidRPr="00431F52">
        <w:rPr>
          <w:rFonts w:ascii="Arial" w:hAnsi="Arial" w:cs="Arial"/>
          <w:sz w:val="24"/>
          <w:szCs w:val="24"/>
        </w:rPr>
        <w:t xml:space="preserve"> </w:t>
      </w:r>
      <w:r w:rsidR="004E764B" w:rsidRPr="00431F52">
        <w:rPr>
          <w:rFonts w:ascii="Arial" w:hAnsi="Arial" w:cs="Arial"/>
          <w:sz w:val="24"/>
          <w:szCs w:val="24"/>
        </w:rPr>
        <w:t>may have demonstrated no odour impact at existing receptors however this may not hold up if new, closer receptors are introduced.</w:t>
      </w:r>
      <w:r w:rsidR="00BB638B" w:rsidRPr="00431F52">
        <w:rPr>
          <w:rFonts w:ascii="Arial" w:hAnsi="Arial" w:cs="Arial"/>
          <w:sz w:val="24"/>
          <w:szCs w:val="24"/>
        </w:rPr>
        <w:t xml:space="preserve"> </w:t>
      </w:r>
      <w:r w:rsidR="004E764B" w:rsidRPr="00431F52">
        <w:rPr>
          <w:rFonts w:ascii="Arial" w:hAnsi="Arial" w:cs="Arial"/>
          <w:sz w:val="24"/>
          <w:szCs w:val="24"/>
        </w:rPr>
        <w:t>In this case, the risk of offensive odour impacting the new receptors will be high and significant investment and time may be required to resolve th</w:t>
      </w:r>
      <w:r w:rsidR="006517AD" w:rsidRPr="00431F52">
        <w:rPr>
          <w:rFonts w:ascii="Arial" w:hAnsi="Arial" w:cs="Arial"/>
          <w:sz w:val="24"/>
          <w:szCs w:val="24"/>
        </w:rPr>
        <w:t>e</w:t>
      </w:r>
      <w:r w:rsidR="004E764B" w:rsidRPr="00431F52">
        <w:rPr>
          <w:rFonts w:ascii="Arial" w:hAnsi="Arial" w:cs="Arial"/>
          <w:sz w:val="24"/>
          <w:szCs w:val="24"/>
        </w:rPr>
        <w:t xml:space="preserve"> situation.</w:t>
      </w:r>
      <w:r w:rsidR="00BB638B" w:rsidRPr="00431F52">
        <w:rPr>
          <w:rFonts w:ascii="Arial" w:hAnsi="Arial" w:cs="Arial"/>
          <w:sz w:val="24"/>
          <w:szCs w:val="24"/>
        </w:rPr>
        <w:t xml:space="preserve"> </w:t>
      </w:r>
      <w:r w:rsidR="004E764B" w:rsidRPr="00431F52">
        <w:rPr>
          <w:rFonts w:ascii="Arial" w:hAnsi="Arial" w:cs="Arial"/>
          <w:sz w:val="24"/>
          <w:szCs w:val="24"/>
        </w:rPr>
        <w:t>Careful consideration should therefore be made when responding to such a planning consultation</w:t>
      </w:r>
      <w:r w:rsidR="006517AD" w:rsidRPr="00431F52">
        <w:rPr>
          <w:rFonts w:ascii="Arial" w:hAnsi="Arial" w:cs="Arial"/>
          <w:sz w:val="24"/>
          <w:szCs w:val="24"/>
        </w:rPr>
        <w:t xml:space="preserve"> and</w:t>
      </w:r>
      <w:r w:rsidR="004E764B" w:rsidRPr="00431F52">
        <w:rPr>
          <w:rFonts w:ascii="Arial" w:hAnsi="Arial" w:cs="Arial"/>
          <w:sz w:val="24"/>
          <w:szCs w:val="24"/>
        </w:rPr>
        <w:t xml:space="preserve"> </w:t>
      </w:r>
      <w:r w:rsidR="006517AD" w:rsidRPr="00431F52">
        <w:rPr>
          <w:rFonts w:ascii="Arial" w:hAnsi="Arial" w:cs="Arial"/>
          <w:sz w:val="24"/>
          <w:szCs w:val="24"/>
        </w:rPr>
        <w:t>a</w:t>
      </w:r>
      <w:r w:rsidR="004E764B" w:rsidRPr="00431F52">
        <w:rPr>
          <w:rFonts w:ascii="Arial" w:hAnsi="Arial" w:cs="Arial"/>
          <w:sz w:val="24"/>
          <w:szCs w:val="24"/>
        </w:rPr>
        <w:t>dvice should be sought from SEPA’s Planning department.</w:t>
      </w:r>
    </w:p>
    <w:p w14:paraId="4B5F1B4F" w14:textId="4CAC7165" w:rsidR="000D39B4" w:rsidRPr="00431F52" w:rsidRDefault="003021EB" w:rsidP="000652DF">
      <w:pPr>
        <w:spacing w:after="240" w:line="360" w:lineRule="auto"/>
        <w:rPr>
          <w:rFonts w:ascii="Arial" w:hAnsi="Arial" w:cs="Arial"/>
          <w:sz w:val="24"/>
          <w:szCs w:val="24"/>
        </w:rPr>
      </w:pPr>
      <w:r w:rsidRPr="000652DF">
        <w:rPr>
          <w:rFonts w:ascii="Arial" w:hAnsi="Arial" w:cs="Arial"/>
          <w:sz w:val="24"/>
          <w:szCs w:val="24"/>
        </w:rPr>
        <w:t>Further guidance on SEPA’s planning role can be found</w:t>
      </w:r>
      <w:r w:rsidR="000D78B2" w:rsidRPr="000652DF">
        <w:rPr>
          <w:rFonts w:ascii="Arial" w:hAnsi="Arial" w:cs="Arial"/>
          <w:sz w:val="24"/>
          <w:szCs w:val="24"/>
        </w:rPr>
        <w:t xml:space="preserve"> </w:t>
      </w:r>
      <w:r w:rsidR="000652DF">
        <w:rPr>
          <w:rFonts w:ascii="Arial" w:hAnsi="Arial" w:cs="Arial"/>
          <w:sz w:val="24"/>
          <w:szCs w:val="24"/>
        </w:rPr>
        <w:t xml:space="preserve">on the SEPA website. </w:t>
      </w:r>
      <w:r w:rsidRPr="00431F52">
        <w:rPr>
          <w:rFonts w:ascii="Arial" w:hAnsi="Arial" w:cs="Arial"/>
          <w:sz w:val="24"/>
          <w:szCs w:val="24"/>
        </w:rPr>
        <w:t xml:space="preserve"> </w:t>
      </w:r>
    </w:p>
    <w:p w14:paraId="0B10F4EE" w14:textId="6882BE3F" w:rsidR="00FC2EBD" w:rsidRPr="00431F52" w:rsidRDefault="008848A6" w:rsidP="000652DF">
      <w:pPr>
        <w:spacing w:after="240" w:line="360" w:lineRule="auto"/>
        <w:rPr>
          <w:rFonts w:ascii="Arial" w:eastAsia="Arial" w:hAnsi="Arial" w:cs="Arial"/>
          <w:kern w:val="2"/>
          <w:sz w:val="24"/>
          <w:szCs w:val="24"/>
          <w:lang w:eastAsia="en-US"/>
          <w14:ligatures w14:val="standardContextual"/>
        </w:rPr>
      </w:pPr>
      <w:r w:rsidRPr="00431F52">
        <w:rPr>
          <w:rFonts w:ascii="Arial" w:eastAsia="Arial" w:hAnsi="Arial" w:cs="Arial"/>
          <w:kern w:val="2"/>
          <w:sz w:val="24"/>
          <w:szCs w:val="24"/>
          <w:lang w:eastAsia="en-US"/>
          <w14:ligatures w14:val="standardContextual"/>
        </w:rPr>
        <w:t xml:space="preserve">Data from The Environment Agency’s complaints database </w:t>
      </w:r>
      <w:r w:rsidR="00680DA1" w:rsidRPr="00431F52">
        <w:rPr>
          <w:rFonts w:ascii="Arial" w:eastAsia="Arial" w:hAnsi="Arial" w:cs="Arial"/>
          <w:kern w:val="2"/>
          <w:sz w:val="24"/>
          <w:szCs w:val="24"/>
          <w:lang w:eastAsia="en-US"/>
          <w14:ligatures w14:val="standardContextual"/>
        </w:rPr>
        <w:t xml:space="preserve">over several years </w:t>
      </w:r>
      <w:r w:rsidRPr="00431F52">
        <w:rPr>
          <w:rFonts w:ascii="Arial" w:eastAsia="Arial" w:hAnsi="Arial" w:cs="Arial"/>
          <w:kern w:val="2"/>
          <w:sz w:val="24"/>
          <w:szCs w:val="24"/>
          <w:lang w:eastAsia="en-US"/>
          <w14:ligatures w14:val="standardContextual"/>
        </w:rPr>
        <w:t xml:space="preserve">has provided </w:t>
      </w:r>
      <w:r w:rsidR="00DB7BD5" w:rsidRPr="00431F52">
        <w:rPr>
          <w:rFonts w:ascii="Arial" w:eastAsia="Arial" w:hAnsi="Arial" w:cs="Arial"/>
          <w:kern w:val="2"/>
          <w:sz w:val="24"/>
          <w:szCs w:val="24"/>
          <w:lang w:eastAsia="en-US"/>
          <w14:ligatures w14:val="standardContextual"/>
        </w:rPr>
        <w:t xml:space="preserve">us </w:t>
      </w:r>
      <w:r w:rsidR="00DC1913" w:rsidRPr="00431F52">
        <w:rPr>
          <w:rFonts w:ascii="Arial" w:eastAsia="Arial" w:hAnsi="Arial" w:cs="Arial"/>
          <w:kern w:val="2"/>
          <w:sz w:val="24"/>
          <w:szCs w:val="24"/>
          <w:lang w:eastAsia="en-US"/>
          <w14:ligatures w14:val="standardContextual"/>
        </w:rPr>
        <w:t xml:space="preserve">with </w:t>
      </w:r>
      <w:r w:rsidRPr="00431F52">
        <w:rPr>
          <w:rFonts w:ascii="Arial" w:eastAsia="Arial" w:hAnsi="Arial" w:cs="Arial"/>
          <w:kern w:val="2"/>
          <w:sz w:val="24"/>
          <w:szCs w:val="24"/>
          <w:lang w:eastAsia="en-US"/>
          <w14:ligatures w14:val="standardContextual"/>
        </w:rPr>
        <w:t xml:space="preserve">an indication of how far from </w:t>
      </w:r>
      <w:r w:rsidR="00E11263" w:rsidRPr="00431F52">
        <w:rPr>
          <w:rFonts w:ascii="Arial" w:eastAsia="Arial" w:hAnsi="Arial" w:cs="Arial"/>
          <w:kern w:val="2"/>
          <w:sz w:val="24"/>
          <w:szCs w:val="24"/>
          <w:lang w:eastAsia="en-US"/>
          <w14:ligatures w14:val="standardContextual"/>
        </w:rPr>
        <w:t xml:space="preserve">an </w:t>
      </w:r>
      <w:r w:rsidRPr="00431F52">
        <w:rPr>
          <w:rFonts w:ascii="Arial" w:eastAsia="Arial" w:hAnsi="Arial" w:cs="Arial"/>
          <w:kern w:val="2"/>
          <w:sz w:val="24"/>
          <w:szCs w:val="24"/>
          <w:lang w:eastAsia="en-US"/>
          <w14:ligatures w14:val="standardContextual"/>
        </w:rPr>
        <w:t>authorised place</w:t>
      </w:r>
      <w:r w:rsidR="00B347FB" w:rsidRPr="00431F52">
        <w:rPr>
          <w:rFonts w:ascii="Arial" w:eastAsia="Arial" w:hAnsi="Arial" w:cs="Arial"/>
          <w:kern w:val="2"/>
          <w:sz w:val="24"/>
          <w:szCs w:val="24"/>
          <w:lang w:eastAsia="en-US"/>
          <w14:ligatures w14:val="standardContextual"/>
        </w:rPr>
        <w:t xml:space="preserve"> </w:t>
      </w:r>
      <w:r w:rsidR="00664664" w:rsidRPr="00431F52">
        <w:rPr>
          <w:rFonts w:ascii="Arial" w:eastAsia="Arial" w:hAnsi="Arial" w:cs="Arial"/>
          <w:kern w:val="2"/>
          <w:sz w:val="24"/>
          <w:szCs w:val="24"/>
          <w:lang w:eastAsia="en-US"/>
          <w14:ligatures w14:val="standardContextual"/>
        </w:rPr>
        <w:t>odour complaint</w:t>
      </w:r>
      <w:r w:rsidR="00B347FB" w:rsidRPr="00431F52">
        <w:rPr>
          <w:rFonts w:ascii="Arial" w:eastAsia="Arial" w:hAnsi="Arial" w:cs="Arial"/>
          <w:kern w:val="2"/>
          <w:sz w:val="24"/>
          <w:szCs w:val="24"/>
          <w:lang w:eastAsia="en-US"/>
          <w14:ligatures w14:val="standardContextual"/>
        </w:rPr>
        <w:t xml:space="preserve"> can occur </w:t>
      </w:r>
      <w:r w:rsidR="000169E9" w:rsidRPr="00431F52">
        <w:rPr>
          <w:rFonts w:ascii="Arial" w:eastAsia="Arial" w:hAnsi="Arial" w:cs="Arial"/>
          <w:kern w:val="2"/>
          <w:sz w:val="24"/>
          <w:szCs w:val="24"/>
          <w:lang w:eastAsia="en-US"/>
          <w14:ligatures w14:val="standardContextual"/>
        </w:rPr>
        <w:t>(</w:t>
      </w:r>
      <w:r w:rsidR="00DB7BD5" w:rsidRPr="00431F52">
        <w:rPr>
          <w:rFonts w:ascii="Arial" w:eastAsia="Arial" w:hAnsi="Arial" w:cs="Arial"/>
          <w:kern w:val="2"/>
          <w:sz w:val="24"/>
          <w:szCs w:val="24"/>
          <w:lang w:eastAsia="en-US"/>
          <w14:ligatures w14:val="standardContextual"/>
        </w:rPr>
        <w:t>corresponding to the 75</w:t>
      </w:r>
      <w:r w:rsidR="00DB7BD5" w:rsidRPr="00431F52">
        <w:rPr>
          <w:rFonts w:ascii="Arial" w:eastAsia="Arial" w:hAnsi="Arial" w:cs="Arial"/>
          <w:kern w:val="2"/>
          <w:sz w:val="24"/>
          <w:szCs w:val="24"/>
          <w:vertAlign w:val="superscript"/>
          <w:lang w:eastAsia="en-US"/>
          <w14:ligatures w14:val="standardContextual"/>
        </w:rPr>
        <w:t>th</w:t>
      </w:r>
      <w:r w:rsidR="00DB7BD5" w:rsidRPr="00431F52">
        <w:rPr>
          <w:rFonts w:ascii="Arial" w:eastAsia="Arial" w:hAnsi="Arial" w:cs="Arial"/>
          <w:kern w:val="2"/>
          <w:sz w:val="24"/>
          <w:szCs w:val="24"/>
          <w:lang w:eastAsia="en-US"/>
          <w14:ligatures w14:val="standardContextual"/>
        </w:rPr>
        <w:t xml:space="preserve"> percentile of odour complaints by sector</w:t>
      </w:r>
      <w:r w:rsidR="000169E9" w:rsidRPr="00431F52">
        <w:rPr>
          <w:rFonts w:ascii="Arial" w:eastAsia="Arial" w:hAnsi="Arial" w:cs="Arial"/>
          <w:kern w:val="2"/>
          <w:sz w:val="24"/>
          <w:szCs w:val="24"/>
          <w:lang w:eastAsia="en-US"/>
          <w14:ligatures w14:val="standardContextual"/>
        </w:rPr>
        <w:t>);</w:t>
      </w:r>
      <w:r w:rsidRPr="00431F52">
        <w:rPr>
          <w:rFonts w:ascii="Arial" w:eastAsia="Arial" w:hAnsi="Arial" w:cs="Arial"/>
          <w:kern w:val="2"/>
          <w:sz w:val="24"/>
          <w:szCs w:val="24"/>
          <w:lang w:eastAsia="en-US"/>
          <w14:ligatures w14:val="standardContextual"/>
        </w:rPr>
        <w:t xml:space="preserve"> these distances are provided </w:t>
      </w:r>
      <w:r w:rsidR="00347F2C" w:rsidRPr="00431F52">
        <w:rPr>
          <w:rFonts w:ascii="Arial" w:eastAsia="Arial" w:hAnsi="Arial" w:cs="Arial"/>
          <w:kern w:val="2"/>
          <w:sz w:val="24"/>
          <w:szCs w:val="24"/>
          <w:lang w:eastAsia="en-US"/>
          <w14:ligatures w14:val="standardContextual"/>
        </w:rPr>
        <w:t>below</w:t>
      </w:r>
      <w:r w:rsidRPr="00431F52">
        <w:rPr>
          <w:rFonts w:ascii="Arial" w:eastAsia="Arial" w:hAnsi="Arial" w:cs="Arial"/>
          <w:kern w:val="2"/>
          <w:sz w:val="24"/>
          <w:szCs w:val="24"/>
          <w:lang w:eastAsia="en-US"/>
          <w14:ligatures w14:val="standardContextual"/>
        </w:rPr>
        <w:t xml:space="preserve">. We </w:t>
      </w:r>
      <w:r w:rsidR="00B47F9D" w:rsidRPr="00431F52">
        <w:rPr>
          <w:rFonts w:ascii="Arial" w:eastAsia="Arial" w:hAnsi="Arial" w:cs="Arial"/>
          <w:kern w:val="2"/>
          <w:sz w:val="24"/>
          <w:szCs w:val="24"/>
          <w:lang w:eastAsia="en-US"/>
          <w14:ligatures w14:val="standardContextual"/>
        </w:rPr>
        <w:t xml:space="preserve">therefore </w:t>
      </w:r>
      <w:r w:rsidRPr="00431F52">
        <w:rPr>
          <w:rFonts w:ascii="Arial" w:eastAsia="Arial" w:hAnsi="Arial" w:cs="Arial"/>
          <w:kern w:val="2"/>
          <w:sz w:val="24"/>
          <w:szCs w:val="24"/>
          <w:lang w:eastAsia="en-US"/>
          <w14:ligatures w14:val="standardContextual"/>
        </w:rPr>
        <w:t xml:space="preserve">recommend </w:t>
      </w:r>
      <w:r w:rsidR="00B47F9D" w:rsidRPr="00431F52">
        <w:rPr>
          <w:rFonts w:ascii="Arial" w:eastAsia="Arial" w:hAnsi="Arial" w:cs="Arial"/>
          <w:kern w:val="2"/>
          <w:sz w:val="24"/>
          <w:szCs w:val="24"/>
          <w:lang w:eastAsia="en-US"/>
          <w14:ligatures w14:val="standardContextual"/>
        </w:rPr>
        <w:t xml:space="preserve">that planning authorities </w:t>
      </w:r>
      <w:r w:rsidRPr="00431F52">
        <w:rPr>
          <w:rFonts w:ascii="Arial" w:eastAsia="Arial" w:hAnsi="Arial" w:cs="Arial"/>
          <w:kern w:val="2"/>
          <w:sz w:val="24"/>
          <w:szCs w:val="24"/>
          <w:lang w:eastAsia="en-US"/>
          <w14:ligatures w14:val="standardContextual"/>
        </w:rPr>
        <w:t xml:space="preserve">consult with </w:t>
      </w:r>
      <w:r w:rsidR="00491648" w:rsidRPr="00431F52">
        <w:rPr>
          <w:rFonts w:ascii="Arial" w:eastAsia="Arial" w:hAnsi="Arial" w:cs="Arial"/>
          <w:kern w:val="2"/>
          <w:sz w:val="24"/>
          <w:szCs w:val="24"/>
          <w:lang w:eastAsia="en-US"/>
          <w14:ligatures w14:val="standardContextual"/>
        </w:rPr>
        <w:t>their</w:t>
      </w:r>
      <w:r w:rsidRPr="00431F52">
        <w:rPr>
          <w:rFonts w:ascii="Arial" w:eastAsia="Arial" w:hAnsi="Arial" w:cs="Arial"/>
          <w:kern w:val="2"/>
          <w:sz w:val="24"/>
          <w:szCs w:val="24"/>
          <w:lang w:eastAsia="en-US"/>
          <w14:ligatures w14:val="standardContextual"/>
        </w:rPr>
        <w:t xml:space="preserve"> Environmental Health </w:t>
      </w:r>
      <w:r w:rsidR="00491648" w:rsidRPr="00431F52">
        <w:rPr>
          <w:rFonts w:ascii="Arial" w:eastAsia="Arial" w:hAnsi="Arial" w:cs="Arial"/>
          <w:kern w:val="2"/>
          <w:sz w:val="24"/>
          <w:szCs w:val="24"/>
          <w:lang w:eastAsia="en-US"/>
          <w14:ligatures w14:val="standardContextual"/>
        </w:rPr>
        <w:t xml:space="preserve">Department </w:t>
      </w:r>
      <w:r w:rsidRPr="00431F52">
        <w:rPr>
          <w:rFonts w:ascii="Arial" w:eastAsia="Arial" w:hAnsi="Arial" w:cs="Arial"/>
          <w:kern w:val="2"/>
          <w:sz w:val="24"/>
          <w:szCs w:val="24"/>
          <w:lang w:eastAsia="en-US"/>
          <w14:ligatures w14:val="standardContextual"/>
        </w:rPr>
        <w:t xml:space="preserve">for </w:t>
      </w:r>
      <w:r w:rsidR="00664664" w:rsidRPr="00431F52">
        <w:rPr>
          <w:rFonts w:ascii="Arial" w:eastAsia="Arial" w:hAnsi="Arial" w:cs="Arial"/>
          <w:kern w:val="2"/>
          <w:sz w:val="24"/>
          <w:szCs w:val="24"/>
          <w:lang w:eastAsia="en-US"/>
          <w14:ligatures w14:val="standardContextual"/>
        </w:rPr>
        <w:t xml:space="preserve">any </w:t>
      </w:r>
      <w:r w:rsidRPr="00431F52">
        <w:rPr>
          <w:rFonts w:ascii="Arial" w:eastAsia="Arial" w:hAnsi="Arial" w:cs="Arial"/>
          <w:kern w:val="2"/>
          <w:sz w:val="24"/>
          <w:szCs w:val="24"/>
          <w:lang w:eastAsia="en-US"/>
          <w14:ligatures w14:val="standardContextual"/>
        </w:rPr>
        <w:t>new development proposals within these distances to determine whether a detailed assessment is necessary</w:t>
      </w:r>
      <w:r w:rsidR="00664664" w:rsidRPr="00431F52">
        <w:rPr>
          <w:rFonts w:ascii="Arial" w:eastAsia="Arial" w:hAnsi="Arial" w:cs="Arial"/>
          <w:kern w:val="2"/>
          <w:sz w:val="24"/>
          <w:szCs w:val="24"/>
          <w:lang w:eastAsia="en-US"/>
          <w14:ligatures w14:val="standardContextual"/>
        </w:rPr>
        <w:t xml:space="preserve"> and whether the development is compatible with the existing </w:t>
      </w:r>
      <w:r w:rsidR="005B3102" w:rsidRPr="00431F52">
        <w:rPr>
          <w:rFonts w:ascii="Arial" w:eastAsia="Arial" w:hAnsi="Arial" w:cs="Arial"/>
          <w:kern w:val="2"/>
          <w:sz w:val="24"/>
          <w:szCs w:val="24"/>
          <w:lang w:eastAsia="en-US"/>
          <w14:ligatures w14:val="standardContextual"/>
        </w:rPr>
        <w:t>authorised</w:t>
      </w:r>
      <w:r w:rsidR="00664664" w:rsidRPr="00431F52">
        <w:rPr>
          <w:rFonts w:ascii="Arial" w:eastAsia="Arial" w:hAnsi="Arial" w:cs="Arial"/>
          <w:kern w:val="2"/>
          <w:sz w:val="24"/>
          <w:szCs w:val="24"/>
          <w:lang w:eastAsia="en-US"/>
          <w14:ligatures w14:val="standardContextual"/>
        </w:rPr>
        <w:t xml:space="preserve"> place</w:t>
      </w:r>
      <w:r w:rsidR="00491648" w:rsidRPr="00431F52">
        <w:rPr>
          <w:rFonts w:ascii="Arial" w:eastAsia="Arial" w:hAnsi="Arial" w:cs="Arial"/>
          <w:kern w:val="2"/>
          <w:sz w:val="24"/>
          <w:szCs w:val="24"/>
          <w:lang w:eastAsia="en-US"/>
          <w14:ligatures w14:val="standardContextual"/>
        </w:rPr>
        <w:t xml:space="preserve">. </w:t>
      </w:r>
    </w:p>
    <w:p w14:paraId="5DE0196C" w14:textId="124201E9" w:rsidR="00AA351B" w:rsidRPr="00431F52" w:rsidRDefault="00AA351B" w:rsidP="001B2608">
      <w:pPr>
        <w:pStyle w:val="ListParagraph"/>
        <w:numPr>
          <w:ilvl w:val="0"/>
          <w:numId w:val="82"/>
        </w:numPr>
        <w:spacing w:after="240" w:line="360" w:lineRule="auto"/>
        <w:rPr>
          <w:rFonts w:ascii="Arial" w:eastAsia="Arial" w:hAnsi="Arial" w:cs="Arial"/>
          <w:kern w:val="2"/>
          <w:szCs w:val="24"/>
          <w14:ligatures w14:val="standardContextual"/>
        </w:rPr>
      </w:pPr>
      <w:r w:rsidRPr="00431F52">
        <w:rPr>
          <w:rFonts w:ascii="Arial" w:eastAsia="Arial" w:hAnsi="Arial" w:cs="Arial"/>
          <w:kern w:val="2"/>
          <w:szCs w:val="24"/>
          <w14:ligatures w14:val="standardContextual"/>
        </w:rPr>
        <w:t>Landfill – 2km</w:t>
      </w:r>
      <w:r w:rsidR="00824C3F">
        <w:rPr>
          <w:rFonts w:ascii="Arial" w:eastAsia="Arial" w:hAnsi="Arial" w:cs="Arial"/>
          <w:kern w:val="2"/>
          <w:szCs w:val="24"/>
          <w14:ligatures w14:val="standardContextual"/>
        </w:rPr>
        <w:t>.</w:t>
      </w:r>
    </w:p>
    <w:p w14:paraId="2A994B05" w14:textId="094FF368" w:rsidR="00AA351B" w:rsidRPr="00431F52" w:rsidRDefault="00AA351B" w:rsidP="001B2608">
      <w:pPr>
        <w:pStyle w:val="ListParagraph"/>
        <w:numPr>
          <w:ilvl w:val="0"/>
          <w:numId w:val="82"/>
        </w:numPr>
        <w:spacing w:after="240" w:line="360" w:lineRule="auto"/>
        <w:rPr>
          <w:rFonts w:ascii="Arial" w:eastAsia="Arial" w:hAnsi="Arial" w:cs="Arial"/>
          <w:kern w:val="2"/>
          <w:szCs w:val="24"/>
          <w14:ligatures w14:val="standardContextual"/>
        </w:rPr>
      </w:pPr>
      <w:r w:rsidRPr="00431F52">
        <w:rPr>
          <w:rFonts w:ascii="Arial" w:eastAsia="Arial" w:hAnsi="Arial" w:cs="Arial"/>
          <w:kern w:val="2"/>
          <w:szCs w:val="24"/>
          <w14:ligatures w14:val="standardContextual"/>
        </w:rPr>
        <w:t>Biowaste (e.g. SEPA authorised composting, anaerobic digestion, sewage sludge treatment)- 1.5km</w:t>
      </w:r>
      <w:r w:rsidR="00824C3F">
        <w:rPr>
          <w:rFonts w:ascii="Arial" w:eastAsia="Arial" w:hAnsi="Arial" w:cs="Arial"/>
          <w:kern w:val="2"/>
          <w:szCs w:val="24"/>
          <w14:ligatures w14:val="standardContextual"/>
        </w:rPr>
        <w:t>.</w:t>
      </w:r>
    </w:p>
    <w:p w14:paraId="55DFC566" w14:textId="5B399341" w:rsidR="00AA351B" w:rsidRPr="00431F52" w:rsidRDefault="00AA351B" w:rsidP="001B2608">
      <w:pPr>
        <w:pStyle w:val="ListParagraph"/>
        <w:numPr>
          <w:ilvl w:val="0"/>
          <w:numId w:val="82"/>
        </w:numPr>
        <w:spacing w:after="240" w:line="360" w:lineRule="auto"/>
        <w:rPr>
          <w:rFonts w:ascii="Arial" w:eastAsia="Arial" w:hAnsi="Arial" w:cs="Arial"/>
          <w:kern w:val="2"/>
          <w:szCs w:val="24"/>
          <w14:ligatures w14:val="standardContextual"/>
        </w:rPr>
      </w:pPr>
      <w:r w:rsidRPr="00431F52">
        <w:rPr>
          <w:rFonts w:ascii="Arial" w:eastAsia="Arial" w:hAnsi="Arial" w:cs="Arial"/>
          <w:kern w:val="2"/>
          <w:szCs w:val="24"/>
          <w14:ligatures w14:val="standardContextual"/>
        </w:rPr>
        <w:t>Farming (e.g. SEPA authorised intensive agriculture processes) – 1km</w:t>
      </w:r>
      <w:r w:rsidR="00824C3F">
        <w:rPr>
          <w:rFonts w:ascii="Arial" w:eastAsia="Arial" w:hAnsi="Arial" w:cs="Arial"/>
          <w:kern w:val="2"/>
          <w:szCs w:val="24"/>
          <w14:ligatures w14:val="standardContextual"/>
        </w:rPr>
        <w:t>.</w:t>
      </w:r>
    </w:p>
    <w:p w14:paraId="04A4B7F2" w14:textId="4AD3007A" w:rsidR="00AA351B" w:rsidRPr="00431F52" w:rsidRDefault="00AA351B" w:rsidP="001B2608">
      <w:pPr>
        <w:pStyle w:val="ListParagraph"/>
        <w:numPr>
          <w:ilvl w:val="0"/>
          <w:numId w:val="82"/>
        </w:numPr>
        <w:spacing w:after="240" w:line="360" w:lineRule="auto"/>
        <w:rPr>
          <w:rFonts w:ascii="Arial" w:eastAsia="Arial" w:hAnsi="Arial" w:cs="Arial"/>
          <w:kern w:val="2"/>
          <w:szCs w:val="24"/>
          <w14:ligatures w14:val="standardContextual"/>
        </w:rPr>
      </w:pPr>
      <w:r w:rsidRPr="00431F52">
        <w:rPr>
          <w:rFonts w:ascii="Arial" w:eastAsia="Arial" w:hAnsi="Arial" w:cs="Arial"/>
          <w:kern w:val="2"/>
          <w:szCs w:val="24"/>
          <w14:ligatures w14:val="standardContextual"/>
        </w:rPr>
        <w:t>Food &amp; Drink (SEPA authorised processes) – 1km</w:t>
      </w:r>
      <w:r w:rsidR="00824C3F">
        <w:rPr>
          <w:rFonts w:ascii="Arial" w:eastAsia="Arial" w:hAnsi="Arial" w:cs="Arial"/>
          <w:kern w:val="2"/>
          <w:szCs w:val="24"/>
          <w14:ligatures w14:val="standardContextual"/>
        </w:rPr>
        <w:t>.</w:t>
      </w:r>
    </w:p>
    <w:p w14:paraId="2B73A361" w14:textId="1BC61653" w:rsidR="00AA351B" w:rsidRPr="00431F52" w:rsidRDefault="00AA351B" w:rsidP="001B2608">
      <w:pPr>
        <w:pStyle w:val="ListParagraph"/>
        <w:numPr>
          <w:ilvl w:val="0"/>
          <w:numId w:val="82"/>
        </w:numPr>
        <w:spacing w:after="240" w:line="360" w:lineRule="auto"/>
        <w:rPr>
          <w:rFonts w:ascii="Arial" w:eastAsia="Arial" w:hAnsi="Arial" w:cs="Arial"/>
          <w:kern w:val="2"/>
          <w:szCs w:val="24"/>
          <w14:ligatures w14:val="standardContextual"/>
        </w:rPr>
      </w:pPr>
      <w:r w:rsidRPr="00431F52">
        <w:rPr>
          <w:rFonts w:ascii="Arial" w:eastAsia="Arial" w:hAnsi="Arial" w:cs="Arial"/>
          <w:kern w:val="2"/>
          <w:szCs w:val="24"/>
          <w14:ligatures w14:val="standardContextual"/>
        </w:rPr>
        <w:t>Waste treatment – 0.5km</w:t>
      </w:r>
      <w:r w:rsidR="00824C3F">
        <w:rPr>
          <w:rFonts w:ascii="Arial" w:eastAsia="Arial" w:hAnsi="Arial" w:cs="Arial"/>
          <w:kern w:val="2"/>
          <w:szCs w:val="24"/>
          <w14:ligatures w14:val="standardContextual"/>
        </w:rPr>
        <w:t>.</w:t>
      </w:r>
    </w:p>
    <w:p w14:paraId="413E7963" w14:textId="77777777" w:rsidR="00B37089" w:rsidRPr="00431F52" w:rsidRDefault="00B37089" w:rsidP="00AA351B">
      <w:pPr>
        <w:spacing w:after="0"/>
        <w:rPr>
          <w:rFonts w:ascii="Arial" w:hAnsi="Arial" w:cs="Arial"/>
        </w:rPr>
      </w:pPr>
    </w:p>
    <w:p w14:paraId="3C1104D4" w14:textId="7B889D40" w:rsidR="00AA2F6A" w:rsidRPr="000652DF" w:rsidRDefault="003021EB" w:rsidP="00DA35E0">
      <w:pPr>
        <w:pStyle w:val="Heading2"/>
        <w:rPr>
          <w:b w:val="0"/>
        </w:rPr>
      </w:pPr>
      <w:bookmarkStart w:id="28" w:name="_Toc197597133"/>
      <w:r w:rsidRPr="000652DF">
        <w:t>2.2</w:t>
      </w:r>
      <w:r w:rsidRPr="000652DF">
        <w:tab/>
        <w:t xml:space="preserve">Environmental </w:t>
      </w:r>
      <w:r w:rsidR="00281F1A" w:rsidRPr="00DA35E0">
        <w:t>authorisation</w:t>
      </w:r>
      <w:bookmarkEnd w:id="28"/>
    </w:p>
    <w:p w14:paraId="73F30B95" w14:textId="375CDC2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The general aim of any environmental </w:t>
      </w:r>
      <w:r w:rsidR="00281F1A" w:rsidRPr="00431F52">
        <w:rPr>
          <w:rFonts w:ascii="Arial" w:hAnsi="Arial" w:cs="Arial"/>
          <w:sz w:val="24"/>
          <w:szCs w:val="24"/>
        </w:rPr>
        <w:t>authorisation</w:t>
      </w:r>
      <w:r w:rsidRPr="00431F52">
        <w:rPr>
          <w:rFonts w:ascii="Arial" w:hAnsi="Arial" w:cs="Arial"/>
          <w:sz w:val="24"/>
          <w:szCs w:val="24"/>
          <w:vertAlign w:val="superscript"/>
        </w:rPr>
        <w:t xml:space="preserve"> </w:t>
      </w:r>
      <w:r w:rsidRPr="00431F52">
        <w:rPr>
          <w:rFonts w:ascii="Arial" w:hAnsi="Arial" w:cs="Arial"/>
          <w:sz w:val="24"/>
          <w:szCs w:val="24"/>
        </w:rPr>
        <w:t xml:space="preserve">is to ensure </w:t>
      </w:r>
      <w:r w:rsidR="00281F1A" w:rsidRPr="00431F52">
        <w:rPr>
          <w:rFonts w:ascii="Arial" w:hAnsi="Arial" w:cs="Arial"/>
          <w:sz w:val="24"/>
          <w:szCs w:val="24"/>
        </w:rPr>
        <w:t xml:space="preserve">an </w:t>
      </w:r>
      <w:r w:rsidRPr="00431F52">
        <w:rPr>
          <w:rFonts w:ascii="Arial" w:hAnsi="Arial" w:cs="Arial"/>
          <w:sz w:val="24"/>
          <w:szCs w:val="24"/>
        </w:rPr>
        <w:t xml:space="preserve">activity is operated in such a manner that </w:t>
      </w:r>
      <w:r w:rsidR="009B0878" w:rsidRPr="00431F52">
        <w:rPr>
          <w:rFonts w:ascii="Arial" w:hAnsi="Arial" w:cs="Arial"/>
          <w:sz w:val="24"/>
          <w:szCs w:val="24"/>
        </w:rPr>
        <w:t>environmental harm</w:t>
      </w:r>
      <w:r w:rsidRPr="00431F52">
        <w:rPr>
          <w:rFonts w:ascii="Arial" w:hAnsi="Arial" w:cs="Arial"/>
          <w:sz w:val="24"/>
          <w:szCs w:val="24"/>
        </w:rPr>
        <w:t xml:space="preserve"> is prevented or, if that </w:t>
      </w:r>
      <w:r w:rsidR="00686A71" w:rsidRPr="00431F52">
        <w:rPr>
          <w:rFonts w:ascii="Arial" w:hAnsi="Arial" w:cs="Arial"/>
          <w:sz w:val="24"/>
          <w:szCs w:val="24"/>
        </w:rPr>
        <w:t>can’t</w:t>
      </w:r>
      <w:r w:rsidR="00E0643D" w:rsidRPr="00431F52">
        <w:rPr>
          <w:rFonts w:ascii="Arial" w:hAnsi="Arial" w:cs="Arial"/>
          <w:sz w:val="24"/>
          <w:szCs w:val="24"/>
        </w:rPr>
        <w:t xml:space="preserve"> be done</w:t>
      </w:r>
      <w:r w:rsidRPr="00431F52">
        <w:rPr>
          <w:rFonts w:ascii="Arial" w:hAnsi="Arial" w:cs="Arial"/>
          <w:sz w:val="24"/>
          <w:szCs w:val="24"/>
        </w:rPr>
        <w:t>, minimised</w:t>
      </w:r>
      <w:r w:rsidR="00D61B7A" w:rsidRPr="00431F52">
        <w:rPr>
          <w:rFonts w:ascii="Arial" w:hAnsi="Arial" w:cs="Arial"/>
          <w:sz w:val="24"/>
          <w:szCs w:val="24"/>
        </w:rPr>
        <w:t xml:space="preserve"> as far as possible</w:t>
      </w:r>
      <w:r w:rsidRPr="00431F52">
        <w:rPr>
          <w:rFonts w:ascii="Arial" w:hAnsi="Arial" w:cs="Arial"/>
          <w:sz w:val="24"/>
          <w:szCs w:val="24"/>
        </w:rPr>
        <w:t>.</w:t>
      </w:r>
    </w:p>
    <w:p w14:paraId="4E1059C6" w14:textId="4B6880A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 initial design and construction of any industrial plant offers the best opportunity to ensure that appropriate techniques or methods are included to prevent or minimise pollution including the release of odorous substances which might be offensive or cause nuisance.</w:t>
      </w:r>
    </w:p>
    <w:p w14:paraId="6450EA80" w14:textId="01702E1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lastRenderedPageBreak/>
        <w:t>This could result in, for example, selection of different raw materials with a lower odour threshold or the identification that odour abatement equipment is required.</w:t>
      </w:r>
      <w:r w:rsidR="00BB638B" w:rsidRPr="00431F52">
        <w:rPr>
          <w:rFonts w:ascii="Arial" w:hAnsi="Arial" w:cs="Arial"/>
          <w:sz w:val="24"/>
          <w:szCs w:val="24"/>
        </w:rPr>
        <w:t xml:space="preserve"> </w:t>
      </w:r>
      <w:r w:rsidRPr="00431F52">
        <w:rPr>
          <w:rFonts w:ascii="Arial" w:hAnsi="Arial" w:cs="Arial"/>
          <w:sz w:val="24"/>
          <w:szCs w:val="24"/>
        </w:rPr>
        <w:t xml:space="preserve">Engaging with operators at an early stage of process design can lead to significant improvements to protect the environment and can result in more </w:t>
      </w:r>
      <w:r w:rsidR="00936A9B" w:rsidRPr="00431F52">
        <w:rPr>
          <w:rFonts w:ascii="Arial" w:hAnsi="Arial" w:cs="Arial"/>
          <w:sz w:val="24"/>
          <w:szCs w:val="24"/>
        </w:rPr>
        <w:t>cost-effective</w:t>
      </w:r>
      <w:r w:rsidRPr="00431F52">
        <w:rPr>
          <w:rFonts w:ascii="Arial" w:hAnsi="Arial" w:cs="Arial"/>
          <w:sz w:val="24"/>
          <w:szCs w:val="24"/>
        </w:rPr>
        <w:t xml:space="preserve"> environmental protection devices which are an integral part of the design.</w:t>
      </w:r>
    </w:p>
    <w:p w14:paraId="0F412E15" w14:textId="2C7B1DC7"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 critical element of assessing the suitability of proposed techniques or methods to prevent or minimise the release of odorous substances is the provision of robust and comprehensive proposals to effectively manage the operation of the industrial activity.</w:t>
      </w:r>
      <w:r w:rsidR="00BB638B" w:rsidRPr="00431F52">
        <w:rPr>
          <w:rFonts w:ascii="Arial" w:hAnsi="Arial" w:cs="Arial"/>
          <w:sz w:val="24"/>
          <w:szCs w:val="24"/>
        </w:rPr>
        <w:t xml:space="preserve"> </w:t>
      </w:r>
      <w:r w:rsidRPr="00431F52">
        <w:rPr>
          <w:rFonts w:ascii="Arial" w:hAnsi="Arial" w:cs="Arial"/>
          <w:sz w:val="24"/>
          <w:szCs w:val="24"/>
        </w:rPr>
        <w:t>The best designed and constructed equipment can fail if operated by poorly trained or inadequately supervised staff. Examples of techniques, including the management of odour, are provided in</w:t>
      </w:r>
      <w:r w:rsidR="00C97D7D" w:rsidRPr="00431F52">
        <w:rPr>
          <w:rFonts w:ascii="Arial" w:hAnsi="Arial" w:cs="Arial"/>
          <w:sz w:val="24"/>
          <w:szCs w:val="24"/>
        </w:rPr>
        <w:t xml:space="preserve"> Appendix 4</w:t>
      </w:r>
      <w:r w:rsidRPr="00431F52">
        <w:rPr>
          <w:rFonts w:ascii="Arial" w:hAnsi="Arial" w:cs="Arial"/>
          <w:sz w:val="24"/>
          <w:szCs w:val="24"/>
        </w:rPr>
        <w:t>.</w:t>
      </w:r>
    </w:p>
    <w:p w14:paraId="52919F97" w14:textId="2F6D127F"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During the determination of an application for an environmental </w:t>
      </w:r>
      <w:r w:rsidR="00B15DED" w:rsidRPr="00431F52">
        <w:rPr>
          <w:rFonts w:ascii="Arial" w:hAnsi="Arial" w:cs="Arial"/>
          <w:sz w:val="24"/>
          <w:szCs w:val="24"/>
        </w:rPr>
        <w:t>authorisation</w:t>
      </w:r>
      <w:r w:rsidRPr="00431F52">
        <w:rPr>
          <w:rFonts w:ascii="Arial" w:hAnsi="Arial" w:cs="Arial"/>
          <w:sz w:val="24"/>
          <w:szCs w:val="24"/>
        </w:rPr>
        <w:t xml:space="preserve">, regard must be given (subject to the requirements of the appropriate </w:t>
      </w:r>
      <w:r w:rsidR="00A12B38" w:rsidRPr="00431F52">
        <w:rPr>
          <w:rFonts w:ascii="Arial" w:hAnsi="Arial" w:cs="Arial"/>
          <w:sz w:val="24"/>
          <w:szCs w:val="24"/>
        </w:rPr>
        <w:t>Schedule</w:t>
      </w:r>
      <w:r w:rsidRPr="00431F52">
        <w:rPr>
          <w:rFonts w:ascii="Arial" w:hAnsi="Arial" w:cs="Arial"/>
          <w:sz w:val="24"/>
          <w:szCs w:val="24"/>
        </w:rPr>
        <w:t xml:space="preserve">) to the release of odorous substances and the potential offence to any human senses or impairment or interference with amenities and other legitimate use of the environment that could occur, </w:t>
      </w:r>
      <w:r w:rsidR="001C5A6C" w:rsidRPr="00431F52">
        <w:rPr>
          <w:rFonts w:ascii="Arial" w:hAnsi="Arial" w:cs="Arial"/>
          <w:sz w:val="24"/>
          <w:szCs w:val="24"/>
        </w:rPr>
        <w:t>i.e.</w:t>
      </w:r>
      <w:r w:rsidRPr="00431F52">
        <w:rPr>
          <w:rFonts w:ascii="Arial" w:hAnsi="Arial" w:cs="Arial"/>
          <w:sz w:val="24"/>
          <w:szCs w:val="24"/>
        </w:rPr>
        <w:t xml:space="preserve"> could it cause pollution or </w:t>
      </w:r>
      <w:r w:rsidR="007F186D" w:rsidRPr="00431F52">
        <w:rPr>
          <w:rFonts w:ascii="Arial" w:hAnsi="Arial" w:cs="Arial"/>
          <w:sz w:val="24"/>
          <w:szCs w:val="24"/>
        </w:rPr>
        <w:t>offence</w:t>
      </w:r>
      <w:r w:rsidR="0006724A" w:rsidRPr="00431F52">
        <w:rPr>
          <w:rFonts w:ascii="Arial" w:hAnsi="Arial" w:cs="Arial"/>
          <w:sz w:val="24"/>
          <w:szCs w:val="24"/>
        </w:rPr>
        <w:t>.</w:t>
      </w:r>
      <w:r w:rsidRPr="00431F52">
        <w:rPr>
          <w:rFonts w:ascii="Arial" w:hAnsi="Arial" w:cs="Arial"/>
          <w:sz w:val="24"/>
          <w:szCs w:val="24"/>
        </w:rPr>
        <w:t xml:space="preserve"> It is for the applicant to provide the necessary information to allow SEPA to </w:t>
      </w:r>
      <w:proofErr w:type="gramStart"/>
      <w:r w:rsidRPr="00431F52">
        <w:rPr>
          <w:rFonts w:ascii="Arial" w:hAnsi="Arial" w:cs="Arial"/>
          <w:sz w:val="24"/>
          <w:szCs w:val="24"/>
        </w:rPr>
        <w:t>make a determination</w:t>
      </w:r>
      <w:proofErr w:type="gramEnd"/>
      <w:r w:rsidRPr="00431F52">
        <w:rPr>
          <w:rFonts w:ascii="Arial" w:hAnsi="Arial" w:cs="Arial"/>
          <w:sz w:val="24"/>
          <w:szCs w:val="24"/>
        </w:rPr>
        <w:t>.</w:t>
      </w:r>
    </w:p>
    <w:p w14:paraId="3B102BF8" w14:textId="2A2AB0F5" w:rsidR="00083C36" w:rsidRPr="00431F52" w:rsidRDefault="00083C36" w:rsidP="000652DF">
      <w:pPr>
        <w:spacing w:after="240" w:line="360" w:lineRule="auto"/>
        <w:ind w:right="13"/>
        <w:rPr>
          <w:rFonts w:ascii="Arial" w:hAnsi="Arial" w:cs="Arial"/>
          <w:sz w:val="24"/>
          <w:szCs w:val="24"/>
        </w:rPr>
      </w:pPr>
      <w:r w:rsidRPr="00431F52">
        <w:rPr>
          <w:rFonts w:ascii="Arial" w:hAnsi="Arial" w:cs="Arial"/>
          <w:sz w:val="24"/>
          <w:szCs w:val="24"/>
        </w:rPr>
        <w:t xml:space="preserve">All sites with the potential to generate offensive odours must have an odour management plan (OMP). The scope and level of detail in an OMP will depend on the nature of the activities being undertaken and must be proportionate to the risk to receptors. </w:t>
      </w:r>
      <w:r w:rsidR="00C13606" w:rsidRPr="00431F52">
        <w:rPr>
          <w:rFonts w:ascii="Arial" w:hAnsi="Arial" w:cs="Arial"/>
          <w:sz w:val="24"/>
          <w:szCs w:val="24"/>
        </w:rPr>
        <w:t xml:space="preserve">See Appendix 5 for </w:t>
      </w:r>
      <w:r w:rsidR="00FE66E1" w:rsidRPr="00431F52">
        <w:rPr>
          <w:rFonts w:ascii="Arial" w:hAnsi="Arial" w:cs="Arial"/>
          <w:sz w:val="24"/>
          <w:szCs w:val="24"/>
        </w:rPr>
        <w:t>information</w:t>
      </w:r>
      <w:r w:rsidR="00C13606" w:rsidRPr="00431F52">
        <w:rPr>
          <w:rFonts w:ascii="Arial" w:hAnsi="Arial" w:cs="Arial"/>
          <w:sz w:val="24"/>
          <w:szCs w:val="24"/>
        </w:rPr>
        <w:t>.</w:t>
      </w:r>
    </w:p>
    <w:p w14:paraId="32FD50C4" w14:textId="77777777" w:rsidR="00083C36" w:rsidRDefault="00083C36" w:rsidP="007258CD">
      <w:pPr>
        <w:spacing w:after="0" w:line="360" w:lineRule="auto"/>
        <w:rPr>
          <w:rFonts w:ascii="Arial" w:hAnsi="Arial" w:cs="Arial"/>
          <w:sz w:val="24"/>
          <w:szCs w:val="24"/>
        </w:rPr>
      </w:pPr>
    </w:p>
    <w:p w14:paraId="219A4341" w14:textId="77777777" w:rsidR="00DA35E0" w:rsidRDefault="00DA35E0" w:rsidP="007258CD">
      <w:pPr>
        <w:spacing w:after="0" w:line="360" w:lineRule="auto"/>
        <w:rPr>
          <w:rFonts w:ascii="Arial" w:hAnsi="Arial" w:cs="Arial"/>
          <w:sz w:val="24"/>
          <w:szCs w:val="24"/>
        </w:rPr>
      </w:pPr>
    </w:p>
    <w:p w14:paraId="0C89C9E4" w14:textId="77777777" w:rsidR="00DA35E0" w:rsidRDefault="00DA35E0" w:rsidP="007258CD">
      <w:pPr>
        <w:spacing w:after="0" w:line="360" w:lineRule="auto"/>
        <w:rPr>
          <w:rFonts w:ascii="Arial" w:hAnsi="Arial" w:cs="Arial"/>
          <w:sz w:val="24"/>
          <w:szCs w:val="24"/>
        </w:rPr>
      </w:pPr>
    </w:p>
    <w:p w14:paraId="6B974B23" w14:textId="77777777" w:rsidR="00DA35E0" w:rsidRDefault="00DA35E0" w:rsidP="007258CD">
      <w:pPr>
        <w:spacing w:after="0" w:line="360" w:lineRule="auto"/>
        <w:rPr>
          <w:rFonts w:ascii="Arial" w:hAnsi="Arial" w:cs="Arial"/>
          <w:sz w:val="24"/>
          <w:szCs w:val="24"/>
        </w:rPr>
      </w:pPr>
    </w:p>
    <w:p w14:paraId="1566EFCB" w14:textId="77777777" w:rsidR="00DA35E0" w:rsidRDefault="00DA35E0" w:rsidP="007258CD">
      <w:pPr>
        <w:spacing w:after="0" w:line="360" w:lineRule="auto"/>
        <w:rPr>
          <w:rFonts w:ascii="Arial" w:hAnsi="Arial" w:cs="Arial"/>
          <w:sz w:val="24"/>
          <w:szCs w:val="24"/>
        </w:rPr>
      </w:pPr>
    </w:p>
    <w:p w14:paraId="569A5C05" w14:textId="77777777" w:rsidR="00DA35E0" w:rsidRDefault="00DA35E0" w:rsidP="007258CD">
      <w:pPr>
        <w:spacing w:after="0" w:line="360" w:lineRule="auto"/>
        <w:rPr>
          <w:rFonts w:ascii="Arial" w:hAnsi="Arial" w:cs="Arial"/>
          <w:sz w:val="24"/>
          <w:szCs w:val="24"/>
        </w:rPr>
      </w:pPr>
    </w:p>
    <w:p w14:paraId="59560C1A" w14:textId="77777777" w:rsidR="00DA35E0" w:rsidRDefault="00DA35E0" w:rsidP="007258CD">
      <w:pPr>
        <w:spacing w:after="0" w:line="360" w:lineRule="auto"/>
        <w:rPr>
          <w:rFonts w:ascii="Arial" w:hAnsi="Arial" w:cs="Arial"/>
          <w:sz w:val="24"/>
          <w:szCs w:val="24"/>
        </w:rPr>
      </w:pPr>
    </w:p>
    <w:p w14:paraId="0FA69354" w14:textId="77777777" w:rsidR="00DA35E0" w:rsidRDefault="00DA35E0" w:rsidP="007258CD">
      <w:pPr>
        <w:spacing w:after="0" w:line="360" w:lineRule="auto"/>
        <w:rPr>
          <w:rFonts w:ascii="Arial" w:hAnsi="Arial" w:cs="Arial"/>
          <w:sz w:val="24"/>
          <w:szCs w:val="24"/>
        </w:rPr>
      </w:pPr>
    </w:p>
    <w:p w14:paraId="78809E5A" w14:textId="77777777" w:rsidR="00DA35E0" w:rsidRDefault="00DA35E0" w:rsidP="007258CD">
      <w:pPr>
        <w:spacing w:after="0" w:line="360" w:lineRule="auto"/>
        <w:rPr>
          <w:rFonts w:ascii="Arial" w:hAnsi="Arial" w:cs="Arial"/>
          <w:sz w:val="24"/>
          <w:szCs w:val="24"/>
        </w:rPr>
      </w:pPr>
    </w:p>
    <w:p w14:paraId="34544454" w14:textId="77777777" w:rsidR="00DA35E0" w:rsidRDefault="00DA35E0" w:rsidP="007258CD">
      <w:pPr>
        <w:spacing w:after="0" w:line="360" w:lineRule="auto"/>
        <w:rPr>
          <w:rFonts w:ascii="Arial" w:hAnsi="Arial" w:cs="Arial"/>
          <w:sz w:val="24"/>
          <w:szCs w:val="24"/>
        </w:rPr>
      </w:pPr>
    </w:p>
    <w:p w14:paraId="29E87431" w14:textId="77777777" w:rsidR="00DA35E0" w:rsidRDefault="00DA35E0" w:rsidP="007258CD">
      <w:pPr>
        <w:spacing w:after="0" w:line="360" w:lineRule="auto"/>
        <w:rPr>
          <w:rFonts w:ascii="Arial" w:hAnsi="Arial" w:cs="Arial"/>
          <w:sz w:val="24"/>
          <w:szCs w:val="24"/>
        </w:rPr>
      </w:pPr>
    </w:p>
    <w:p w14:paraId="5CA34AB5" w14:textId="77777777" w:rsidR="00DA35E0" w:rsidRDefault="00DA35E0" w:rsidP="007258CD">
      <w:pPr>
        <w:spacing w:after="0" w:line="360" w:lineRule="auto"/>
        <w:rPr>
          <w:rFonts w:ascii="Arial" w:hAnsi="Arial" w:cs="Arial"/>
          <w:sz w:val="24"/>
          <w:szCs w:val="24"/>
        </w:rPr>
      </w:pPr>
    </w:p>
    <w:p w14:paraId="6A216298" w14:textId="77777777" w:rsidR="00DA35E0" w:rsidRPr="00431F52" w:rsidRDefault="00DA35E0" w:rsidP="007258CD">
      <w:pPr>
        <w:spacing w:after="0" w:line="360" w:lineRule="auto"/>
        <w:rPr>
          <w:rFonts w:ascii="Arial" w:hAnsi="Arial" w:cs="Arial"/>
          <w:sz w:val="24"/>
          <w:szCs w:val="24"/>
        </w:rPr>
      </w:pPr>
    </w:p>
    <w:p w14:paraId="1BFDFE44" w14:textId="7AB7B00A" w:rsidR="006013F3" w:rsidRPr="000652DF" w:rsidRDefault="003021EB" w:rsidP="00DA35E0">
      <w:pPr>
        <w:pStyle w:val="Heading2"/>
        <w:rPr>
          <w:b w:val="0"/>
        </w:rPr>
      </w:pPr>
      <w:bookmarkStart w:id="29" w:name="_Toc197597134"/>
      <w:r w:rsidRPr="000652DF">
        <w:t>2.3</w:t>
      </w:r>
      <w:r w:rsidRPr="000652DF">
        <w:tab/>
        <w:t xml:space="preserve">Assessing odour </w:t>
      </w:r>
      <w:r w:rsidRPr="00DA35E0">
        <w:t>release</w:t>
      </w:r>
      <w:r w:rsidRPr="000652DF">
        <w:t xml:space="preserve"> for the purposes of determining an application for an environmental </w:t>
      </w:r>
      <w:r w:rsidR="00BF5F22" w:rsidRPr="000652DF">
        <w:t>authorisation</w:t>
      </w:r>
      <w:bookmarkEnd w:id="29"/>
    </w:p>
    <w:p w14:paraId="2BD538D2" w14:textId="77777777" w:rsidR="004A22F7" w:rsidRPr="00431F52" w:rsidRDefault="004A22F7" w:rsidP="004A22F7">
      <w:pPr>
        <w:pStyle w:val="NoSpacing"/>
        <w:rPr>
          <w:rFonts w:ascii="Arial" w:hAnsi="Arial" w:cs="Arial"/>
          <w:sz w:val="24"/>
          <w:szCs w:val="24"/>
          <w:u w:color="181717"/>
        </w:rPr>
      </w:pPr>
    </w:p>
    <w:p w14:paraId="42B2CF61" w14:textId="5A0C93A7" w:rsidR="004A22F7" w:rsidRPr="00431F52" w:rsidRDefault="004A22F7"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EASR place</w:t>
      </w:r>
      <w:r w:rsidR="00B17529" w:rsidRPr="00431F52">
        <w:rPr>
          <w:rFonts w:ascii="Arial" w:hAnsi="Arial" w:cs="Arial"/>
          <w:sz w:val="24"/>
          <w:szCs w:val="24"/>
          <w:u w:color="181717"/>
        </w:rPr>
        <w:t>s</w:t>
      </w:r>
      <w:r w:rsidRPr="00431F52">
        <w:rPr>
          <w:rFonts w:ascii="Arial" w:hAnsi="Arial" w:cs="Arial"/>
          <w:sz w:val="24"/>
          <w:szCs w:val="24"/>
          <w:u w:color="181717"/>
        </w:rPr>
        <w:t xml:space="preserve"> a duty on SEPA to take the general aims into account when carrying out a relevant function. These general aims are that all appropriate measures are taken</w:t>
      </w:r>
      <w:r w:rsidR="00C018CD" w:rsidRPr="00431F52">
        <w:rPr>
          <w:rFonts w:ascii="Arial" w:hAnsi="Arial" w:cs="Arial"/>
          <w:sz w:val="24"/>
          <w:szCs w:val="24"/>
          <w:u w:color="181717"/>
        </w:rPr>
        <w:t xml:space="preserve"> –</w:t>
      </w:r>
    </w:p>
    <w:p w14:paraId="60CA9C4B" w14:textId="77777777" w:rsidR="004A22F7" w:rsidRPr="00431F52" w:rsidRDefault="004A22F7"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(a)</w:t>
      </w:r>
      <w:r w:rsidRPr="00431F52">
        <w:rPr>
          <w:rFonts w:ascii="Arial" w:hAnsi="Arial" w:cs="Arial"/>
          <w:sz w:val="24"/>
          <w:szCs w:val="24"/>
          <w:u w:color="181717"/>
        </w:rPr>
        <w:tab/>
        <w:t xml:space="preserve">to prevent or, where that is not practicable, to minimise environmental </w:t>
      </w:r>
      <w:proofErr w:type="gramStart"/>
      <w:r w:rsidRPr="00431F52">
        <w:rPr>
          <w:rFonts w:ascii="Arial" w:hAnsi="Arial" w:cs="Arial"/>
          <w:sz w:val="24"/>
          <w:szCs w:val="24"/>
          <w:u w:color="181717"/>
        </w:rPr>
        <w:t>harm;</w:t>
      </w:r>
      <w:proofErr w:type="gramEnd"/>
    </w:p>
    <w:p w14:paraId="57DAE434" w14:textId="77777777" w:rsidR="004A22F7" w:rsidRPr="00431F52" w:rsidRDefault="004A22F7"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(b)</w:t>
      </w:r>
      <w:r w:rsidRPr="00431F52">
        <w:rPr>
          <w:rFonts w:ascii="Arial" w:hAnsi="Arial" w:cs="Arial"/>
          <w:sz w:val="24"/>
          <w:szCs w:val="24"/>
          <w:u w:color="181717"/>
        </w:rPr>
        <w:tab/>
        <w:t>to prevent and to limit the consequences of accidents which could have an impact on the environment; and</w:t>
      </w:r>
    </w:p>
    <w:p w14:paraId="03717B82" w14:textId="77777777" w:rsidR="004A22F7" w:rsidRPr="00431F52" w:rsidRDefault="004A22F7"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(c)</w:t>
      </w:r>
      <w:r w:rsidRPr="00431F52">
        <w:rPr>
          <w:rFonts w:ascii="Arial" w:hAnsi="Arial" w:cs="Arial"/>
          <w:sz w:val="24"/>
          <w:szCs w:val="24"/>
          <w:u w:color="181717"/>
        </w:rPr>
        <w:tab/>
        <w:t>to use resources in a sustainable way,</w:t>
      </w:r>
    </w:p>
    <w:p w14:paraId="339BCAD2" w14:textId="77777777" w:rsidR="004A22F7" w:rsidRPr="00431F52" w:rsidRDefault="004A22F7"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 xml:space="preserve">in the carrying on, and decommissioning, of regulated activities and following cessation of the carrying on of the regulated activity. </w:t>
      </w:r>
    </w:p>
    <w:p w14:paraId="3E53CFCF" w14:textId="3DC6B119" w:rsidR="003116EE" w:rsidRPr="00431F52" w:rsidRDefault="00C018CD"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E</w:t>
      </w:r>
      <w:r w:rsidR="004A22F7" w:rsidRPr="00431F52">
        <w:rPr>
          <w:rFonts w:ascii="Arial" w:hAnsi="Arial" w:cs="Arial"/>
          <w:sz w:val="24"/>
          <w:szCs w:val="24"/>
          <w:u w:color="181717"/>
        </w:rPr>
        <w:t>nvironmental harm is defined in the Regulatory Reform (Scotland) Act 2014 and includes offence to the senses of human beings.</w:t>
      </w:r>
    </w:p>
    <w:p w14:paraId="538F82B9" w14:textId="482D2154" w:rsidR="006661B2" w:rsidRPr="00431F52" w:rsidRDefault="00E25E02" w:rsidP="000652DF">
      <w:pPr>
        <w:pStyle w:val="NoSpacing"/>
        <w:spacing w:after="240" w:line="360" w:lineRule="auto"/>
        <w:rPr>
          <w:rFonts w:ascii="Arial" w:hAnsi="Arial" w:cs="Arial"/>
          <w:sz w:val="24"/>
          <w:szCs w:val="24"/>
          <w:u w:color="181717"/>
        </w:rPr>
      </w:pPr>
      <w:bookmarkStart w:id="30" w:name="_Hlk197336768"/>
      <w:r w:rsidRPr="00431F52">
        <w:rPr>
          <w:rFonts w:ascii="Arial" w:hAnsi="Arial" w:cs="Arial"/>
          <w:sz w:val="24"/>
          <w:szCs w:val="24"/>
          <w:u w:color="181717"/>
        </w:rPr>
        <w:t>For schedule 20 emissions activities, SEPA must where applicable set permit conditions in accor</w:t>
      </w:r>
      <w:r w:rsidR="00824EBC" w:rsidRPr="00431F52">
        <w:rPr>
          <w:rFonts w:ascii="Arial" w:hAnsi="Arial" w:cs="Arial"/>
          <w:sz w:val="24"/>
          <w:szCs w:val="24"/>
          <w:u w:color="181717"/>
        </w:rPr>
        <w:t xml:space="preserve">dance with </w:t>
      </w:r>
      <w:proofErr w:type="gramStart"/>
      <w:r w:rsidR="00824EBC" w:rsidRPr="00431F52">
        <w:rPr>
          <w:rFonts w:ascii="Arial" w:hAnsi="Arial" w:cs="Arial"/>
          <w:sz w:val="24"/>
          <w:szCs w:val="24"/>
          <w:u w:color="181717"/>
        </w:rPr>
        <w:t>a number of</w:t>
      </w:r>
      <w:proofErr w:type="gramEnd"/>
      <w:r w:rsidR="00824EBC" w:rsidRPr="00431F52">
        <w:rPr>
          <w:rFonts w:ascii="Arial" w:hAnsi="Arial" w:cs="Arial"/>
          <w:sz w:val="24"/>
          <w:szCs w:val="24"/>
          <w:u w:color="181717"/>
        </w:rPr>
        <w:t xml:space="preserve"> principles relevant to BAT, including that best available techniques are applied as appropriate. In determining best available techniques</w:t>
      </w:r>
      <w:r w:rsidR="00855045" w:rsidRPr="00431F52">
        <w:rPr>
          <w:rFonts w:ascii="Arial" w:hAnsi="Arial" w:cs="Arial"/>
          <w:sz w:val="24"/>
          <w:szCs w:val="24"/>
          <w:u w:color="181717"/>
        </w:rPr>
        <w:t xml:space="preserve">, SEPA is required to consider </w:t>
      </w:r>
      <w:proofErr w:type="gramStart"/>
      <w:r w:rsidR="00855045" w:rsidRPr="00431F52">
        <w:rPr>
          <w:rFonts w:ascii="Arial" w:hAnsi="Arial" w:cs="Arial"/>
          <w:sz w:val="24"/>
          <w:szCs w:val="24"/>
          <w:u w:color="181717"/>
        </w:rPr>
        <w:t>a number of</w:t>
      </w:r>
      <w:proofErr w:type="gramEnd"/>
      <w:r w:rsidR="00855045" w:rsidRPr="00431F52">
        <w:rPr>
          <w:rFonts w:ascii="Arial" w:hAnsi="Arial" w:cs="Arial"/>
          <w:sz w:val="24"/>
          <w:szCs w:val="24"/>
          <w:u w:color="181717"/>
        </w:rPr>
        <w:t xml:space="preserve"> criteria, including the nature, effects and volume of the emissions concerned</w:t>
      </w:r>
      <w:r w:rsidR="008B4530" w:rsidRPr="00431F52">
        <w:rPr>
          <w:rFonts w:ascii="Arial" w:hAnsi="Arial" w:cs="Arial"/>
          <w:sz w:val="24"/>
          <w:szCs w:val="24"/>
          <w:u w:color="181717"/>
        </w:rPr>
        <w:t xml:space="preserve"> and the need to prevent or reduce to a minimum the overall impact of the emissions on the environment and the risks to it. </w:t>
      </w:r>
      <w:proofErr w:type="gramStart"/>
      <w:r w:rsidR="000A047E" w:rsidRPr="00431F52">
        <w:rPr>
          <w:rFonts w:ascii="Arial" w:hAnsi="Arial" w:cs="Arial"/>
          <w:sz w:val="24"/>
          <w:szCs w:val="24"/>
          <w:u w:color="181717"/>
        </w:rPr>
        <w:t>Similarly</w:t>
      </w:r>
      <w:proofErr w:type="gramEnd"/>
      <w:r w:rsidR="000A047E" w:rsidRPr="00431F52">
        <w:rPr>
          <w:rFonts w:ascii="Arial" w:hAnsi="Arial" w:cs="Arial"/>
          <w:sz w:val="24"/>
          <w:szCs w:val="24"/>
          <w:u w:color="181717"/>
        </w:rPr>
        <w:t xml:space="preserve"> when determining or revising standard conditions in relation to schedule 20 emissions activities, SEPA must ensure </w:t>
      </w:r>
      <w:r w:rsidR="00226A8C" w:rsidRPr="00431F52">
        <w:rPr>
          <w:rFonts w:ascii="Arial" w:hAnsi="Arial" w:cs="Arial"/>
          <w:sz w:val="24"/>
          <w:szCs w:val="24"/>
          <w:u w:color="181717"/>
        </w:rPr>
        <w:t xml:space="preserve">an integrated approach and </w:t>
      </w:r>
      <w:r w:rsidR="000A047E" w:rsidRPr="00431F52">
        <w:rPr>
          <w:rFonts w:ascii="Arial" w:hAnsi="Arial" w:cs="Arial"/>
          <w:sz w:val="24"/>
          <w:szCs w:val="24"/>
          <w:u w:color="181717"/>
        </w:rPr>
        <w:t xml:space="preserve">a high level </w:t>
      </w:r>
      <w:r w:rsidR="00605655" w:rsidRPr="00431F52">
        <w:rPr>
          <w:rFonts w:ascii="Arial" w:hAnsi="Arial" w:cs="Arial"/>
          <w:sz w:val="24"/>
          <w:szCs w:val="24"/>
          <w:u w:color="181717"/>
        </w:rPr>
        <w:t>of environmental protection equivalent to that achievable with individual permit conditions and that the conditions are based on the best available techniques for preventing, or where that is not practicable reducing, emissions from an activity</w:t>
      </w:r>
      <w:r w:rsidR="00226A8C" w:rsidRPr="00431F52">
        <w:rPr>
          <w:rFonts w:ascii="Arial" w:hAnsi="Arial" w:cs="Arial"/>
          <w:sz w:val="24"/>
          <w:szCs w:val="24"/>
          <w:u w:color="181717"/>
        </w:rPr>
        <w:t>.</w:t>
      </w:r>
    </w:p>
    <w:p w14:paraId="4581E77D" w14:textId="19D4754C" w:rsidR="00A73CDB" w:rsidRPr="00431F52" w:rsidRDefault="00A73CDB" w:rsidP="000652DF">
      <w:pPr>
        <w:pStyle w:val="NoSpacing"/>
        <w:spacing w:after="240" w:line="360" w:lineRule="auto"/>
        <w:rPr>
          <w:rFonts w:ascii="Arial" w:hAnsi="Arial" w:cs="Arial"/>
          <w:sz w:val="24"/>
          <w:szCs w:val="24"/>
          <w:u w:color="181717"/>
        </w:rPr>
      </w:pPr>
      <w:r w:rsidRPr="00431F52">
        <w:rPr>
          <w:rFonts w:ascii="Arial" w:hAnsi="Arial" w:cs="Arial"/>
          <w:sz w:val="24"/>
          <w:szCs w:val="24"/>
          <w:u w:color="181717"/>
        </w:rPr>
        <w:t>For other emissions activities</w:t>
      </w:r>
      <w:r w:rsidR="007123C4" w:rsidRPr="00431F52">
        <w:rPr>
          <w:rFonts w:ascii="Arial" w:hAnsi="Arial" w:cs="Arial"/>
          <w:sz w:val="24"/>
          <w:szCs w:val="24"/>
          <w:u w:color="181717"/>
        </w:rPr>
        <w:t xml:space="preserve"> (EASR Schedules 26, 27 and 28)</w:t>
      </w:r>
      <w:r w:rsidRPr="00431F52">
        <w:rPr>
          <w:rFonts w:ascii="Arial" w:hAnsi="Arial" w:cs="Arial"/>
          <w:sz w:val="24"/>
          <w:szCs w:val="24"/>
          <w:u w:color="181717"/>
        </w:rPr>
        <w:t xml:space="preserve">, SEPA may when carrying out a relevant function have regard to any applicable Scottish, UK or EU guidance on the best available techniques for preventing, or where that is not practicable, reducing emissions from an activity when </w:t>
      </w:r>
      <w:proofErr w:type="gramStart"/>
      <w:r w:rsidRPr="00431F52">
        <w:rPr>
          <w:rFonts w:ascii="Arial" w:hAnsi="Arial" w:cs="Arial"/>
          <w:sz w:val="24"/>
          <w:szCs w:val="24"/>
          <w:u w:color="181717"/>
        </w:rPr>
        <w:t>taking into account</w:t>
      </w:r>
      <w:proofErr w:type="gramEnd"/>
      <w:r w:rsidRPr="00431F52">
        <w:rPr>
          <w:rFonts w:ascii="Arial" w:hAnsi="Arial" w:cs="Arial"/>
          <w:sz w:val="24"/>
          <w:szCs w:val="24"/>
          <w:u w:color="181717"/>
        </w:rPr>
        <w:t xml:space="preserve"> the general aims</w:t>
      </w:r>
      <w:r w:rsidR="00A507BF" w:rsidRPr="00431F52">
        <w:rPr>
          <w:rFonts w:ascii="Arial" w:hAnsi="Arial" w:cs="Arial"/>
          <w:sz w:val="24"/>
          <w:szCs w:val="24"/>
          <w:u w:color="181717"/>
        </w:rPr>
        <w:t xml:space="preserve"> set out above.</w:t>
      </w:r>
    </w:p>
    <w:bookmarkEnd w:id="30"/>
    <w:p w14:paraId="19AB097A" w14:textId="4528E00A" w:rsidR="008771CB" w:rsidRDefault="00775B24" w:rsidP="000652DF">
      <w:pPr>
        <w:spacing w:after="240" w:line="360" w:lineRule="auto"/>
        <w:rPr>
          <w:rFonts w:ascii="Arial" w:hAnsi="Arial" w:cs="Arial"/>
          <w:sz w:val="24"/>
          <w:szCs w:val="24"/>
        </w:rPr>
      </w:pPr>
      <w:r w:rsidRPr="00431F52">
        <w:rPr>
          <w:rFonts w:ascii="Arial" w:hAnsi="Arial" w:cs="Arial"/>
          <w:sz w:val="24"/>
          <w:szCs w:val="24"/>
        </w:rPr>
        <w:lastRenderedPageBreak/>
        <w:t>In addition</w:t>
      </w:r>
      <w:r w:rsidR="00DA35E0">
        <w:rPr>
          <w:rFonts w:ascii="Arial" w:hAnsi="Arial" w:cs="Arial"/>
          <w:sz w:val="24"/>
          <w:szCs w:val="24"/>
        </w:rPr>
        <w:t>,</w:t>
      </w:r>
      <w:r w:rsidRPr="00431F52">
        <w:rPr>
          <w:rFonts w:ascii="Arial" w:hAnsi="Arial" w:cs="Arial"/>
          <w:sz w:val="24"/>
          <w:szCs w:val="24"/>
        </w:rPr>
        <w:t xml:space="preserve"> </w:t>
      </w:r>
      <w:r w:rsidR="00F860CA" w:rsidRPr="00431F52">
        <w:rPr>
          <w:rFonts w:ascii="Arial" w:hAnsi="Arial" w:cs="Arial"/>
          <w:sz w:val="24"/>
          <w:szCs w:val="24"/>
        </w:rPr>
        <w:t>EASR</w:t>
      </w:r>
      <w:r w:rsidR="00AB302E" w:rsidRPr="00431F52">
        <w:rPr>
          <w:rFonts w:ascii="Arial" w:hAnsi="Arial" w:cs="Arial"/>
          <w:sz w:val="24"/>
          <w:szCs w:val="24"/>
        </w:rPr>
        <w:t xml:space="preserve"> </w:t>
      </w:r>
      <w:r w:rsidR="00D048BA" w:rsidRPr="00431F52">
        <w:rPr>
          <w:rFonts w:ascii="Arial" w:hAnsi="Arial" w:cs="Arial"/>
          <w:sz w:val="24"/>
          <w:szCs w:val="24"/>
        </w:rPr>
        <w:t>requires SEPA to take the waste hierarchy aim into account when specifying permit conditions and determining or revising standard conditions</w:t>
      </w:r>
      <w:r w:rsidR="00F16A14" w:rsidRPr="00431F52">
        <w:rPr>
          <w:rFonts w:ascii="Arial" w:hAnsi="Arial" w:cs="Arial"/>
          <w:sz w:val="24"/>
          <w:szCs w:val="24"/>
        </w:rPr>
        <w:t xml:space="preserve"> for waste management activities</w:t>
      </w:r>
      <w:r w:rsidR="00810425" w:rsidRPr="00431F52">
        <w:rPr>
          <w:rFonts w:ascii="Arial" w:hAnsi="Arial" w:cs="Arial"/>
          <w:sz w:val="24"/>
          <w:szCs w:val="24"/>
        </w:rPr>
        <w:t xml:space="preserve"> and </w:t>
      </w:r>
      <w:r w:rsidR="00D46514" w:rsidRPr="00431F52">
        <w:rPr>
          <w:rFonts w:ascii="Arial" w:hAnsi="Arial" w:cs="Arial"/>
          <w:sz w:val="24"/>
          <w:szCs w:val="24"/>
        </w:rPr>
        <w:t>schedule 20 emissions</w:t>
      </w:r>
      <w:r w:rsidR="00F1314B" w:rsidRPr="00431F52">
        <w:rPr>
          <w:rFonts w:ascii="Arial" w:hAnsi="Arial" w:cs="Arial"/>
          <w:sz w:val="24"/>
          <w:szCs w:val="24"/>
        </w:rPr>
        <w:t xml:space="preserve"> activities</w:t>
      </w:r>
      <w:r w:rsidR="00D048BA" w:rsidRPr="00431F52">
        <w:rPr>
          <w:rFonts w:ascii="Arial" w:hAnsi="Arial" w:cs="Arial"/>
          <w:sz w:val="24"/>
          <w:szCs w:val="24"/>
        </w:rPr>
        <w:t xml:space="preserve">. </w:t>
      </w:r>
      <w:r w:rsidR="00F16A14" w:rsidRPr="00431F52">
        <w:rPr>
          <w:rFonts w:ascii="Arial" w:hAnsi="Arial" w:cs="Arial"/>
          <w:sz w:val="24"/>
          <w:szCs w:val="24"/>
        </w:rPr>
        <w:t>The waste hierarchy is to be applied in a way which delivers the best overall environmental outcome and takes account of the overall environmental, human health and social impacts</w:t>
      </w:r>
      <w:r w:rsidR="00902374" w:rsidRPr="00431F52">
        <w:rPr>
          <w:rFonts w:ascii="Arial" w:hAnsi="Arial" w:cs="Arial"/>
          <w:sz w:val="24"/>
          <w:szCs w:val="24"/>
        </w:rPr>
        <w:t xml:space="preserve"> amongst other considerations. </w:t>
      </w:r>
    </w:p>
    <w:p w14:paraId="1FC19604" w14:textId="4F71BAC6" w:rsidR="00AB302E" w:rsidRPr="00431F52" w:rsidRDefault="000C4C3F" w:rsidP="000652DF">
      <w:pPr>
        <w:spacing w:after="240" w:line="360" w:lineRule="auto"/>
        <w:rPr>
          <w:rFonts w:ascii="Arial" w:hAnsi="Arial" w:cs="Arial"/>
          <w:sz w:val="24"/>
          <w:szCs w:val="24"/>
        </w:rPr>
      </w:pPr>
      <w:r w:rsidRPr="00431F52">
        <w:rPr>
          <w:rFonts w:ascii="Arial" w:hAnsi="Arial" w:cs="Arial"/>
          <w:sz w:val="24"/>
          <w:szCs w:val="24"/>
        </w:rPr>
        <w:t xml:space="preserve">There also remains </w:t>
      </w:r>
      <w:r w:rsidR="00AB302E" w:rsidRPr="00431F52">
        <w:rPr>
          <w:rFonts w:ascii="Arial" w:hAnsi="Arial" w:cs="Arial"/>
          <w:sz w:val="24"/>
          <w:szCs w:val="24"/>
        </w:rPr>
        <w:t xml:space="preserve">a duty on SEPA </w:t>
      </w:r>
      <w:r w:rsidR="00540F7C" w:rsidRPr="00431F52">
        <w:rPr>
          <w:rFonts w:ascii="Arial" w:hAnsi="Arial" w:cs="Arial"/>
          <w:sz w:val="24"/>
          <w:szCs w:val="24"/>
        </w:rPr>
        <w:t>to</w:t>
      </w:r>
      <w:r w:rsidR="00AB302E" w:rsidRPr="00431F52">
        <w:rPr>
          <w:rFonts w:ascii="Arial" w:hAnsi="Arial" w:cs="Arial"/>
          <w:sz w:val="24"/>
          <w:szCs w:val="24"/>
        </w:rPr>
        <w:t xml:space="preserve"> discharg</w:t>
      </w:r>
      <w:r w:rsidR="00540F7C" w:rsidRPr="00431F52">
        <w:rPr>
          <w:rFonts w:ascii="Arial" w:hAnsi="Arial" w:cs="Arial"/>
          <w:sz w:val="24"/>
          <w:szCs w:val="24"/>
        </w:rPr>
        <w:t>e</w:t>
      </w:r>
      <w:r w:rsidR="00AB302E" w:rsidRPr="00431F52">
        <w:rPr>
          <w:rFonts w:ascii="Arial" w:hAnsi="Arial" w:cs="Arial"/>
          <w:sz w:val="24"/>
          <w:szCs w:val="24"/>
        </w:rPr>
        <w:t xml:space="preserve"> waste regulation functions under Part II EPA 1990in accordance with “relevant objectives” (Schedule 4, paragraphs 4 &amp; 5 and table 23).</w:t>
      </w:r>
      <w:r w:rsidR="00BB638B" w:rsidRPr="00431F52">
        <w:rPr>
          <w:rFonts w:ascii="Arial" w:hAnsi="Arial" w:cs="Arial"/>
          <w:sz w:val="24"/>
          <w:szCs w:val="24"/>
        </w:rPr>
        <w:t xml:space="preserve"> </w:t>
      </w:r>
      <w:r w:rsidR="00AB302E" w:rsidRPr="00431F52">
        <w:rPr>
          <w:rFonts w:ascii="Arial" w:hAnsi="Arial" w:cs="Arial"/>
          <w:sz w:val="24"/>
          <w:szCs w:val="24"/>
        </w:rPr>
        <w:t>These include:</w:t>
      </w:r>
    </w:p>
    <w:p w14:paraId="60A4E54E" w14:textId="77777777" w:rsidR="00AB302E" w:rsidRPr="00431F52" w:rsidRDefault="00AB302E" w:rsidP="000652DF">
      <w:pPr>
        <w:spacing w:after="240" w:line="360" w:lineRule="auto"/>
        <w:ind w:left="720" w:right="23"/>
        <w:rPr>
          <w:rFonts w:ascii="Arial" w:hAnsi="Arial" w:cs="Arial"/>
          <w:sz w:val="24"/>
          <w:szCs w:val="24"/>
        </w:rPr>
      </w:pPr>
      <w:r w:rsidRPr="00431F52">
        <w:rPr>
          <w:rFonts w:ascii="Arial" w:hAnsi="Arial" w:cs="Arial"/>
          <w:sz w:val="24"/>
          <w:szCs w:val="24"/>
        </w:rPr>
        <w:t xml:space="preserve">“…ensuring that waste is managed without endangering human health and without using processes or methods which could harm the environment and </w:t>
      </w:r>
      <w:proofErr w:type="gramStart"/>
      <w:r w:rsidRPr="00431F52">
        <w:rPr>
          <w:rFonts w:ascii="Arial" w:hAnsi="Arial" w:cs="Arial"/>
          <w:sz w:val="24"/>
          <w:szCs w:val="24"/>
        </w:rPr>
        <w:t>in particular without</w:t>
      </w:r>
      <w:proofErr w:type="gramEnd"/>
      <w:r w:rsidRPr="00431F52">
        <w:rPr>
          <w:rFonts w:ascii="Arial" w:hAnsi="Arial" w:cs="Arial"/>
          <w:sz w:val="24"/>
          <w:szCs w:val="24"/>
        </w:rPr>
        <w:t>-</w:t>
      </w:r>
    </w:p>
    <w:p w14:paraId="30FDBC1D" w14:textId="77777777" w:rsidR="00AB302E" w:rsidRPr="00431F52" w:rsidRDefault="00AB302E" w:rsidP="000652DF">
      <w:pPr>
        <w:spacing w:after="240" w:line="360" w:lineRule="auto"/>
        <w:ind w:left="720"/>
        <w:rPr>
          <w:rFonts w:ascii="Arial" w:hAnsi="Arial" w:cs="Arial"/>
          <w:sz w:val="24"/>
          <w:szCs w:val="24"/>
        </w:rPr>
      </w:pPr>
      <w:r w:rsidRPr="00431F52">
        <w:rPr>
          <w:rFonts w:ascii="Arial" w:hAnsi="Arial" w:cs="Arial"/>
          <w:sz w:val="24"/>
          <w:szCs w:val="24"/>
        </w:rPr>
        <w:t>(i) risk to water, air, soil, plants or animals; or</w:t>
      </w:r>
    </w:p>
    <w:p w14:paraId="11266D5E" w14:textId="77777777" w:rsidR="00AB302E" w:rsidRPr="00431F52" w:rsidRDefault="00AB302E" w:rsidP="001B2608">
      <w:pPr>
        <w:numPr>
          <w:ilvl w:val="0"/>
          <w:numId w:val="14"/>
        </w:numPr>
        <w:spacing w:after="240" w:line="360" w:lineRule="auto"/>
        <w:ind w:left="1037" w:hanging="317"/>
        <w:rPr>
          <w:rFonts w:ascii="Arial" w:hAnsi="Arial" w:cs="Arial"/>
          <w:sz w:val="24"/>
          <w:szCs w:val="24"/>
        </w:rPr>
      </w:pPr>
      <w:r w:rsidRPr="00431F52">
        <w:rPr>
          <w:rFonts w:ascii="Arial" w:hAnsi="Arial" w:cs="Arial"/>
          <w:sz w:val="24"/>
          <w:szCs w:val="24"/>
        </w:rPr>
        <w:t>causing nuisance through noise or odours; or</w:t>
      </w:r>
    </w:p>
    <w:p w14:paraId="0A3E77E8" w14:textId="77777777" w:rsidR="00AB302E" w:rsidRPr="00431F52" w:rsidRDefault="00AB302E" w:rsidP="001B2608">
      <w:pPr>
        <w:numPr>
          <w:ilvl w:val="0"/>
          <w:numId w:val="14"/>
        </w:numPr>
        <w:spacing w:after="240" w:line="360" w:lineRule="auto"/>
        <w:ind w:left="1037" w:hanging="317"/>
        <w:rPr>
          <w:rFonts w:ascii="Arial" w:hAnsi="Arial" w:cs="Arial"/>
          <w:sz w:val="24"/>
          <w:szCs w:val="24"/>
        </w:rPr>
      </w:pPr>
      <w:r w:rsidRPr="00431F52">
        <w:rPr>
          <w:rFonts w:ascii="Arial" w:hAnsi="Arial" w:cs="Arial"/>
          <w:sz w:val="24"/>
          <w:szCs w:val="24"/>
        </w:rPr>
        <w:t xml:space="preserve"> adversely affecting the countryside or places of special interest”</w:t>
      </w:r>
    </w:p>
    <w:p w14:paraId="250B3246" w14:textId="7B1D9572" w:rsidR="00AB302E" w:rsidRPr="00431F52" w:rsidRDefault="00AB302E" w:rsidP="000652DF">
      <w:pPr>
        <w:spacing w:after="240" w:line="360" w:lineRule="auto"/>
        <w:rPr>
          <w:rFonts w:ascii="Arial" w:hAnsi="Arial" w:cs="Arial"/>
        </w:rPr>
      </w:pPr>
      <w:r w:rsidRPr="00431F52">
        <w:rPr>
          <w:rFonts w:ascii="Arial" w:hAnsi="Arial" w:cs="Arial"/>
          <w:sz w:val="24"/>
          <w:szCs w:val="24"/>
        </w:rPr>
        <w:t>[Schedule 4, paragraph 6(1)]</w:t>
      </w:r>
    </w:p>
    <w:p w14:paraId="38E7F005" w14:textId="69853F19"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As described in</w:t>
      </w:r>
      <w:r w:rsidR="00F30DF2" w:rsidRPr="00431F52">
        <w:rPr>
          <w:rFonts w:ascii="Arial" w:hAnsi="Arial" w:cs="Arial"/>
          <w:sz w:val="24"/>
          <w:szCs w:val="24"/>
        </w:rPr>
        <w:t xml:space="preserve"> Part 1</w:t>
      </w:r>
      <w:r w:rsidR="00EF0C3D" w:rsidRPr="00431F52">
        <w:rPr>
          <w:rFonts w:ascii="Arial" w:hAnsi="Arial" w:cs="Arial"/>
          <w:sz w:val="24"/>
          <w:szCs w:val="24"/>
        </w:rPr>
        <w:t xml:space="preserve"> above</w:t>
      </w:r>
      <w:r w:rsidRPr="00431F52">
        <w:rPr>
          <w:rFonts w:ascii="Arial" w:hAnsi="Arial" w:cs="Arial"/>
          <w:sz w:val="24"/>
          <w:szCs w:val="24"/>
        </w:rPr>
        <w:t>, the release of odorous substances can lead to offence, annoyance, nuisance and health impacts from physiological response to unpleasant odours.</w:t>
      </w:r>
      <w:r w:rsidR="00BB638B" w:rsidRPr="00431F52">
        <w:rPr>
          <w:rFonts w:ascii="Arial" w:hAnsi="Arial" w:cs="Arial"/>
          <w:sz w:val="24"/>
          <w:szCs w:val="24"/>
        </w:rPr>
        <w:t xml:space="preserve"> </w:t>
      </w:r>
      <w:r w:rsidRPr="00431F52">
        <w:rPr>
          <w:rFonts w:ascii="Arial" w:hAnsi="Arial" w:cs="Arial"/>
          <w:sz w:val="24"/>
          <w:szCs w:val="24"/>
        </w:rPr>
        <w:t xml:space="preserve">The following guidance is provided to assist officers in determining applications and deciding on what conditions, if any, should be included within an environmental </w:t>
      </w:r>
      <w:r w:rsidR="00606ABF" w:rsidRPr="00431F52">
        <w:rPr>
          <w:rFonts w:ascii="Arial" w:hAnsi="Arial" w:cs="Arial"/>
          <w:sz w:val="24"/>
          <w:szCs w:val="24"/>
        </w:rPr>
        <w:t xml:space="preserve">authorisation </w:t>
      </w:r>
      <w:r w:rsidRPr="00431F52">
        <w:rPr>
          <w:rFonts w:ascii="Arial" w:hAnsi="Arial" w:cs="Arial"/>
          <w:sz w:val="24"/>
          <w:szCs w:val="24"/>
        </w:rPr>
        <w:t>(if such a</w:t>
      </w:r>
      <w:r w:rsidR="00606ABF" w:rsidRPr="00431F52">
        <w:rPr>
          <w:rFonts w:ascii="Arial" w:hAnsi="Arial" w:cs="Arial"/>
          <w:sz w:val="24"/>
          <w:szCs w:val="24"/>
        </w:rPr>
        <w:t>n</w:t>
      </w:r>
      <w:r w:rsidRPr="00431F52">
        <w:rPr>
          <w:rFonts w:ascii="Arial" w:hAnsi="Arial" w:cs="Arial"/>
          <w:sz w:val="24"/>
          <w:szCs w:val="24"/>
        </w:rPr>
        <w:t xml:space="preserve"> </w:t>
      </w:r>
      <w:r w:rsidR="00606ABF" w:rsidRPr="00431F52">
        <w:rPr>
          <w:rFonts w:ascii="Arial" w:hAnsi="Arial" w:cs="Arial"/>
          <w:sz w:val="24"/>
          <w:szCs w:val="24"/>
        </w:rPr>
        <w:t xml:space="preserve">authorisation </w:t>
      </w:r>
      <w:r w:rsidRPr="00431F52">
        <w:rPr>
          <w:rFonts w:ascii="Arial" w:hAnsi="Arial" w:cs="Arial"/>
          <w:sz w:val="24"/>
          <w:szCs w:val="24"/>
        </w:rPr>
        <w:t xml:space="preserve">is to be issued) to ensure that the requirements of </w:t>
      </w:r>
      <w:r w:rsidR="0038208E" w:rsidRPr="00431F52">
        <w:rPr>
          <w:rFonts w:ascii="Arial" w:hAnsi="Arial" w:cs="Arial"/>
          <w:sz w:val="24"/>
          <w:szCs w:val="24"/>
        </w:rPr>
        <w:t>EASR</w:t>
      </w:r>
      <w:r w:rsidRPr="00431F52">
        <w:rPr>
          <w:rFonts w:ascii="Arial" w:hAnsi="Arial" w:cs="Arial"/>
          <w:sz w:val="24"/>
          <w:szCs w:val="24"/>
        </w:rPr>
        <w:t xml:space="preserve"> can be achieved</w:t>
      </w:r>
      <w:r w:rsidR="00756CE1" w:rsidRPr="00431F52">
        <w:rPr>
          <w:rFonts w:ascii="Arial" w:hAnsi="Arial" w:cs="Arial"/>
          <w:sz w:val="24"/>
          <w:szCs w:val="24"/>
        </w:rPr>
        <w:t>, to prevent or, where that is not practicable, to minimise environmental harm</w:t>
      </w:r>
      <w:r w:rsidRPr="00431F52">
        <w:rPr>
          <w:rFonts w:ascii="Arial" w:hAnsi="Arial" w:cs="Arial"/>
          <w:sz w:val="24"/>
          <w:szCs w:val="24"/>
        </w:rPr>
        <w:t>.</w:t>
      </w:r>
      <w:r w:rsidR="00BB638B" w:rsidRPr="00431F52">
        <w:rPr>
          <w:rFonts w:ascii="Arial" w:hAnsi="Arial" w:cs="Arial"/>
          <w:sz w:val="24"/>
          <w:szCs w:val="24"/>
        </w:rPr>
        <w:t xml:space="preserve"> </w:t>
      </w:r>
    </w:p>
    <w:p w14:paraId="6BF2FC67" w14:textId="6C748689" w:rsidR="00AA2F6A" w:rsidRPr="00431F52" w:rsidRDefault="00771195" w:rsidP="000652DF">
      <w:pPr>
        <w:spacing w:after="240" w:line="360" w:lineRule="auto"/>
        <w:rPr>
          <w:rFonts w:ascii="Arial" w:hAnsi="Arial" w:cs="Arial"/>
          <w:sz w:val="24"/>
          <w:szCs w:val="24"/>
        </w:rPr>
      </w:pPr>
      <w:r w:rsidRPr="00431F52">
        <w:rPr>
          <w:rFonts w:ascii="Arial" w:hAnsi="Arial" w:cs="Arial"/>
          <w:sz w:val="24"/>
          <w:szCs w:val="24"/>
        </w:rPr>
        <w:t>T</w:t>
      </w:r>
      <w:r w:rsidR="003021EB" w:rsidRPr="00431F52">
        <w:rPr>
          <w:rFonts w:ascii="Arial" w:hAnsi="Arial" w:cs="Arial"/>
          <w:sz w:val="24"/>
          <w:szCs w:val="24"/>
        </w:rPr>
        <w:t xml:space="preserve">his guidance provides benchmark standards and guidance for all </w:t>
      </w:r>
      <w:r w:rsidR="00A0743E" w:rsidRPr="00431F52">
        <w:rPr>
          <w:rFonts w:ascii="Arial" w:hAnsi="Arial" w:cs="Arial"/>
          <w:sz w:val="24"/>
          <w:szCs w:val="24"/>
        </w:rPr>
        <w:t xml:space="preserve">waste management, industrial emissions and other emissions </w:t>
      </w:r>
      <w:r w:rsidR="003021EB" w:rsidRPr="00431F52">
        <w:rPr>
          <w:rFonts w:ascii="Arial" w:hAnsi="Arial" w:cs="Arial"/>
          <w:sz w:val="24"/>
          <w:szCs w:val="24"/>
        </w:rPr>
        <w:t xml:space="preserve">activities that may be regulated by SEPA. The scale and extent of techniques to be adopted to prevent </w:t>
      </w:r>
      <w:r w:rsidR="00A0743E" w:rsidRPr="00431F52">
        <w:rPr>
          <w:rFonts w:ascii="Arial" w:hAnsi="Arial" w:cs="Arial"/>
          <w:sz w:val="24"/>
          <w:szCs w:val="24"/>
        </w:rPr>
        <w:t>environmental harm</w:t>
      </w:r>
      <w:r w:rsidR="003021EB" w:rsidRPr="00431F52">
        <w:rPr>
          <w:rFonts w:ascii="Arial" w:hAnsi="Arial" w:cs="Arial"/>
          <w:sz w:val="24"/>
          <w:szCs w:val="24"/>
        </w:rPr>
        <w:t xml:space="preserve"> will vary according to the specific circumstances of any activity, </w:t>
      </w:r>
      <w:r w:rsidR="00226334" w:rsidRPr="00431F52">
        <w:rPr>
          <w:rFonts w:ascii="Arial" w:hAnsi="Arial" w:cs="Arial"/>
          <w:sz w:val="24"/>
          <w:szCs w:val="24"/>
        </w:rPr>
        <w:t>e.g.,</w:t>
      </w:r>
      <w:r w:rsidR="00797981" w:rsidRPr="00431F52">
        <w:rPr>
          <w:rFonts w:ascii="Arial" w:hAnsi="Arial" w:cs="Arial"/>
          <w:sz w:val="24"/>
          <w:szCs w:val="24"/>
        </w:rPr>
        <w:t xml:space="preserve"> </w:t>
      </w:r>
      <w:r w:rsidR="003021EB" w:rsidRPr="00431F52">
        <w:rPr>
          <w:rFonts w:ascii="Arial" w:hAnsi="Arial" w:cs="Arial"/>
          <w:sz w:val="24"/>
          <w:szCs w:val="24"/>
        </w:rPr>
        <w:t xml:space="preserve">the nature and </w:t>
      </w:r>
      <w:proofErr w:type="gramStart"/>
      <w:r w:rsidR="003021EB" w:rsidRPr="00431F52">
        <w:rPr>
          <w:rFonts w:ascii="Arial" w:hAnsi="Arial" w:cs="Arial"/>
          <w:sz w:val="24"/>
          <w:szCs w:val="24"/>
        </w:rPr>
        <w:t>amount</w:t>
      </w:r>
      <w:proofErr w:type="gramEnd"/>
      <w:r w:rsidR="003021EB" w:rsidRPr="00431F52">
        <w:rPr>
          <w:rFonts w:ascii="Arial" w:hAnsi="Arial" w:cs="Arial"/>
          <w:sz w:val="24"/>
          <w:szCs w:val="24"/>
        </w:rPr>
        <w:t xml:space="preserve"> of odorous substances kept or used on site.</w:t>
      </w:r>
      <w:r w:rsidR="00BB638B" w:rsidRPr="00431F52">
        <w:rPr>
          <w:rFonts w:ascii="Arial" w:hAnsi="Arial" w:cs="Arial"/>
          <w:sz w:val="24"/>
          <w:szCs w:val="24"/>
        </w:rPr>
        <w:t xml:space="preserve"> </w:t>
      </w:r>
    </w:p>
    <w:p w14:paraId="2F4DD6B2" w14:textId="77777777" w:rsidR="000652DF" w:rsidRDefault="003021EB" w:rsidP="000652DF">
      <w:pPr>
        <w:spacing w:after="240" w:line="360" w:lineRule="auto"/>
        <w:rPr>
          <w:rFonts w:ascii="Arial" w:hAnsi="Arial" w:cs="Arial"/>
          <w:sz w:val="24"/>
          <w:szCs w:val="24"/>
        </w:rPr>
      </w:pPr>
      <w:r w:rsidRPr="00431F52">
        <w:rPr>
          <w:rFonts w:ascii="Arial" w:hAnsi="Arial" w:cs="Arial"/>
          <w:sz w:val="24"/>
          <w:szCs w:val="24"/>
        </w:rPr>
        <w:t>The fundamental aim of odour control is to ensure that, where odorous substances are used or generated (</w:t>
      </w:r>
      <w:r w:rsidR="00226334" w:rsidRPr="00431F52">
        <w:rPr>
          <w:rFonts w:ascii="Arial" w:hAnsi="Arial" w:cs="Arial"/>
          <w:sz w:val="24"/>
          <w:szCs w:val="24"/>
        </w:rPr>
        <w:t>i.e.,</w:t>
      </w:r>
      <w:r w:rsidRPr="00431F52">
        <w:rPr>
          <w:rFonts w:ascii="Arial" w:hAnsi="Arial" w:cs="Arial"/>
          <w:sz w:val="24"/>
          <w:szCs w:val="24"/>
        </w:rPr>
        <w:t xml:space="preserve"> where they cannot be avoided), they are controlled using a high level of containment, </w:t>
      </w:r>
      <w:r w:rsidR="00E246D6" w:rsidRPr="00431F52">
        <w:rPr>
          <w:rFonts w:ascii="Arial" w:hAnsi="Arial" w:cs="Arial"/>
          <w:sz w:val="24"/>
          <w:szCs w:val="24"/>
        </w:rPr>
        <w:t xml:space="preserve">and if required, </w:t>
      </w:r>
      <w:r w:rsidRPr="00431F52">
        <w:rPr>
          <w:rFonts w:ascii="Arial" w:hAnsi="Arial" w:cs="Arial"/>
          <w:sz w:val="24"/>
          <w:szCs w:val="24"/>
        </w:rPr>
        <w:t xml:space="preserve">leading to well designed, </w:t>
      </w:r>
      <w:r w:rsidR="00226334" w:rsidRPr="00431F52">
        <w:rPr>
          <w:rFonts w:ascii="Arial" w:hAnsi="Arial" w:cs="Arial"/>
          <w:sz w:val="24"/>
          <w:szCs w:val="24"/>
        </w:rPr>
        <w:t>maintained,</w:t>
      </w:r>
      <w:r w:rsidRPr="00431F52">
        <w:rPr>
          <w:rFonts w:ascii="Arial" w:hAnsi="Arial" w:cs="Arial"/>
          <w:sz w:val="24"/>
          <w:szCs w:val="24"/>
        </w:rPr>
        <w:t xml:space="preserve"> and operated abatement </w:t>
      </w:r>
      <w:r w:rsidRPr="00431F52">
        <w:rPr>
          <w:rFonts w:ascii="Arial" w:hAnsi="Arial" w:cs="Arial"/>
          <w:sz w:val="24"/>
          <w:szCs w:val="24"/>
        </w:rPr>
        <w:lastRenderedPageBreak/>
        <w:t>systems.</w:t>
      </w:r>
      <w:r w:rsidR="00BB638B" w:rsidRPr="00431F52">
        <w:rPr>
          <w:rFonts w:ascii="Arial" w:hAnsi="Arial" w:cs="Arial"/>
          <w:sz w:val="24"/>
          <w:szCs w:val="24"/>
        </w:rPr>
        <w:t xml:space="preserve"> </w:t>
      </w:r>
      <w:r w:rsidRPr="00431F52">
        <w:rPr>
          <w:rFonts w:ascii="Arial" w:hAnsi="Arial" w:cs="Arial"/>
          <w:sz w:val="24"/>
          <w:szCs w:val="24"/>
        </w:rPr>
        <w:t>Any exhaust gases must also be discharged to the air via appropriately designed chimneys etc (see</w:t>
      </w:r>
      <w:r w:rsidR="00A92536" w:rsidRPr="00431F52">
        <w:rPr>
          <w:rFonts w:ascii="Arial" w:hAnsi="Arial" w:cs="Arial"/>
          <w:sz w:val="24"/>
          <w:szCs w:val="24"/>
        </w:rPr>
        <w:t xml:space="preserve"> </w:t>
      </w:r>
      <w:hyperlink r:id="rId29" w:history="1">
        <w:r w:rsidR="00A92536" w:rsidRPr="00431F52">
          <w:rPr>
            <w:rStyle w:val="Hyperlink"/>
            <w:rFonts w:ascii="Arial" w:hAnsi="Arial" w:cs="Arial"/>
            <w:sz w:val="24"/>
            <w:szCs w:val="24"/>
          </w:rPr>
          <w:t>air emissions risk assessment for your environmental permit</w:t>
        </w:r>
      </w:hyperlink>
      <w:r w:rsidRPr="00431F52">
        <w:rPr>
          <w:rFonts w:ascii="Arial" w:hAnsi="Arial" w:cs="Arial"/>
          <w:sz w:val="24"/>
          <w:szCs w:val="24"/>
          <w:vertAlign w:val="superscript"/>
        </w:rPr>
        <w:footnoteReference w:id="5"/>
      </w:r>
      <w:r w:rsidRPr="00431F52">
        <w:rPr>
          <w:rFonts w:ascii="Arial" w:hAnsi="Arial" w:cs="Arial"/>
          <w:sz w:val="24"/>
          <w:szCs w:val="24"/>
        </w:rPr>
        <w:t>).</w:t>
      </w:r>
      <w:r w:rsidR="00BB638B" w:rsidRPr="00431F52">
        <w:rPr>
          <w:rFonts w:ascii="Arial" w:hAnsi="Arial" w:cs="Arial"/>
          <w:sz w:val="24"/>
          <w:szCs w:val="24"/>
        </w:rPr>
        <w:t xml:space="preserve"> </w:t>
      </w:r>
    </w:p>
    <w:p w14:paraId="63C9E8A9" w14:textId="220184BC"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Fugitive and other </w:t>
      </w:r>
      <w:r w:rsidR="00F96809" w:rsidRPr="00431F52">
        <w:rPr>
          <w:rFonts w:ascii="Arial" w:hAnsi="Arial" w:cs="Arial"/>
          <w:sz w:val="24"/>
          <w:szCs w:val="24"/>
        </w:rPr>
        <w:t>non-contained</w:t>
      </w:r>
      <w:r w:rsidRPr="00431F52">
        <w:rPr>
          <w:rFonts w:ascii="Arial" w:hAnsi="Arial" w:cs="Arial"/>
          <w:sz w:val="24"/>
          <w:szCs w:val="24"/>
        </w:rPr>
        <w:t xml:space="preserve"> emissions should be avoided. A hierarchy of control is listed in Table </w:t>
      </w:r>
      <w:r w:rsidR="000652DF">
        <w:rPr>
          <w:rFonts w:ascii="Arial" w:hAnsi="Arial" w:cs="Arial"/>
          <w:sz w:val="24"/>
          <w:szCs w:val="24"/>
        </w:rPr>
        <w:t>2 below</w:t>
      </w:r>
      <w:r w:rsidRPr="00431F52">
        <w:rPr>
          <w:rFonts w:ascii="Arial" w:hAnsi="Arial" w:cs="Arial"/>
          <w:sz w:val="24"/>
          <w:szCs w:val="24"/>
        </w:rPr>
        <w:t>.</w:t>
      </w:r>
    </w:p>
    <w:p w14:paraId="56860AE3" w14:textId="007C8323" w:rsidR="00194DE7" w:rsidRPr="00431F52" w:rsidRDefault="00194DE7" w:rsidP="00194DE7">
      <w:pPr>
        <w:spacing w:after="240" w:line="360" w:lineRule="auto"/>
        <w:rPr>
          <w:rFonts w:ascii="Arial" w:eastAsia="Arial" w:hAnsi="Arial" w:cs="Arial"/>
          <w:b/>
          <w:bCs/>
          <w:sz w:val="24"/>
          <w:szCs w:val="24"/>
          <w:lang w:eastAsia="en-US"/>
        </w:rPr>
      </w:pPr>
      <w:r w:rsidRPr="00431F52">
        <w:rPr>
          <w:rFonts w:ascii="Arial" w:eastAsia="Arial" w:hAnsi="Arial" w:cs="Arial"/>
          <w:b/>
          <w:bCs/>
          <w:sz w:val="24"/>
          <w:szCs w:val="24"/>
          <w:lang w:eastAsia="en-US"/>
        </w:rPr>
        <w:t xml:space="preserve">Table 2: </w:t>
      </w:r>
      <w:r w:rsidRPr="00431F52">
        <w:rPr>
          <w:rFonts w:ascii="Arial" w:hAnsi="Arial" w:cs="Arial"/>
          <w:b/>
          <w:sz w:val="24"/>
          <w:szCs w:val="24"/>
        </w:rPr>
        <w:t>Hierarchy of control options for odorous substances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2: Hierarchy of control options for odorous substances"/>
        <w:tblDescription w:val="The hierarchy is ordered from 1 to 5. 1 is for avoiding using odourous substances altogether. 3 is for capturing and locally vented after treatment for reduce the odourous substances. 5 is for any treated gases discharged via chimneys. "/>
      </w:tblPr>
      <w:tblGrid>
        <w:gridCol w:w="1837"/>
        <w:gridCol w:w="8358"/>
      </w:tblGrid>
      <w:tr w:rsidR="003E0A52" w:rsidRPr="00431F52" w14:paraId="04DC244C" w14:textId="77777777" w:rsidTr="00876EE2">
        <w:trPr>
          <w:trHeight w:val="610"/>
          <w:tblHeader/>
        </w:trPr>
        <w:tc>
          <w:tcPr>
            <w:tcW w:w="901" w:type="pct"/>
            <w:tcMar>
              <w:top w:w="0" w:type="dxa"/>
              <w:left w:w="108" w:type="dxa"/>
              <w:bottom w:w="0" w:type="dxa"/>
              <w:right w:w="108" w:type="dxa"/>
            </w:tcMar>
            <w:vAlign w:val="center"/>
            <w:hideMark/>
          </w:tcPr>
          <w:p w14:paraId="6F5C9129" w14:textId="487C88E4" w:rsidR="003E0A52" w:rsidRPr="00431F52" w:rsidRDefault="007B2D0B" w:rsidP="00194DE7">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Order of hierarchy</w:t>
            </w:r>
          </w:p>
        </w:tc>
        <w:tc>
          <w:tcPr>
            <w:tcW w:w="4099" w:type="pct"/>
            <w:noWrap/>
            <w:tcMar>
              <w:top w:w="0" w:type="dxa"/>
              <w:left w:w="108" w:type="dxa"/>
              <w:bottom w:w="0" w:type="dxa"/>
              <w:right w:w="108" w:type="dxa"/>
            </w:tcMar>
            <w:vAlign w:val="center"/>
            <w:hideMark/>
          </w:tcPr>
          <w:p w14:paraId="4D39C4E9" w14:textId="1791733F" w:rsidR="003E0A52" w:rsidRPr="00431F52" w:rsidRDefault="007B2D0B" w:rsidP="00194DE7">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Control</w:t>
            </w:r>
            <w:r w:rsidR="00257196" w:rsidRPr="00431F52">
              <w:rPr>
                <w:rFonts w:ascii="Arial" w:eastAsia="Times New Roman" w:hAnsi="Arial" w:cs="Arial"/>
                <w:b/>
                <w:bCs/>
                <w:color w:val="016574"/>
                <w:sz w:val="24"/>
                <w:szCs w:val="24"/>
              </w:rPr>
              <w:t xml:space="preserve"> Technique</w:t>
            </w:r>
          </w:p>
        </w:tc>
      </w:tr>
      <w:tr w:rsidR="003E0A52" w:rsidRPr="00431F52" w14:paraId="658FAEBA" w14:textId="77777777" w:rsidTr="00876EE2">
        <w:trPr>
          <w:trHeight w:val="315"/>
        </w:trPr>
        <w:tc>
          <w:tcPr>
            <w:tcW w:w="901" w:type="pct"/>
            <w:noWrap/>
            <w:tcMar>
              <w:top w:w="0" w:type="dxa"/>
              <w:left w:w="108" w:type="dxa"/>
              <w:bottom w:w="0" w:type="dxa"/>
              <w:right w:w="108" w:type="dxa"/>
            </w:tcMar>
            <w:vAlign w:val="center"/>
            <w:hideMark/>
          </w:tcPr>
          <w:p w14:paraId="0C69235F" w14:textId="6D080FE7" w:rsidR="003E0A52" w:rsidRPr="00431F52" w:rsidRDefault="00257196" w:rsidP="00194DE7">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1</w:t>
            </w:r>
          </w:p>
        </w:tc>
        <w:tc>
          <w:tcPr>
            <w:tcW w:w="4099" w:type="pct"/>
            <w:noWrap/>
            <w:tcMar>
              <w:top w:w="0" w:type="dxa"/>
              <w:left w:w="108" w:type="dxa"/>
              <w:bottom w:w="0" w:type="dxa"/>
              <w:right w:w="108" w:type="dxa"/>
            </w:tcMar>
            <w:vAlign w:val="center"/>
            <w:hideMark/>
          </w:tcPr>
          <w:p w14:paraId="387EA9FC" w14:textId="358D5247" w:rsidR="003E0A52" w:rsidRPr="00431F52" w:rsidRDefault="00876EE2" w:rsidP="00956803">
            <w:pPr>
              <w:spacing w:before="120" w:after="120" w:line="240" w:lineRule="auto"/>
              <w:rPr>
                <w:rFonts w:ascii="Arial" w:eastAsia="Times New Roman" w:hAnsi="Arial" w:cs="Arial"/>
                <w:sz w:val="24"/>
                <w:szCs w:val="24"/>
              </w:rPr>
            </w:pPr>
            <w:r w:rsidRPr="00431F52">
              <w:rPr>
                <w:rFonts w:ascii="Arial" w:eastAsia="Times New Roman" w:hAnsi="Arial" w:cs="Arial"/>
                <w:sz w:val="24"/>
                <w:szCs w:val="24"/>
              </w:rPr>
              <w:t>Avoid using odorous substances altogether.</w:t>
            </w:r>
          </w:p>
        </w:tc>
      </w:tr>
      <w:tr w:rsidR="003E0A52" w:rsidRPr="00431F52" w14:paraId="211743BA" w14:textId="77777777" w:rsidTr="00876EE2">
        <w:trPr>
          <w:trHeight w:val="300"/>
        </w:trPr>
        <w:tc>
          <w:tcPr>
            <w:tcW w:w="901" w:type="pct"/>
            <w:noWrap/>
            <w:tcMar>
              <w:top w:w="0" w:type="dxa"/>
              <w:left w:w="108" w:type="dxa"/>
              <w:bottom w:w="0" w:type="dxa"/>
              <w:right w:w="108" w:type="dxa"/>
            </w:tcMar>
            <w:vAlign w:val="center"/>
            <w:hideMark/>
          </w:tcPr>
          <w:p w14:paraId="542EF4F4" w14:textId="40B6135D" w:rsidR="003E0A52" w:rsidRPr="00431F52" w:rsidRDefault="00257196" w:rsidP="00194DE7">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2</w:t>
            </w:r>
          </w:p>
        </w:tc>
        <w:tc>
          <w:tcPr>
            <w:tcW w:w="4099" w:type="pct"/>
            <w:noWrap/>
            <w:tcMar>
              <w:top w:w="0" w:type="dxa"/>
              <w:left w:w="108" w:type="dxa"/>
              <w:bottom w:w="0" w:type="dxa"/>
              <w:right w:w="108" w:type="dxa"/>
            </w:tcMar>
            <w:vAlign w:val="center"/>
            <w:hideMark/>
          </w:tcPr>
          <w:p w14:paraId="2878173F" w14:textId="02ABADB0" w:rsidR="003E0A52" w:rsidRPr="00431F52" w:rsidRDefault="00876EE2" w:rsidP="00956803">
            <w:pPr>
              <w:spacing w:before="120" w:after="120" w:line="360" w:lineRule="auto"/>
              <w:rPr>
                <w:rFonts w:ascii="Arial" w:eastAsia="Times New Roman" w:hAnsi="Arial" w:cs="Arial"/>
                <w:sz w:val="24"/>
                <w:szCs w:val="24"/>
              </w:rPr>
            </w:pPr>
            <w:r w:rsidRPr="00431F52">
              <w:rPr>
                <w:rFonts w:ascii="Arial" w:hAnsi="Arial" w:cs="Arial"/>
                <w:sz w:val="24"/>
                <w:szCs w:val="24"/>
              </w:rPr>
              <w:t>Where odorous substances are present, they should be used and stored in contained systems*.</w:t>
            </w:r>
          </w:p>
        </w:tc>
      </w:tr>
      <w:tr w:rsidR="003E0A52" w:rsidRPr="00431F52" w14:paraId="3DFBAE33" w14:textId="77777777" w:rsidTr="00876EE2">
        <w:trPr>
          <w:trHeight w:val="300"/>
        </w:trPr>
        <w:tc>
          <w:tcPr>
            <w:tcW w:w="901" w:type="pct"/>
            <w:noWrap/>
            <w:tcMar>
              <w:top w:w="0" w:type="dxa"/>
              <w:left w:w="108" w:type="dxa"/>
              <w:bottom w:w="0" w:type="dxa"/>
              <w:right w:w="108" w:type="dxa"/>
            </w:tcMar>
            <w:vAlign w:val="center"/>
            <w:hideMark/>
          </w:tcPr>
          <w:p w14:paraId="148E0C4B" w14:textId="575E0887" w:rsidR="003E0A52" w:rsidRPr="00431F52" w:rsidRDefault="00257196" w:rsidP="00194DE7">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3</w:t>
            </w:r>
          </w:p>
        </w:tc>
        <w:tc>
          <w:tcPr>
            <w:tcW w:w="4099" w:type="pct"/>
            <w:noWrap/>
            <w:tcMar>
              <w:top w:w="0" w:type="dxa"/>
              <w:left w:w="108" w:type="dxa"/>
              <w:bottom w:w="0" w:type="dxa"/>
              <w:right w:w="108" w:type="dxa"/>
            </w:tcMar>
            <w:vAlign w:val="center"/>
            <w:hideMark/>
          </w:tcPr>
          <w:p w14:paraId="287A44EE" w14:textId="32681A8A" w:rsidR="003E0A52" w:rsidRPr="00431F52" w:rsidRDefault="00876EE2" w:rsidP="00956803">
            <w:pPr>
              <w:spacing w:before="120" w:after="120" w:line="360" w:lineRule="auto"/>
              <w:rPr>
                <w:rFonts w:ascii="Arial" w:eastAsia="Times New Roman" w:hAnsi="Arial" w:cs="Arial"/>
                <w:sz w:val="24"/>
                <w:szCs w:val="24"/>
              </w:rPr>
            </w:pPr>
            <w:r w:rsidRPr="00431F52">
              <w:rPr>
                <w:rFonts w:ascii="Arial" w:hAnsi="Arial" w:cs="Arial"/>
                <w:sz w:val="24"/>
                <w:szCs w:val="24"/>
              </w:rPr>
              <w:t xml:space="preserve">Where odorous substances cannot be fully contained, they should be captured using local ventilations systems (e.g., fume hoods) and the exhaust gases suitably treated to reduce the </w:t>
            </w:r>
            <w:proofErr w:type="gramStart"/>
            <w:r w:rsidRPr="00431F52">
              <w:rPr>
                <w:rFonts w:ascii="Arial" w:hAnsi="Arial" w:cs="Arial"/>
                <w:sz w:val="24"/>
                <w:szCs w:val="24"/>
              </w:rPr>
              <w:t>amount</w:t>
            </w:r>
            <w:proofErr w:type="gramEnd"/>
            <w:r w:rsidRPr="00431F52">
              <w:rPr>
                <w:rFonts w:ascii="Arial" w:hAnsi="Arial" w:cs="Arial"/>
                <w:sz w:val="24"/>
                <w:szCs w:val="24"/>
              </w:rPr>
              <w:t xml:space="preserve"> of odorous substances present.</w:t>
            </w:r>
          </w:p>
        </w:tc>
      </w:tr>
      <w:tr w:rsidR="003E0A52" w:rsidRPr="00431F52" w14:paraId="104BDC14" w14:textId="77777777" w:rsidTr="00876EE2">
        <w:trPr>
          <w:trHeight w:val="300"/>
        </w:trPr>
        <w:tc>
          <w:tcPr>
            <w:tcW w:w="901" w:type="pct"/>
            <w:noWrap/>
            <w:tcMar>
              <w:top w:w="0" w:type="dxa"/>
              <w:left w:w="108" w:type="dxa"/>
              <w:bottom w:w="0" w:type="dxa"/>
              <w:right w:w="108" w:type="dxa"/>
            </w:tcMar>
            <w:vAlign w:val="center"/>
            <w:hideMark/>
          </w:tcPr>
          <w:p w14:paraId="7B56C24D" w14:textId="5BCD5CF0" w:rsidR="003E0A52" w:rsidRPr="00431F52" w:rsidRDefault="00257196" w:rsidP="00194DE7">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4</w:t>
            </w:r>
          </w:p>
        </w:tc>
        <w:tc>
          <w:tcPr>
            <w:tcW w:w="4099" w:type="pct"/>
            <w:noWrap/>
            <w:tcMar>
              <w:top w:w="0" w:type="dxa"/>
              <w:left w:w="108" w:type="dxa"/>
              <w:bottom w:w="0" w:type="dxa"/>
              <w:right w:w="108" w:type="dxa"/>
            </w:tcMar>
            <w:vAlign w:val="center"/>
            <w:hideMark/>
          </w:tcPr>
          <w:p w14:paraId="4A68F3C4" w14:textId="5965A097" w:rsidR="003E0A52" w:rsidRPr="00431F52" w:rsidRDefault="00876EE2" w:rsidP="00956803">
            <w:pPr>
              <w:spacing w:before="120" w:after="120" w:line="360" w:lineRule="auto"/>
              <w:rPr>
                <w:rFonts w:ascii="Arial" w:eastAsia="Times New Roman" w:hAnsi="Arial" w:cs="Arial"/>
                <w:sz w:val="24"/>
                <w:szCs w:val="24"/>
              </w:rPr>
            </w:pPr>
            <w:r w:rsidRPr="00431F52">
              <w:rPr>
                <w:rFonts w:ascii="Arial" w:hAnsi="Arial" w:cs="Arial"/>
                <w:sz w:val="24"/>
                <w:szCs w:val="24"/>
              </w:rPr>
              <w:t>Where odorous substances cannot be contained or collected locally then a building or structure should be constructed, maintained and operated to offer a high level of room containment such as having sealed (air locked) working areas, room extraction with at least three-room air changes per hour as a minimum and the exhaust gases suitably treated to reduce the amount of odorous substances present to a minimum.</w:t>
            </w:r>
            <w:r w:rsidR="00BB638B" w:rsidRPr="00431F52">
              <w:rPr>
                <w:rFonts w:ascii="Arial" w:hAnsi="Arial" w:cs="Arial"/>
                <w:sz w:val="24"/>
                <w:szCs w:val="24"/>
              </w:rPr>
              <w:t xml:space="preserve"> </w:t>
            </w:r>
            <w:r w:rsidRPr="00431F52">
              <w:rPr>
                <w:rFonts w:ascii="Arial" w:hAnsi="Arial" w:cs="Arial"/>
                <w:sz w:val="24"/>
                <w:szCs w:val="24"/>
              </w:rPr>
              <w:t>The number of air changes must be justified as being sufficient to prevent fugitive emissions.</w:t>
            </w:r>
          </w:p>
        </w:tc>
      </w:tr>
      <w:tr w:rsidR="00257196" w:rsidRPr="00431F52" w14:paraId="75A3F1A1" w14:textId="77777777" w:rsidTr="00876EE2">
        <w:trPr>
          <w:trHeight w:val="300"/>
        </w:trPr>
        <w:tc>
          <w:tcPr>
            <w:tcW w:w="901" w:type="pct"/>
            <w:noWrap/>
            <w:tcMar>
              <w:top w:w="0" w:type="dxa"/>
              <w:left w:w="108" w:type="dxa"/>
              <w:bottom w:w="0" w:type="dxa"/>
              <w:right w:w="108" w:type="dxa"/>
            </w:tcMar>
            <w:vAlign w:val="center"/>
          </w:tcPr>
          <w:p w14:paraId="068F48B2" w14:textId="70733B4D" w:rsidR="00257196" w:rsidRPr="00431F52" w:rsidRDefault="00257196" w:rsidP="00194DE7">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5</w:t>
            </w:r>
          </w:p>
        </w:tc>
        <w:tc>
          <w:tcPr>
            <w:tcW w:w="4099" w:type="pct"/>
            <w:noWrap/>
            <w:tcMar>
              <w:top w:w="0" w:type="dxa"/>
              <w:left w:w="108" w:type="dxa"/>
              <w:bottom w:w="0" w:type="dxa"/>
              <w:right w:w="108" w:type="dxa"/>
            </w:tcMar>
            <w:vAlign w:val="center"/>
          </w:tcPr>
          <w:p w14:paraId="41E47D33" w14:textId="388BB663" w:rsidR="00257196" w:rsidRPr="00431F52" w:rsidRDefault="00876EE2" w:rsidP="00956803">
            <w:pPr>
              <w:spacing w:before="120" w:after="120" w:line="360" w:lineRule="auto"/>
              <w:rPr>
                <w:rFonts w:ascii="Arial" w:eastAsia="Times New Roman" w:hAnsi="Arial" w:cs="Arial"/>
                <w:sz w:val="24"/>
                <w:szCs w:val="24"/>
              </w:rPr>
            </w:pPr>
            <w:r w:rsidRPr="00431F52">
              <w:rPr>
                <w:rFonts w:ascii="Arial" w:hAnsi="Arial" w:cs="Arial"/>
                <w:sz w:val="24"/>
                <w:szCs w:val="24"/>
              </w:rPr>
              <w:t>Any treated gases are discharged to the air via appropriately designed chimneys.</w:t>
            </w:r>
          </w:p>
        </w:tc>
      </w:tr>
    </w:tbl>
    <w:p w14:paraId="69D1CE4A" w14:textId="77777777" w:rsidR="007258CD" w:rsidRPr="00431F52" w:rsidRDefault="007258CD" w:rsidP="007258CD">
      <w:pPr>
        <w:spacing w:after="0" w:line="360" w:lineRule="auto"/>
        <w:rPr>
          <w:rFonts w:ascii="Arial" w:hAnsi="Arial" w:cs="Arial"/>
          <w:sz w:val="24"/>
          <w:szCs w:val="24"/>
        </w:rPr>
      </w:pPr>
    </w:p>
    <w:p w14:paraId="31BA4CD0" w14:textId="685054C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In this instance ‘contained systems’ is taken to mean that the odorous substances are enclosed such that they cannot escape to the immediate environment.</w:t>
      </w:r>
      <w:r w:rsidR="00BB638B" w:rsidRPr="00431F52">
        <w:rPr>
          <w:rFonts w:ascii="Arial" w:hAnsi="Arial" w:cs="Arial"/>
          <w:sz w:val="24"/>
          <w:szCs w:val="24"/>
        </w:rPr>
        <w:t xml:space="preserve"> </w:t>
      </w:r>
      <w:r w:rsidR="00214FD6" w:rsidRPr="00431F52">
        <w:rPr>
          <w:rFonts w:ascii="Arial" w:hAnsi="Arial" w:cs="Arial"/>
          <w:sz w:val="24"/>
          <w:szCs w:val="24"/>
        </w:rPr>
        <w:t xml:space="preserve">Process buildings are </w:t>
      </w:r>
      <w:r w:rsidR="00730A3A" w:rsidRPr="00431F52">
        <w:rPr>
          <w:rFonts w:ascii="Arial" w:hAnsi="Arial" w:cs="Arial"/>
          <w:sz w:val="24"/>
          <w:szCs w:val="24"/>
        </w:rPr>
        <w:t>generally not</w:t>
      </w:r>
      <w:r w:rsidR="00214FD6" w:rsidRPr="00431F52">
        <w:rPr>
          <w:rFonts w:ascii="Arial" w:hAnsi="Arial" w:cs="Arial"/>
          <w:sz w:val="24"/>
          <w:szCs w:val="24"/>
        </w:rPr>
        <w:t xml:space="preserve"> considered </w:t>
      </w:r>
      <w:r w:rsidR="003B503D" w:rsidRPr="00431F52">
        <w:rPr>
          <w:rFonts w:ascii="Arial" w:hAnsi="Arial" w:cs="Arial"/>
          <w:sz w:val="24"/>
          <w:szCs w:val="24"/>
        </w:rPr>
        <w:t>to be</w:t>
      </w:r>
      <w:r w:rsidR="00675F8A" w:rsidRPr="00431F52">
        <w:rPr>
          <w:rFonts w:ascii="Arial" w:hAnsi="Arial" w:cs="Arial"/>
          <w:sz w:val="24"/>
          <w:szCs w:val="24"/>
        </w:rPr>
        <w:t xml:space="preserve"> fully</w:t>
      </w:r>
      <w:r w:rsidR="003B503D" w:rsidRPr="00431F52">
        <w:rPr>
          <w:rFonts w:ascii="Arial" w:hAnsi="Arial" w:cs="Arial"/>
          <w:sz w:val="24"/>
          <w:szCs w:val="24"/>
        </w:rPr>
        <w:t xml:space="preserve"> </w:t>
      </w:r>
      <w:r w:rsidR="00136461" w:rsidRPr="00431F52">
        <w:rPr>
          <w:rFonts w:ascii="Arial" w:hAnsi="Arial" w:cs="Arial"/>
          <w:sz w:val="24"/>
          <w:szCs w:val="24"/>
        </w:rPr>
        <w:t>‘</w:t>
      </w:r>
      <w:r w:rsidR="003B503D" w:rsidRPr="00431F52">
        <w:rPr>
          <w:rFonts w:ascii="Arial" w:hAnsi="Arial" w:cs="Arial"/>
          <w:sz w:val="24"/>
          <w:szCs w:val="24"/>
        </w:rPr>
        <w:t>contained systems</w:t>
      </w:r>
      <w:r w:rsidR="00136461" w:rsidRPr="00431F52">
        <w:rPr>
          <w:rFonts w:ascii="Arial" w:hAnsi="Arial" w:cs="Arial"/>
          <w:sz w:val="24"/>
          <w:szCs w:val="24"/>
        </w:rPr>
        <w:t>’</w:t>
      </w:r>
      <w:r w:rsidR="003B503D" w:rsidRPr="00431F52">
        <w:rPr>
          <w:rFonts w:ascii="Arial" w:hAnsi="Arial" w:cs="Arial"/>
          <w:sz w:val="24"/>
          <w:szCs w:val="24"/>
        </w:rPr>
        <w:t xml:space="preserve"> </w:t>
      </w:r>
      <w:r w:rsidR="00675F8A" w:rsidRPr="00431F52">
        <w:rPr>
          <w:rFonts w:ascii="Arial" w:hAnsi="Arial" w:cs="Arial"/>
          <w:sz w:val="24"/>
          <w:szCs w:val="24"/>
        </w:rPr>
        <w:t xml:space="preserve">without </w:t>
      </w:r>
      <w:r w:rsidR="009B2945" w:rsidRPr="00431F52">
        <w:rPr>
          <w:rFonts w:ascii="Arial" w:hAnsi="Arial" w:cs="Arial"/>
          <w:sz w:val="24"/>
          <w:szCs w:val="24"/>
        </w:rPr>
        <w:t xml:space="preserve">an </w:t>
      </w:r>
      <w:r w:rsidR="00675F8A" w:rsidRPr="00431F52">
        <w:rPr>
          <w:rFonts w:ascii="Arial" w:hAnsi="Arial" w:cs="Arial"/>
          <w:sz w:val="24"/>
          <w:szCs w:val="24"/>
        </w:rPr>
        <w:t>extraction and abatement</w:t>
      </w:r>
      <w:r w:rsidR="003B503D" w:rsidRPr="00431F52">
        <w:rPr>
          <w:rFonts w:ascii="Arial" w:hAnsi="Arial" w:cs="Arial"/>
          <w:sz w:val="24"/>
          <w:szCs w:val="24"/>
        </w:rPr>
        <w:t xml:space="preserve"> </w:t>
      </w:r>
      <w:r w:rsidR="009B2945" w:rsidRPr="00431F52">
        <w:rPr>
          <w:rFonts w:ascii="Arial" w:hAnsi="Arial" w:cs="Arial"/>
          <w:sz w:val="24"/>
          <w:szCs w:val="24"/>
        </w:rPr>
        <w:lastRenderedPageBreak/>
        <w:t xml:space="preserve">system </w:t>
      </w:r>
      <w:r w:rsidR="003B503D" w:rsidRPr="00431F52">
        <w:rPr>
          <w:rFonts w:ascii="Arial" w:hAnsi="Arial" w:cs="Arial"/>
          <w:sz w:val="24"/>
          <w:szCs w:val="24"/>
        </w:rPr>
        <w:t xml:space="preserve">because they </w:t>
      </w:r>
      <w:r w:rsidR="0063213B" w:rsidRPr="00431F52">
        <w:rPr>
          <w:rFonts w:ascii="Arial" w:hAnsi="Arial" w:cs="Arial"/>
          <w:sz w:val="24"/>
          <w:szCs w:val="24"/>
        </w:rPr>
        <w:t>are likely to have gaps</w:t>
      </w:r>
      <w:r w:rsidR="009344D9" w:rsidRPr="00431F52">
        <w:rPr>
          <w:rFonts w:ascii="Arial" w:hAnsi="Arial" w:cs="Arial"/>
          <w:sz w:val="24"/>
          <w:szCs w:val="24"/>
        </w:rPr>
        <w:t xml:space="preserve"> and </w:t>
      </w:r>
      <w:r w:rsidR="0063213B" w:rsidRPr="00431F52">
        <w:rPr>
          <w:rFonts w:ascii="Arial" w:hAnsi="Arial" w:cs="Arial"/>
          <w:sz w:val="24"/>
          <w:szCs w:val="24"/>
        </w:rPr>
        <w:t>openings.</w:t>
      </w:r>
      <w:r w:rsidR="00BB638B" w:rsidRPr="00431F52">
        <w:rPr>
          <w:rFonts w:ascii="Arial" w:hAnsi="Arial" w:cs="Arial"/>
          <w:sz w:val="24"/>
          <w:szCs w:val="24"/>
        </w:rPr>
        <w:t xml:space="preserve"> </w:t>
      </w:r>
      <w:r w:rsidRPr="00431F52">
        <w:rPr>
          <w:rFonts w:ascii="Arial" w:hAnsi="Arial" w:cs="Arial"/>
          <w:sz w:val="24"/>
          <w:szCs w:val="24"/>
        </w:rPr>
        <w:t>It is accepted that for certain activities it is not always possible to contain odorous substances due to the nature of the activity being undertaken.</w:t>
      </w:r>
      <w:r w:rsidR="00BB638B" w:rsidRPr="00431F52">
        <w:rPr>
          <w:rFonts w:ascii="Arial" w:hAnsi="Arial" w:cs="Arial"/>
          <w:sz w:val="24"/>
          <w:szCs w:val="24"/>
        </w:rPr>
        <w:t xml:space="preserve"> </w:t>
      </w:r>
      <w:r w:rsidRPr="00431F52">
        <w:rPr>
          <w:rFonts w:ascii="Arial" w:hAnsi="Arial" w:cs="Arial"/>
          <w:sz w:val="24"/>
          <w:szCs w:val="24"/>
        </w:rPr>
        <w:t>Such activities may include landfill, composting (open windrows), land spreading and coating of large vessels/objects etc.</w:t>
      </w:r>
      <w:r w:rsidR="00BB638B" w:rsidRPr="00431F52">
        <w:rPr>
          <w:rFonts w:ascii="Arial" w:hAnsi="Arial" w:cs="Arial"/>
          <w:sz w:val="24"/>
          <w:szCs w:val="24"/>
        </w:rPr>
        <w:t xml:space="preserve"> </w:t>
      </w:r>
      <w:r w:rsidRPr="00431F52">
        <w:rPr>
          <w:rFonts w:ascii="Arial" w:hAnsi="Arial" w:cs="Arial"/>
          <w:sz w:val="24"/>
          <w:szCs w:val="24"/>
        </w:rPr>
        <w:t xml:space="preserve">In such circumstances deviation from the hierarchy is accepted, but alternative control methods must be </w:t>
      </w:r>
      <w:r w:rsidR="0006724A" w:rsidRPr="00431F52">
        <w:rPr>
          <w:rFonts w:ascii="Arial" w:hAnsi="Arial" w:cs="Arial"/>
          <w:sz w:val="24"/>
          <w:szCs w:val="24"/>
        </w:rPr>
        <w:t>described,</w:t>
      </w:r>
      <w:r w:rsidRPr="00431F52">
        <w:rPr>
          <w:rFonts w:ascii="Arial" w:hAnsi="Arial" w:cs="Arial"/>
          <w:sz w:val="24"/>
          <w:szCs w:val="24"/>
        </w:rPr>
        <w:t xml:space="preserve"> and their use justified.</w:t>
      </w:r>
      <w:r w:rsidR="00BB638B" w:rsidRPr="00431F52">
        <w:rPr>
          <w:rFonts w:ascii="Arial" w:hAnsi="Arial" w:cs="Arial"/>
          <w:sz w:val="24"/>
          <w:szCs w:val="24"/>
        </w:rPr>
        <w:t xml:space="preserve"> </w:t>
      </w:r>
      <w:r w:rsidRPr="00431F52">
        <w:rPr>
          <w:rFonts w:ascii="Arial" w:hAnsi="Arial" w:cs="Arial"/>
          <w:sz w:val="24"/>
          <w:szCs w:val="24"/>
        </w:rPr>
        <w:t>Control methods for odour from such activities are discussed in</w:t>
      </w:r>
      <w:r w:rsidR="00C614B7" w:rsidRPr="00431F52">
        <w:rPr>
          <w:rFonts w:ascii="Arial" w:hAnsi="Arial" w:cs="Arial"/>
        </w:rPr>
        <w:t xml:space="preserve"> </w:t>
      </w:r>
      <w:r w:rsidR="00C614B7" w:rsidRPr="00431F52">
        <w:rPr>
          <w:rFonts w:ascii="Arial" w:hAnsi="Arial" w:cs="Arial"/>
          <w:sz w:val="24"/>
          <w:szCs w:val="24"/>
        </w:rPr>
        <w:t>Appendix 4</w:t>
      </w:r>
      <w:r w:rsidRPr="00431F52">
        <w:rPr>
          <w:rFonts w:ascii="Arial" w:hAnsi="Arial" w:cs="Arial"/>
          <w:sz w:val="24"/>
          <w:szCs w:val="24"/>
        </w:rPr>
        <w:t>.</w:t>
      </w:r>
    </w:p>
    <w:p w14:paraId="532190EB" w14:textId="4D5A1DFF"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An applicant should clearly demonstrate that the proposed odour management system to be used complies with the above hierarchy.</w:t>
      </w:r>
      <w:r w:rsidR="00BB638B" w:rsidRPr="00431F52">
        <w:rPr>
          <w:rFonts w:ascii="Arial" w:hAnsi="Arial" w:cs="Arial"/>
          <w:sz w:val="24"/>
          <w:szCs w:val="24"/>
        </w:rPr>
        <w:t xml:space="preserve"> </w:t>
      </w:r>
      <w:r w:rsidRPr="00431F52">
        <w:rPr>
          <w:rFonts w:ascii="Arial" w:hAnsi="Arial" w:cs="Arial"/>
          <w:sz w:val="24"/>
          <w:szCs w:val="24"/>
        </w:rPr>
        <w:t xml:space="preserve">Where exhaust gases are released, or could be released, the applicant should consider </w:t>
      </w:r>
      <w:proofErr w:type="gramStart"/>
      <w:r w:rsidRPr="00431F52">
        <w:rPr>
          <w:rFonts w:ascii="Arial" w:hAnsi="Arial" w:cs="Arial"/>
          <w:sz w:val="24"/>
          <w:szCs w:val="24"/>
        </w:rPr>
        <w:t>whether or not</w:t>
      </w:r>
      <w:proofErr w:type="gramEnd"/>
      <w:r w:rsidRPr="00431F52">
        <w:rPr>
          <w:rFonts w:ascii="Arial" w:hAnsi="Arial" w:cs="Arial"/>
          <w:sz w:val="24"/>
          <w:szCs w:val="24"/>
        </w:rPr>
        <w:t xml:space="preserve"> that release could result in pollution (as defined in </w:t>
      </w:r>
      <w:r w:rsidR="0038208E" w:rsidRPr="00431F52">
        <w:rPr>
          <w:rFonts w:ascii="Arial" w:hAnsi="Arial" w:cs="Arial"/>
          <w:sz w:val="24"/>
          <w:szCs w:val="24"/>
        </w:rPr>
        <w:t>EASR</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 xml:space="preserve">This assessment should consider routine and reasonably foreseeable non-routine operational scenarios such as </w:t>
      </w:r>
      <w:r w:rsidR="0006724A" w:rsidRPr="00431F52">
        <w:rPr>
          <w:rFonts w:ascii="Arial" w:hAnsi="Arial" w:cs="Arial"/>
          <w:sz w:val="24"/>
          <w:szCs w:val="24"/>
        </w:rPr>
        <w:t>start-up</w:t>
      </w:r>
      <w:r w:rsidRPr="00431F52">
        <w:rPr>
          <w:rFonts w:ascii="Arial" w:hAnsi="Arial" w:cs="Arial"/>
          <w:sz w:val="24"/>
          <w:szCs w:val="24"/>
        </w:rPr>
        <w:t xml:space="preserve"> and shut down, or failure of the abatement technology </w:t>
      </w:r>
      <w:r w:rsidR="00F76C98" w:rsidRPr="00431F52">
        <w:rPr>
          <w:rFonts w:ascii="Arial" w:hAnsi="Arial" w:cs="Arial"/>
          <w:sz w:val="24"/>
          <w:szCs w:val="24"/>
        </w:rPr>
        <w:t>e.g.</w:t>
      </w:r>
      <w:r w:rsidRPr="00431F52">
        <w:rPr>
          <w:rFonts w:ascii="Arial" w:hAnsi="Arial" w:cs="Arial"/>
          <w:sz w:val="24"/>
          <w:szCs w:val="24"/>
        </w:rPr>
        <w:t xml:space="preserve"> a relief valve operating bypassing the abatement equipment.</w:t>
      </w:r>
    </w:p>
    <w:p w14:paraId="49C15A8B" w14:textId="77777777"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Officers determining an application should ensure that the applicant addresses these points.</w:t>
      </w:r>
    </w:p>
    <w:p w14:paraId="715F6627" w14:textId="65603E45" w:rsidR="006D67BB"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Assessments should be proportionate to the likely probability of any release.</w:t>
      </w:r>
      <w:r w:rsidR="00BB638B" w:rsidRPr="00431F52">
        <w:rPr>
          <w:rFonts w:ascii="Arial" w:hAnsi="Arial" w:cs="Arial"/>
          <w:sz w:val="24"/>
          <w:szCs w:val="24"/>
        </w:rPr>
        <w:t xml:space="preserve"> </w:t>
      </w:r>
      <w:r w:rsidRPr="00431F52">
        <w:rPr>
          <w:rFonts w:ascii="Arial" w:hAnsi="Arial" w:cs="Arial"/>
          <w:sz w:val="24"/>
          <w:szCs w:val="24"/>
        </w:rPr>
        <w:t>All applications will require some assessment if only to discount them from further detailed assessment.</w:t>
      </w:r>
      <w:r w:rsidR="00BB638B" w:rsidRPr="00431F52">
        <w:rPr>
          <w:rFonts w:ascii="Arial" w:hAnsi="Arial" w:cs="Arial"/>
          <w:sz w:val="24"/>
          <w:szCs w:val="24"/>
        </w:rPr>
        <w:t xml:space="preserve"> </w:t>
      </w:r>
      <w:r w:rsidRPr="00431F52">
        <w:rPr>
          <w:rFonts w:ascii="Arial" w:hAnsi="Arial" w:cs="Arial"/>
          <w:sz w:val="24"/>
          <w:szCs w:val="24"/>
        </w:rPr>
        <w:t>The assessment should be escalating in terms of scope, detail and complexity based on the identified or suspected risks of the release of odorous substances.</w:t>
      </w:r>
    </w:p>
    <w:p w14:paraId="423DEE01" w14:textId="7BA258D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For an application for an installation or a waste operation which does not handle or generate odorous substances, pollution impact from odour should be able to be screened out and need not be assessed in detail.</w:t>
      </w:r>
      <w:r w:rsidR="00BB638B" w:rsidRPr="00431F52">
        <w:rPr>
          <w:rFonts w:ascii="Arial" w:hAnsi="Arial" w:cs="Arial"/>
          <w:sz w:val="24"/>
          <w:szCs w:val="24"/>
        </w:rPr>
        <w:t xml:space="preserve"> </w:t>
      </w:r>
      <w:r w:rsidRPr="00431F52">
        <w:rPr>
          <w:rFonts w:ascii="Arial" w:hAnsi="Arial" w:cs="Arial"/>
          <w:sz w:val="24"/>
          <w:szCs w:val="24"/>
        </w:rPr>
        <w:t>An application for an installation handling small amounts of known odorous materials (for example a solvent) s</w:t>
      </w:r>
      <w:hyperlink r:id="rId30">
        <w:r w:rsidRPr="00431F52">
          <w:rPr>
            <w:rFonts w:ascii="Arial" w:hAnsi="Arial" w:cs="Arial"/>
            <w:sz w:val="24"/>
            <w:szCs w:val="24"/>
          </w:rPr>
          <w:t>houl</w:t>
        </w:r>
      </w:hyperlink>
      <w:r w:rsidRPr="00431F52">
        <w:rPr>
          <w:rFonts w:ascii="Arial" w:hAnsi="Arial" w:cs="Arial"/>
          <w:sz w:val="24"/>
          <w:szCs w:val="24"/>
        </w:rPr>
        <w:t xml:space="preserve">d be assessed using tools aimed at screening out insignificant impacts such as those contained in </w:t>
      </w:r>
      <w:r w:rsidR="00000831" w:rsidRPr="00431F52">
        <w:rPr>
          <w:rFonts w:ascii="Arial" w:hAnsi="Arial" w:cs="Arial"/>
          <w:sz w:val="24"/>
          <w:szCs w:val="24"/>
        </w:rPr>
        <w:t>the EA</w:t>
      </w:r>
      <w:r w:rsidR="00343050" w:rsidRPr="00431F52">
        <w:rPr>
          <w:rFonts w:ascii="Arial" w:hAnsi="Arial" w:cs="Arial"/>
          <w:sz w:val="24"/>
          <w:szCs w:val="24"/>
        </w:rPr>
        <w:t xml:space="preserve"> guidance on </w:t>
      </w:r>
      <w:r w:rsidR="00E45990" w:rsidRPr="00431F52">
        <w:rPr>
          <w:rFonts w:ascii="Arial" w:hAnsi="Arial" w:cs="Arial"/>
          <w:sz w:val="24"/>
          <w:szCs w:val="24"/>
        </w:rPr>
        <w:t>‘</w:t>
      </w:r>
      <w:r w:rsidR="00090555" w:rsidRPr="00431F52">
        <w:rPr>
          <w:rFonts w:ascii="Arial" w:hAnsi="Arial" w:cs="Arial"/>
          <w:sz w:val="24"/>
          <w:szCs w:val="24"/>
        </w:rPr>
        <w:t xml:space="preserve">Air Emission </w:t>
      </w:r>
      <w:r w:rsidR="00343050" w:rsidRPr="00431F52">
        <w:rPr>
          <w:rFonts w:ascii="Arial" w:hAnsi="Arial" w:cs="Arial"/>
          <w:sz w:val="24"/>
          <w:szCs w:val="24"/>
        </w:rPr>
        <w:t>Risk Assessment for your Environmental Permit</w:t>
      </w:r>
      <w:r w:rsidR="00A83520" w:rsidRPr="00431F52">
        <w:rPr>
          <w:rFonts w:ascii="Arial" w:hAnsi="Arial" w:cs="Arial"/>
          <w:sz w:val="24"/>
          <w:szCs w:val="24"/>
        </w:rPr>
        <w:t>’</w:t>
      </w:r>
      <w:r w:rsidRPr="00431F52">
        <w:rPr>
          <w:rFonts w:ascii="Arial" w:hAnsi="Arial" w:cs="Arial"/>
          <w:sz w:val="24"/>
          <w:szCs w:val="24"/>
        </w:rPr>
        <w:t>.</w:t>
      </w:r>
    </w:p>
    <w:p w14:paraId="5CE06F9B" w14:textId="74C44EF1"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For an </w:t>
      </w:r>
      <w:r w:rsidR="0075101D" w:rsidRPr="00431F52">
        <w:rPr>
          <w:rFonts w:ascii="Arial" w:hAnsi="Arial" w:cs="Arial"/>
          <w:sz w:val="24"/>
          <w:szCs w:val="24"/>
        </w:rPr>
        <w:t>installation handling material</w:t>
      </w:r>
      <w:r w:rsidRPr="00431F52">
        <w:rPr>
          <w:rFonts w:ascii="Arial" w:hAnsi="Arial" w:cs="Arial"/>
          <w:sz w:val="24"/>
          <w:szCs w:val="24"/>
        </w:rPr>
        <w:t xml:space="preserve"> with a high potential for release of odorous substances, a detailed assessment of the impact any release may have to be undertaken.</w:t>
      </w:r>
      <w:r w:rsidR="00BB638B" w:rsidRPr="00431F52">
        <w:rPr>
          <w:rFonts w:ascii="Arial" w:hAnsi="Arial" w:cs="Arial"/>
          <w:sz w:val="24"/>
          <w:szCs w:val="24"/>
        </w:rPr>
        <w:t xml:space="preserve"> </w:t>
      </w:r>
      <w:r w:rsidRPr="00431F52">
        <w:rPr>
          <w:rFonts w:ascii="Arial" w:hAnsi="Arial" w:cs="Arial"/>
          <w:sz w:val="24"/>
          <w:szCs w:val="24"/>
        </w:rPr>
        <w:t>This should, where applicable, include the use of predictive impact models such as ADMS or AERMOD.</w:t>
      </w:r>
      <w:r w:rsidR="0006724A" w:rsidRPr="00431F52">
        <w:rPr>
          <w:rFonts w:ascii="Arial" w:hAnsi="Arial" w:cs="Arial"/>
          <w:sz w:val="24"/>
          <w:szCs w:val="24"/>
        </w:rPr>
        <w:t xml:space="preserve"> For further information on odour modelling please contact SEPA’s </w:t>
      </w:r>
      <w:r w:rsidR="00A92C2A" w:rsidRPr="00431F52">
        <w:rPr>
          <w:rFonts w:ascii="Arial" w:hAnsi="Arial" w:cs="Arial"/>
          <w:sz w:val="24"/>
          <w:szCs w:val="24"/>
        </w:rPr>
        <w:t>Airmod d</w:t>
      </w:r>
      <w:r w:rsidR="0006724A" w:rsidRPr="00431F52">
        <w:rPr>
          <w:rFonts w:ascii="Arial" w:hAnsi="Arial" w:cs="Arial"/>
          <w:sz w:val="24"/>
          <w:szCs w:val="24"/>
        </w:rPr>
        <w:t>epartment</w:t>
      </w:r>
      <w:r w:rsidR="00A92C2A" w:rsidRPr="00431F52">
        <w:rPr>
          <w:rFonts w:ascii="Arial" w:hAnsi="Arial" w:cs="Arial"/>
          <w:sz w:val="24"/>
          <w:szCs w:val="24"/>
        </w:rPr>
        <w:t xml:space="preserve"> within our </w:t>
      </w:r>
      <w:r w:rsidR="003B3B1D" w:rsidRPr="00431F52">
        <w:rPr>
          <w:rFonts w:ascii="Arial" w:hAnsi="Arial" w:cs="Arial"/>
          <w:sz w:val="24"/>
          <w:szCs w:val="24"/>
        </w:rPr>
        <w:t>Data, Evidence and Innovation portfolio.</w:t>
      </w:r>
    </w:p>
    <w:p w14:paraId="292685F2" w14:textId="12FF5102"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lastRenderedPageBreak/>
        <w:t xml:space="preserve">The impact of the release of a mixture of odorous substances should be assessed against the criteria </w:t>
      </w:r>
      <w:hyperlink r:id="rId31">
        <w:r w:rsidRPr="00431F52">
          <w:rPr>
            <w:rFonts w:ascii="Arial" w:hAnsi="Arial" w:cs="Arial"/>
            <w:sz w:val="24"/>
            <w:szCs w:val="24"/>
          </w:rPr>
          <w:t>listed in Ta</w:t>
        </w:r>
      </w:hyperlink>
      <w:r w:rsidRPr="00431F52">
        <w:rPr>
          <w:rFonts w:ascii="Arial" w:hAnsi="Arial" w:cs="Arial"/>
          <w:sz w:val="24"/>
          <w:szCs w:val="24"/>
        </w:rPr>
        <w:t xml:space="preserve">ble </w:t>
      </w:r>
      <w:hyperlink r:id="rId32">
        <w:r w:rsidR="000652DF">
          <w:rPr>
            <w:rFonts w:ascii="Arial" w:hAnsi="Arial" w:cs="Arial"/>
            <w:sz w:val="24"/>
            <w:szCs w:val="24"/>
          </w:rPr>
          <w:t>3</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These odour expo</w:t>
        </w:r>
      </w:hyperlink>
      <w:r w:rsidRPr="00431F52">
        <w:rPr>
          <w:rFonts w:ascii="Arial" w:hAnsi="Arial" w:cs="Arial"/>
          <w:sz w:val="24"/>
          <w:szCs w:val="24"/>
        </w:rPr>
        <w:t xml:space="preserve">sure criteria are derived from </w:t>
      </w:r>
      <w:r w:rsidR="001C62D0" w:rsidRPr="00431F52">
        <w:rPr>
          <w:rFonts w:ascii="Arial" w:hAnsi="Arial" w:cs="Arial"/>
          <w:sz w:val="24"/>
          <w:szCs w:val="24"/>
        </w:rPr>
        <w:t xml:space="preserve">published </w:t>
      </w:r>
      <w:r w:rsidRPr="00431F52">
        <w:rPr>
          <w:rFonts w:ascii="Arial" w:hAnsi="Arial" w:cs="Arial"/>
          <w:sz w:val="24"/>
          <w:szCs w:val="24"/>
        </w:rPr>
        <w:t>dose effect studies</w:t>
      </w:r>
      <w:hyperlink r:id="rId33">
        <w:r w:rsidRPr="00431F52">
          <w:rPr>
            <w:rFonts w:ascii="Arial" w:hAnsi="Arial" w:cs="Arial"/>
            <w:sz w:val="24"/>
            <w:szCs w:val="24"/>
          </w:rPr>
          <w:t>.</w:t>
        </w:r>
      </w:hyperlink>
      <w:r w:rsidR="00BB638B" w:rsidRPr="00431F52">
        <w:rPr>
          <w:rFonts w:ascii="Arial" w:hAnsi="Arial" w:cs="Arial"/>
          <w:sz w:val="24"/>
          <w:szCs w:val="24"/>
        </w:rPr>
        <w:t xml:space="preserve"> </w:t>
      </w:r>
      <w:r w:rsidRPr="00431F52">
        <w:rPr>
          <w:rFonts w:ascii="Arial" w:hAnsi="Arial" w:cs="Arial"/>
          <w:sz w:val="24"/>
          <w:szCs w:val="24"/>
        </w:rPr>
        <w:t>The criteria describe ground level concentrations of different odour types which have been reported as being acceptable in the long term.</w:t>
      </w:r>
      <w:r w:rsidR="00BB638B" w:rsidRPr="00431F52">
        <w:rPr>
          <w:rFonts w:ascii="Arial" w:hAnsi="Arial" w:cs="Arial"/>
          <w:sz w:val="24"/>
          <w:szCs w:val="24"/>
        </w:rPr>
        <w:t xml:space="preserve"> </w:t>
      </w:r>
      <w:r w:rsidRPr="00431F52">
        <w:rPr>
          <w:rFonts w:ascii="Arial" w:hAnsi="Arial" w:cs="Arial"/>
          <w:sz w:val="24"/>
          <w:szCs w:val="24"/>
        </w:rPr>
        <w:t xml:space="preserve">If the odour is caused by the release of a single </w:t>
      </w:r>
      <w:r w:rsidR="00CE7B77" w:rsidRPr="00431F52">
        <w:rPr>
          <w:rFonts w:ascii="Arial" w:hAnsi="Arial" w:cs="Arial"/>
          <w:sz w:val="24"/>
          <w:szCs w:val="24"/>
        </w:rPr>
        <w:t>substance,</w:t>
      </w:r>
      <w:r w:rsidRPr="00431F52">
        <w:rPr>
          <w:rFonts w:ascii="Arial" w:hAnsi="Arial" w:cs="Arial"/>
          <w:sz w:val="24"/>
          <w:szCs w:val="24"/>
        </w:rPr>
        <w:t xml:space="preserve"> then substance specific odour threshold information should be used.</w:t>
      </w:r>
    </w:p>
    <w:p w14:paraId="67D068D7" w14:textId="71FA0074" w:rsidR="00B71634"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 use of such criteria can also help the design of a facility and highlight areas of concern.</w:t>
      </w:r>
      <w:r w:rsidR="00BB638B" w:rsidRPr="00431F52">
        <w:rPr>
          <w:rFonts w:ascii="Arial" w:hAnsi="Arial" w:cs="Arial"/>
          <w:sz w:val="24"/>
          <w:szCs w:val="24"/>
        </w:rPr>
        <w:t xml:space="preserve"> </w:t>
      </w:r>
      <w:r w:rsidRPr="00431F52">
        <w:rPr>
          <w:rFonts w:ascii="Arial" w:hAnsi="Arial" w:cs="Arial"/>
          <w:sz w:val="24"/>
          <w:szCs w:val="24"/>
        </w:rPr>
        <w:t xml:space="preserve">For </w:t>
      </w:r>
      <w:r w:rsidR="00CE7B77" w:rsidRPr="00431F52">
        <w:rPr>
          <w:rFonts w:ascii="Arial" w:hAnsi="Arial" w:cs="Arial"/>
          <w:sz w:val="24"/>
          <w:szCs w:val="24"/>
        </w:rPr>
        <w:t>example,</w:t>
      </w:r>
      <w:r w:rsidRPr="00431F52">
        <w:rPr>
          <w:rFonts w:ascii="Arial" w:hAnsi="Arial" w:cs="Arial"/>
          <w:sz w:val="24"/>
          <w:szCs w:val="24"/>
        </w:rPr>
        <w:t xml:space="preserve"> they can be used as part of the method to calculate the minimum chimney stack height required </w:t>
      </w:r>
      <w:r w:rsidR="00E45990" w:rsidRPr="00431F52">
        <w:rPr>
          <w:rFonts w:ascii="Arial" w:hAnsi="Arial" w:cs="Arial"/>
          <w:sz w:val="24"/>
          <w:szCs w:val="24"/>
        </w:rPr>
        <w:t>as</w:t>
      </w:r>
      <w:r w:rsidR="001D40B2" w:rsidRPr="00431F52">
        <w:rPr>
          <w:rFonts w:ascii="Arial" w:hAnsi="Arial" w:cs="Arial"/>
          <w:sz w:val="24"/>
          <w:szCs w:val="24"/>
        </w:rPr>
        <w:t xml:space="preserve"> </w:t>
      </w:r>
      <w:r w:rsidR="00FC4A59" w:rsidRPr="00431F52">
        <w:rPr>
          <w:rFonts w:ascii="Arial" w:hAnsi="Arial" w:cs="Arial"/>
          <w:sz w:val="24"/>
          <w:szCs w:val="24"/>
        </w:rPr>
        <w:t>set out</w:t>
      </w:r>
      <w:r w:rsidR="000B7952" w:rsidRPr="00431F52">
        <w:rPr>
          <w:rFonts w:ascii="Arial" w:hAnsi="Arial" w:cs="Arial"/>
          <w:sz w:val="24"/>
          <w:szCs w:val="24"/>
        </w:rPr>
        <w:t xml:space="preserve"> in the EA guidance on </w:t>
      </w:r>
      <w:r w:rsidR="00E45990" w:rsidRPr="00431F52">
        <w:rPr>
          <w:rFonts w:ascii="Arial" w:hAnsi="Arial" w:cs="Arial"/>
          <w:sz w:val="24"/>
          <w:szCs w:val="24"/>
        </w:rPr>
        <w:t>‘</w:t>
      </w:r>
      <w:r w:rsidR="000B7952" w:rsidRPr="00431F52">
        <w:rPr>
          <w:rFonts w:ascii="Arial" w:hAnsi="Arial" w:cs="Arial"/>
          <w:sz w:val="24"/>
          <w:szCs w:val="24"/>
        </w:rPr>
        <w:t>Air Emission Risk Assessment for your Environmental Permit</w:t>
      </w:r>
      <w:r w:rsidR="00E45990" w:rsidRPr="00431F52">
        <w:rPr>
          <w:rFonts w:ascii="Arial" w:hAnsi="Arial" w:cs="Arial"/>
          <w:sz w:val="24"/>
          <w:szCs w:val="24"/>
        </w:rPr>
        <w:t>’.</w:t>
      </w:r>
    </w:p>
    <w:p w14:paraId="179E8A00" w14:textId="0472D8E5" w:rsidR="007C580B" w:rsidRPr="00431F52" w:rsidRDefault="00A02D02" w:rsidP="000652DF">
      <w:pPr>
        <w:spacing w:after="240" w:line="360" w:lineRule="auto"/>
        <w:rPr>
          <w:rFonts w:ascii="Arial" w:hAnsi="Arial" w:cs="Arial"/>
          <w:sz w:val="24"/>
          <w:szCs w:val="24"/>
        </w:rPr>
      </w:pPr>
      <w:r w:rsidRPr="00431F52">
        <w:rPr>
          <w:rFonts w:ascii="Arial" w:hAnsi="Arial" w:cs="Arial"/>
          <w:sz w:val="24"/>
          <w:szCs w:val="24"/>
        </w:rPr>
        <w:t>These criteria</w:t>
      </w:r>
      <w:r w:rsidR="003F30F1" w:rsidRPr="00431F52">
        <w:rPr>
          <w:rFonts w:ascii="Arial" w:hAnsi="Arial" w:cs="Arial"/>
          <w:sz w:val="24"/>
          <w:szCs w:val="24"/>
        </w:rPr>
        <w:t xml:space="preserve"> can also be incorporated into </w:t>
      </w:r>
      <w:r w:rsidR="00C65542" w:rsidRPr="00431F52">
        <w:rPr>
          <w:rFonts w:ascii="Arial" w:hAnsi="Arial" w:cs="Arial"/>
          <w:sz w:val="24"/>
          <w:szCs w:val="24"/>
        </w:rPr>
        <w:t xml:space="preserve">an </w:t>
      </w:r>
      <w:r w:rsidRPr="00431F52">
        <w:rPr>
          <w:rFonts w:ascii="Arial" w:hAnsi="Arial" w:cs="Arial"/>
          <w:sz w:val="24"/>
          <w:szCs w:val="24"/>
        </w:rPr>
        <w:t>applicant’s</w:t>
      </w:r>
      <w:r w:rsidR="00C65542" w:rsidRPr="00431F52">
        <w:rPr>
          <w:rFonts w:ascii="Arial" w:hAnsi="Arial" w:cs="Arial"/>
          <w:sz w:val="24"/>
          <w:szCs w:val="24"/>
        </w:rPr>
        <w:t xml:space="preserve"> justification for choosing a certain </w:t>
      </w:r>
      <w:r w:rsidRPr="00431F52">
        <w:rPr>
          <w:rFonts w:ascii="Arial" w:hAnsi="Arial" w:cs="Arial"/>
          <w:sz w:val="24"/>
          <w:szCs w:val="24"/>
        </w:rPr>
        <w:t>odour abatement system over another.</w:t>
      </w:r>
      <w:r w:rsidR="00BB638B" w:rsidRPr="00431F52">
        <w:rPr>
          <w:rFonts w:ascii="Arial" w:hAnsi="Arial" w:cs="Arial"/>
          <w:sz w:val="24"/>
          <w:szCs w:val="24"/>
        </w:rPr>
        <w:t xml:space="preserve"> </w:t>
      </w:r>
      <w:r w:rsidRPr="00431F52">
        <w:rPr>
          <w:rFonts w:ascii="Arial" w:hAnsi="Arial" w:cs="Arial"/>
          <w:sz w:val="24"/>
          <w:szCs w:val="24"/>
        </w:rPr>
        <w:t xml:space="preserve">Other key pieces of information </w:t>
      </w:r>
      <w:r w:rsidR="0051288A" w:rsidRPr="00431F52">
        <w:rPr>
          <w:rFonts w:ascii="Arial" w:hAnsi="Arial" w:cs="Arial"/>
          <w:sz w:val="24"/>
          <w:szCs w:val="24"/>
        </w:rPr>
        <w:t xml:space="preserve">required to </w:t>
      </w:r>
      <w:r w:rsidR="007C580B" w:rsidRPr="00431F52">
        <w:rPr>
          <w:rFonts w:ascii="Arial" w:hAnsi="Arial" w:cs="Arial"/>
          <w:sz w:val="24"/>
          <w:szCs w:val="24"/>
        </w:rPr>
        <w:t>demonstrate</w:t>
      </w:r>
      <w:r w:rsidR="0051288A" w:rsidRPr="00431F52">
        <w:rPr>
          <w:rFonts w:ascii="Arial" w:hAnsi="Arial" w:cs="Arial"/>
          <w:sz w:val="24"/>
          <w:szCs w:val="24"/>
        </w:rPr>
        <w:t xml:space="preserve"> the correct technology is being used include</w:t>
      </w:r>
      <w:r w:rsidR="007C580B" w:rsidRPr="00431F52">
        <w:rPr>
          <w:rFonts w:ascii="Arial" w:hAnsi="Arial" w:cs="Arial"/>
          <w:sz w:val="24"/>
          <w:szCs w:val="24"/>
        </w:rPr>
        <w:t>:</w:t>
      </w:r>
    </w:p>
    <w:p w14:paraId="6883F844" w14:textId="7B70C366" w:rsidR="007C580B" w:rsidRPr="00431F52" w:rsidRDefault="003E3288" w:rsidP="001B2608">
      <w:pPr>
        <w:pStyle w:val="ListParagraph"/>
        <w:numPr>
          <w:ilvl w:val="0"/>
          <w:numId w:val="18"/>
        </w:numPr>
        <w:spacing w:after="240" w:line="360" w:lineRule="auto"/>
        <w:rPr>
          <w:rFonts w:ascii="Arial" w:hAnsi="Arial" w:cs="Arial"/>
          <w:sz w:val="24"/>
          <w:szCs w:val="28"/>
        </w:rPr>
      </w:pPr>
      <w:r>
        <w:rPr>
          <w:rFonts w:ascii="Arial" w:hAnsi="Arial" w:cs="Arial"/>
          <w:sz w:val="24"/>
          <w:szCs w:val="28"/>
        </w:rPr>
        <w:t>T</w:t>
      </w:r>
      <w:r w:rsidR="008B61D7" w:rsidRPr="00431F52">
        <w:rPr>
          <w:rFonts w:ascii="Arial" w:hAnsi="Arial" w:cs="Arial"/>
          <w:sz w:val="24"/>
          <w:szCs w:val="28"/>
        </w:rPr>
        <w:t xml:space="preserve">he flow rate of the </w:t>
      </w:r>
      <w:r w:rsidR="00EE5DB8" w:rsidRPr="00431F52">
        <w:rPr>
          <w:rFonts w:ascii="Arial" w:hAnsi="Arial" w:cs="Arial"/>
          <w:sz w:val="24"/>
          <w:szCs w:val="28"/>
        </w:rPr>
        <w:t>air</w:t>
      </w:r>
      <w:r w:rsidR="008B61D7" w:rsidRPr="00431F52">
        <w:rPr>
          <w:rFonts w:ascii="Arial" w:hAnsi="Arial" w:cs="Arial"/>
          <w:sz w:val="24"/>
          <w:szCs w:val="28"/>
        </w:rPr>
        <w:t xml:space="preserve"> requiring treatment</w:t>
      </w:r>
      <w:r w:rsidR="00953F71" w:rsidRPr="00431F52">
        <w:rPr>
          <w:rFonts w:ascii="Arial" w:hAnsi="Arial" w:cs="Arial"/>
          <w:sz w:val="24"/>
          <w:szCs w:val="28"/>
        </w:rPr>
        <w:t xml:space="preserve"> (what is the </w:t>
      </w:r>
      <w:r w:rsidR="00363E36" w:rsidRPr="00431F52">
        <w:rPr>
          <w:rFonts w:ascii="Arial" w:hAnsi="Arial" w:cs="Arial"/>
          <w:sz w:val="24"/>
          <w:szCs w:val="28"/>
        </w:rPr>
        <w:t>volume?</w:t>
      </w:r>
      <w:r w:rsidR="00BB638B" w:rsidRPr="00431F52">
        <w:rPr>
          <w:rFonts w:ascii="Arial" w:hAnsi="Arial" w:cs="Arial"/>
          <w:sz w:val="24"/>
          <w:szCs w:val="28"/>
        </w:rPr>
        <w:t xml:space="preserve"> </w:t>
      </w:r>
      <w:r w:rsidR="00953F71" w:rsidRPr="00431F52">
        <w:rPr>
          <w:rFonts w:ascii="Arial" w:hAnsi="Arial" w:cs="Arial"/>
          <w:sz w:val="24"/>
          <w:szCs w:val="28"/>
        </w:rPr>
        <w:t xml:space="preserve">is it continuous </w:t>
      </w:r>
      <w:r w:rsidR="00D44379" w:rsidRPr="00431F52">
        <w:rPr>
          <w:rFonts w:ascii="Arial" w:hAnsi="Arial" w:cs="Arial"/>
          <w:sz w:val="24"/>
          <w:szCs w:val="28"/>
        </w:rPr>
        <w:t>flow or intermittent?)</w:t>
      </w:r>
      <w:r>
        <w:rPr>
          <w:rFonts w:ascii="Arial" w:hAnsi="Arial" w:cs="Arial"/>
          <w:sz w:val="24"/>
          <w:szCs w:val="28"/>
        </w:rPr>
        <w:t>.</w:t>
      </w:r>
    </w:p>
    <w:p w14:paraId="38D05F52" w14:textId="250C4E68" w:rsidR="00A165A1" w:rsidRPr="00431F52" w:rsidRDefault="003E3288" w:rsidP="001B2608">
      <w:pPr>
        <w:pStyle w:val="ListParagraph"/>
        <w:numPr>
          <w:ilvl w:val="0"/>
          <w:numId w:val="18"/>
        </w:numPr>
        <w:spacing w:after="240" w:line="360" w:lineRule="auto"/>
        <w:rPr>
          <w:rFonts w:ascii="Arial" w:hAnsi="Arial" w:cs="Arial"/>
          <w:sz w:val="24"/>
          <w:szCs w:val="28"/>
        </w:rPr>
      </w:pPr>
      <w:r>
        <w:rPr>
          <w:rFonts w:ascii="Arial" w:hAnsi="Arial" w:cs="Arial"/>
          <w:sz w:val="24"/>
          <w:szCs w:val="28"/>
        </w:rPr>
        <w:t>T</w:t>
      </w:r>
      <w:r w:rsidR="008B61D7" w:rsidRPr="00431F52">
        <w:rPr>
          <w:rFonts w:ascii="Arial" w:hAnsi="Arial" w:cs="Arial"/>
          <w:sz w:val="24"/>
          <w:szCs w:val="28"/>
        </w:rPr>
        <w:t xml:space="preserve">he contaminants present </w:t>
      </w:r>
      <w:r w:rsidR="00860A41" w:rsidRPr="00431F52">
        <w:rPr>
          <w:rFonts w:ascii="Arial" w:hAnsi="Arial" w:cs="Arial"/>
          <w:sz w:val="24"/>
          <w:szCs w:val="28"/>
        </w:rPr>
        <w:t xml:space="preserve">(individual </w:t>
      </w:r>
      <w:r w:rsidR="00423FAF" w:rsidRPr="00431F52">
        <w:rPr>
          <w:rFonts w:ascii="Arial" w:hAnsi="Arial" w:cs="Arial"/>
          <w:sz w:val="24"/>
          <w:szCs w:val="28"/>
        </w:rPr>
        <w:t xml:space="preserve">contaminants, </w:t>
      </w:r>
      <w:r w:rsidR="00D44379" w:rsidRPr="00431F52">
        <w:rPr>
          <w:rFonts w:ascii="Arial" w:hAnsi="Arial" w:cs="Arial"/>
          <w:sz w:val="24"/>
          <w:szCs w:val="28"/>
        </w:rPr>
        <w:t>concentration,</w:t>
      </w:r>
      <w:r w:rsidR="00423FAF" w:rsidRPr="00431F52">
        <w:rPr>
          <w:rFonts w:ascii="Arial" w:hAnsi="Arial" w:cs="Arial"/>
          <w:sz w:val="24"/>
          <w:szCs w:val="28"/>
        </w:rPr>
        <w:t xml:space="preserve"> and variability) </w:t>
      </w:r>
      <w:r w:rsidR="008B61D7" w:rsidRPr="00431F52">
        <w:rPr>
          <w:rFonts w:ascii="Arial" w:hAnsi="Arial" w:cs="Arial"/>
          <w:sz w:val="24"/>
          <w:szCs w:val="28"/>
        </w:rPr>
        <w:t>in the</w:t>
      </w:r>
      <w:r w:rsidR="00EE5DB8" w:rsidRPr="00431F52">
        <w:rPr>
          <w:rFonts w:ascii="Arial" w:hAnsi="Arial" w:cs="Arial"/>
          <w:sz w:val="24"/>
          <w:szCs w:val="28"/>
        </w:rPr>
        <w:t xml:space="preserve"> waste</w:t>
      </w:r>
      <w:r w:rsidR="008B61D7" w:rsidRPr="00431F52">
        <w:rPr>
          <w:rFonts w:ascii="Arial" w:hAnsi="Arial" w:cs="Arial"/>
          <w:sz w:val="24"/>
          <w:szCs w:val="28"/>
        </w:rPr>
        <w:t xml:space="preserve"> gas</w:t>
      </w:r>
      <w:r w:rsidR="00A165A1" w:rsidRPr="00431F52">
        <w:rPr>
          <w:rFonts w:ascii="Arial" w:hAnsi="Arial" w:cs="Arial"/>
          <w:sz w:val="24"/>
          <w:szCs w:val="28"/>
        </w:rPr>
        <w:t xml:space="preserve"> along with information on the advantages and disadvantages of a certain technolog</w:t>
      </w:r>
      <w:r w:rsidR="005E3ACE" w:rsidRPr="00431F52">
        <w:rPr>
          <w:rFonts w:ascii="Arial" w:hAnsi="Arial" w:cs="Arial"/>
          <w:sz w:val="24"/>
          <w:szCs w:val="28"/>
        </w:rPr>
        <w:t>ies</w:t>
      </w:r>
      <w:r w:rsidR="00A165A1" w:rsidRPr="00431F52">
        <w:rPr>
          <w:rFonts w:ascii="Arial" w:hAnsi="Arial" w:cs="Arial"/>
          <w:sz w:val="24"/>
          <w:szCs w:val="28"/>
        </w:rPr>
        <w:t xml:space="preserve"> to treat </w:t>
      </w:r>
      <w:r w:rsidR="00EE5DB8" w:rsidRPr="00431F52">
        <w:rPr>
          <w:rFonts w:ascii="Arial" w:hAnsi="Arial" w:cs="Arial"/>
          <w:sz w:val="24"/>
          <w:szCs w:val="28"/>
        </w:rPr>
        <w:t>these</w:t>
      </w:r>
      <w:r>
        <w:rPr>
          <w:rFonts w:ascii="Arial" w:hAnsi="Arial" w:cs="Arial"/>
          <w:sz w:val="24"/>
          <w:szCs w:val="28"/>
        </w:rPr>
        <w:t>.</w:t>
      </w:r>
    </w:p>
    <w:p w14:paraId="0467DC09" w14:textId="30EC7A67" w:rsidR="00042487" w:rsidRPr="00431F52" w:rsidRDefault="003E3288" w:rsidP="001B2608">
      <w:pPr>
        <w:pStyle w:val="ListParagraph"/>
        <w:numPr>
          <w:ilvl w:val="0"/>
          <w:numId w:val="18"/>
        </w:numPr>
        <w:spacing w:after="240" w:line="360" w:lineRule="auto"/>
        <w:rPr>
          <w:rFonts w:ascii="Arial" w:hAnsi="Arial" w:cs="Arial"/>
          <w:sz w:val="24"/>
          <w:szCs w:val="28"/>
        </w:rPr>
      </w:pPr>
      <w:r>
        <w:rPr>
          <w:rFonts w:ascii="Arial" w:hAnsi="Arial" w:cs="Arial"/>
          <w:sz w:val="24"/>
          <w:szCs w:val="28"/>
        </w:rPr>
        <w:t>T</w:t>
      </w:r>
      <w:r w:rsidR="00EC3F9C" w:rsidRPr="00431F52">
        <w:rPr>
          <w:rFonts w:ascii="Arial" w:hAnsi="Arial" w:cs="Arial"/>
          <w:sz w:val="24"/>
          <w:szCs w:val="28"/>
        </w:rPr>
        <w:t>he temperature of the waste gas</w:t>
      </w:r>
      <w:r w:rsidR="00423FAF" w:rsidRPr="00431F52">
        <w:rPr>
          <w:rFonts w:ascii="Arial" w:hAnsi="Arial" w:cs="Arial"/>
          <w:sz w:val="24"/>
          <w:szCs w:val="28"/>
        </w:rPr>
        <w:t xml:space="preserve"> (average and maximum)</w:t>
      </w:r>
      <w:r>
        <w:rPr>
          <w:rFonts w:ascii="Arial" w:hAnsi="Arial" w:cs="Arial"/>
          <w:sz w:val="24"/>
          <w:szCs w:val="28"/>
        </w:rPr>
        <w:t>.</w:t>
      </w:r>
    </w:p>
    <w:p w14:paraId="3AFF752A" w14:textId="77777777" w:rsidR="000652DF" w:rsidRDefault="000652DF" w:rsidP="00CE4CD8">
      <w:pPr>
        <w:spacing w:after="0" w:line="360" w:lineRule="auto"/>
        <w:rPr>
          <w:rFonts w:ascii="Arial" w:eastAsia="Arial" w:hAnsi="Arial" w:cs="Arial"/>
          <w:b/>
          <w:bCs/>
          <w:sz w:val="24"/>
          <w:szCs w:val="24"/>
          <w:lang w:eastAsia="en-US"/>
        </w:rPr>
      </w:pPr>
    </w:p>
    <w:p w14:paraId="7CB69E6F" w14:textId="77777777" w:rsidR="000652DF" w:rsidRDefault="000652DF" w:rsidP="00CE4CD8">
      <w:pPr>
        <w:spacing w:after="0" w:line="360" w:lineRule="auto"/>
        <w:rPr>
          <w:rFonts w:ascii="Arial" w:eastAsia="Arial" w:hAnsi="Arial" w:cs="Arial"/>
          <w:b/>
          <w:bCs/>
          <w:sz w:val="24"/>
          <w:szCs w:val="24"/>
          <w:lang w:eastAsia="en-US"/>
        </w:rPr>
      </w:pPr>
    </w:p>
    <w:p w14:paraId="7CBF205A" w14:textId="77777777" w:rsidR="000652DF" w:rsidRDefault="000652DF" w:rsidP="00CE4CD8">
      <w:pPr>
        <w:spacing w:after="0" w:line="360" w:lineRule="auto"/>
        <w:rPr>
          <w:rFonts w:ascii="Arial" w:eastAsia="Arial" w:hAnsi="Arial" w:cs="Arial"/>
          <w:b/>
          <w:bCs/>
          <w:sz w:val="24"/>
          <w:szCs w:val="24"/>
          <w:lang w:eastAsia="en-US"/>
        </w:rPr>
      </w:pPr>
    </w:p>
    <w:p w14:paraId="5008C82A" w14:textId="77777777" w:rsidR="000652DF" w:rsidRDefault="000652DF" w:rsidP="00CE4CD8">
      <w:pPr>
        <w:spacing w:after="0" w:line="360" w:lineRule="auto"/>
        <w:rPr>
          <w:rFonts w:ascii="Arial" w:eastAsia="Arial" w:hAnsi="Arial" w:cs="Arial"/>
          <w:b/>
          <w:bCs/>
          <w:sz w:val="24"/>
          <w:szCs w:val="24"/>
          <w:lang w:eastAsia="en-US"/>
        </w:rPr>
      </w:pPr>
    </w:p>
    <w:p w14:paraId="53DC2092" w14:textId="77777777" w:rsidR="000652DF" w:rsidRDefault="000652DF" w:rsidP="00CE4CD8">
      <w:pPr>
        <w:spacing w:after="0" w:line="360" w:lineRule="auto"/>
        <w:rPr>
          <w:rFonts w:ascii="Arial" w:eastAsia="Arial" w:hAnsi="Arial" w:cs="Arial"/>
          <w:b/>
          <w:bCs/>
          <w:sz w:val="24"/>
          <w:szCs w:val="24"/>
          <w:lang w:eastAsia="en-US"/>
        </w:rPr>
      </w:pPr>
    </w:p>
    <w:p w14:paraId="5BF3E35B" w14:textId="77777777" w:rsidR="000652DF" w:rsidRDefault="000652DF" w:rsidP="00CE4CD8">
      <w:pPr>
        <w:spacing w:after="0" w:line="360" w:lineRule="auto"/>
        <w:rPr>
          <w:rFonts w:ascii="Arial" w:eastAsia="Arial" w:hAnsi="Arial" w:cs="Arial"/>
          <w:b/>
          <w:bCs/>
          <w:sz w:val="24"/>
          <w:szCs w:val="24"/>
          <w:lang w:eastAsia="en-US"/>
        </w:rPr>
      </w:pPr>
    </w:p>
    <w:p w14:paraId="00560FB7" w14:textId="77777777" w:rsidR="000652DF" w:rsidRDefault="000652DF" w:rsidP="00CE4CD8">
      <w:pPr>
        <w:spacing w:after="0" w:line="360" w:lineRule="auto"/>
        <w:rPr>
          <w:rFonts w:ascii="Arial" w:eastAsia="Arial" w:hAnsi="Arial" w:cs="Arial"/>
          <w:b/>
          <w:bCs/>
          <w:sz w:val="24"/>
          <w:szCs w:val="24"/>
          <w:lang w:eastAsia="en-US"/>
        </w:rPr>
      </w:pPr>
    </w:p>
    <w:p w14:paraId="6879EFE7" w14:textId="77777777" w:rsidR="000652DF" w:rsidRDefault="000652DF" w:rsidP="00CE4CD8">
      <w:pPr>
        <w:spacing w:after="0" w:line="360" w:lineRule="auto"/>
        <w:rPr>
          <w:rFonts w:ascii="Arial" w:eastAsia="Arial" w:hAnsi="Arial" w:cs="Arial"/>
          <w:b/>
          <w:bCs/>
          <w:sz w:val="24"/>
          <w:szCs w:val="24"/>
          <w:lang w:eastAsia="en-US"/>
        </w:rPr>
      </w:pPr>
    </w:p>
    <w:p w14:paraId="68F01D40" w14:textId="77777777" w:rsidR="000652DF" w:rsidRDefault="000652DF" w:rsidP="00CE4CD8">
      <w:pPr>
        <w:spacing w:after="0" w:line="360" w:lineRule="auto"/>
        <w:rPr>
          <w:rFonts w:ascii="Arial" w:eastAsia="Arial" w:hAnsi="Arial" w:cs="Arial"/>
          <w:b/>
          <w:bCs/>
          <w:sz w:val="24"/>
          <w:szCs w:val="24"/>
          <w:lang w:eastAsia="en-US"/>
        </w:rPr>
      </w:pPr>
    </w:p>
    <w:p w14:paraId="14C1CC76" w14:textId="77777777" w:rsidR="000652DF" w:rsidRDefault="000652DF" w:rsidP="00CE4CD8">
      <w:pPr>
        <w:spacing w:after="0" w:line="360" w:lineRule="auto"/>
        <w:rPr>
          <w:rFonts w:ascii="Arial" w:eastAsia="Arial" w:hAnsi="Arial" w:cs="Arial"/>
          <w:b/>
          <w:bCs/>
          <w:sz w:val="24"/>
          <w:szCs w:val="24"/>
          <w:lang w:eastAsia="en-US"/>
        </w:rPr>
      </w:pPr>
    </w:p>
    <w:p w14:paraId="0BAE450F" w14:textId="77777777" w:rsidR="000652DF" w:rsidRDefault="000652DF" w:rsidP="00CE4CD8">
      <w:pPr>
        <w:spacing w:after="0" w:line="360" w:lineRule="auto"/>
        <w:rPr>
          <w:rFonts w:ascii="Arial" w:eastAsia="Arial" w:hAnsi="Arial" w:cs="Arial"/>
          <w:b/>
          <w:bCs/>
          <w:sz w:val="24"/>
          <w:szCs w:val="24"/>
          <w:lang w:eastAsia="en-US"/>
        </w:rPr>
      </w:pPr>
    </w:p>
    <w:p w14:paraId="7663B75F" w14:textId="77777777" w:rsidR="000652DF" w:rsidRDefault="000652DF" w:rsidP="00CE4CD8">
      <w:pPr>
        <w:spacing w:after="0" w:line="360" w:lineRule="auto"/>
        <w:rPr>
          <w:rFonts w:ascii="Arial" w:eastAsia="Arial" w:hAnsi="Arial" w:cs="Arial"/>
          <w:b/>
          <w:bCs/>
          <w:sz w:val="24"/>
          <w:szCs w:val="24"/>
          <w:lang w:eastAsia="en-US"/>
        </w:rPr>
      </w:pPr>
    </w:p>
    <w:p w14:paraId="192FC6AE" w14:textId="77777777" w:rsidR="000652DF" w:rsidRDefault="000652DF" w:rsidP="00CE4CD8">
      <w:pPr>
        <w:spacing w:after="0" w:line="360" w:lineRule="auto"/>
        <w:rPr>
          <w:rFonts w:ascii="Arial" w:eastAsia="Arial" w:hAnsi="Arial" w:cs="Arial"/>
          <w:b/>
          <w:bCs/>
          <w:sz w:val="24"/>
          <w:szCs w:val="24"/>
          <w:lang w:eastAsia="en-US"/>
        </w:rPr>
      </w:pPr>
    </w:p>
    <w:p w14:paraId="01489EFB" w14:textId="77777777" w:rsidR="000652DF" w:rsidRDefault="000652DF" w:rsidP="00CE4CD8">
      <w:pPr>
        <w:spacing w:after="0" w:line="360" w:lineRule="auto"/>
        <w:rPr>
          <w:rFonts w:ascii="Arial" w:eastAsia="Arial" w:hAnsi="Arial" w:cs="Arial"/>
          <w:b/>
          <w:bCs/>
          <w:sz w:val="24"/>
          <w:szCs w:val="24"/>
          <w:lang w:eastAsia="en-US"/>
        </w:rPr>
      </w:pPr>
    </w:p>
    <w:p w14:paraId="760E1685" w14:textId="77777777" w:rsidR="000652DF" w:rsidRDefault="000652DF" w:rsidP="00CE4CD8">
      <w:pPr>
        <w:spacing w:after="0" w:line="360" w:lineRule="auto"/>
        <w:rPr>
          <w:rFonts w:ascii="Arial" w:eastAsia="Arial" w:hAnsi="Arial" w:cs="Arial"/>
          <w:b/>
          <w:bCs/>
          <w:sz w:val="24"/>
          <w:szCs w:val="24"/>
          <w:lang w:eastAsia="en-US"/>
        </w:rPr>
      </w:pPr>
    </w:p>
    <w:p w14:paraId="59F504DB" w14:textId="77777777" w:rsidR="000652DF" w:rsidRDefault="000652DF" w:rsidP="00CE4CD8">
      <w:pPr>
        <w:spacing w:after="0" w:line="360" w:lineRule="auto"/>
        <w:rPr>
          <w:rFonts w:ascii="Arial" w:eastAsia="Arial" w:hAnsi="Arial" w:cs="Arial"/>
          <w:b/>
          <w:bCs/>
          <w:sz w:val="24"/>
          <w:szCs w:val="24"/>
          <w:lang w:eastAsia="en-US"/>
        </w:rPr>
      </w:pPr>
    </w:p>
    <w:p w14:paraId="4623DE4D" w14:textId="77777777" w:rsidR="000652DF" w:rsidRDefault="000652DF" w:rsidP="00CE4CD8">
      <w:pPr>
        <w:spacing w:after="0" w:line="360" w:lineRule="auto"/>
        <w:rPr>
          <w:rFonts w:ascii="Arial" w:eastAsia="Arial" w:hAnsi="Arial" w:cs="Arial"/>
          <w:b/>
          <w:bCs/>
          <w:sz w:val="24"/>
          <w:szCs w:val="24"/>
          <w:lang w:eastAsia="en-US"/>
        </w:rPr>
      </w:pPr>
    </w:p>
    <w:p w14:paraId="3A6261E7" w14:textId="14915EBE" w:rsidR="00B16CA8" w:rsidRPr="00431F52" w:rsidRDefault="00B16CA8" w:rsidP="00CE4CD8">
      <w:pPr>
        <w:spacing w:after="0" w:line="360" w:lineRule="auto"/>
        <w:rPr>
          <w:rFonts w:ascii="Arial" w:hAnsi="Arial" w:cs="Arial"/>
          <w:sz w:val="24"/>
          <w:szCs w:val="24"/>
          <w:vertAlign w:val="superscript"/>
        </w:rPr>
      </w:pPr>
      <w:r w:rsidRPr="00431F52">
        <w:rPr>
          <w:rFonts w:ascii="Arial" w:eastAsia="Arial" w:hAnsi="Arial" w:cs="Arial"/>
          <w:b/>
          <w:bCs/>
          <w:sz w:val="24"/>
          <w:szCs w:val="24"/>
          <w:lang w:eastAsia="en-US"/>
        </w:rPr>
        <w:t xml:space="preserve">Table </w:t>
      </w:r>
      <w:r w:rsidR="00CE4CD8" w:rsidRPr="00431F52">
        <w:rPr>
          <w:rFonts w:ascii="Arial" w:eastAsia="Arial" w:hAnsi="Arial" w:cs="Arial"/>
          <w:b/>
          <w:bCs/>
          <w:sz w:val="24"/>
          <w:szCs w:val="24"/>
          <w:lang w:eastAsia="en-US"/>
        </w:rPr>
        <w:t>3</w:t>
      </w:r>
      <w:r w:rsidRPr="00431F52">
        <w:rPr>
          <w:rFonts w:ascii="Arial" w:eastAsia="Arial" w:hAnsi="Arial" w:cs="Arial"/>
          <w:b/>
          <w:bCs/>
          <w:sz w:val="24"/>
          <w:szCs w:val="24"/>
          <w:lang w:eastAsia="en-US"/>
        </w:rPr>
        <w:t xml:space="preserve">: </w:t>
      </w:r>
      <w:r w:rsidR="00E75434" w:rsidRPr="00431F52">
        <w:rPr>
          <w:rFonts w:ascii="Arial" w:hAnsi="Arial" w:cs="Arial"/>
          <w:b/>
          <w:sz w:val="24"/>
          <w:szCs w:val="24"/>
        </w:rPr>
        <w:t>Schedule 20</w:t>
      </w:r>
      <w:r w:rsidR="00CE4CD8" w:rsidRPr="00431F52">
        <w:rPr>
          <w:rFonts w:ascii="Arial" w:hAnsi="Arial" w:cs="Arial"/>
          <w:b/>
          <w:sz w:val="24"/>
          <w:szCs w:val="24"/>
        </w:rPr>
        <w:t xml:space="preserve"> </w:t>
      </w:r>
      <w:r w:rsidR="00654738" w:rsidRPr="00431F52">
        <w:rPr>
          <w:rFonts w:ascii="Arial" w:hAnsi="Arial" w:cs="Arial"/>
          <w:b/>
          <w:sz w:val="24"/>
          <w:szCs w:val="24"/>
        </w:rPr>
        <w:t xml:space="preserve">emissions </w:t>
      </w:r>
      <w:r w:rsidR="00CE4CD8" w:rsidRPr="00431F52">
        <w:rPr>
          <w:rFonts w:ascii="Arial" w:hAnsi="Arial" w:cs="Arial"/>
          <w:b/>
          <w:sz w:val="24"/>
          <w:szCs w:val="24"/>
        </w:rPr>
        <w:t xml:space="preserve">activities and indicative criteria of significant pollution </w:t>
      </w:r>
      <w:r w:rsidR="00CE4CD8" w:rsidRPr="00431F52">
        <w:rPr>
          <w:rFonts w:ascii="Arial" w:hAnsi="Arial" w:cs="Arial"/>
          <w:sz w:val="24"/>
          <w:szCs w:val="24"/>
          <w:vertAlign w:val="superscript"/>
        </w:rPr>
        <w:t>note1</w:t>
      </w:r>
    </w:p>
    <w:p w14:paraId="1F3CA844" w14:textId="77777777" w:rsidR="0002713A" w:rsidRPr="00431F52" w:rsidRDefault="0002713A" w:rsidP="00CE4CD8">
      <w:pPr>
        <w:spacing w:after="0" w:line="360" w:lineRule="auto"/>
        <w:rPr>
          <w:rFonts w:ascii="Arial" w:hAnsi="Arial" w:cs="Arial"/>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3 Industrial activities and indicative criterion of significan pollution"/>
        <w:tblDescription w:val="Table 3 shows the types of odours for different Industrial activities and their associated indicative criterion of significan pollution. The more offensive odours from activities involving putrescible wastes, wastewater treatment, oil refining, fat and grease propcessing, etc can be indicative of significant pollution if reaching more than 1.5 Odour Units per cubic metre, or 1 Odour Unit when adjusted for hypersenitive populations. Mid-range odours include livestock rearing and fat frying in food processing can be indicative of significant pollution if reaching more than 3 Odour Units per cubic metre, or 1 Odour Unit when adjusted for hypersenitive populations. Less offensive odours such as brewery, chocolate manufacture, etc can be indicative of significant pollution if reaching more than 6 Odour Units per cubic metre, or 5.5 Odour Unit when adjusted for hypersenitive populations. "/>
      </w:tblPr>
      <w:tblGrid>
        <w:gridCol w:w="5969"/>
        <w:gridCol w:w="1588"/>
        <w:gridCol w:w="2638"/>
      </w:tblGrid>
      <w:tr w:rsidR="00B16CA8" w:rsidRPr="00431F52" w14:paraId="54A1E350" w14:textId="77777777" w:rsidTr="0002713A">
        <w:trPr>
          <w:trHeight w:val="610"/>
          <w:tblHeader/>
        </w:trPr>
        <w:tc>
          <w:tcPr>
            <w:tcW w:w="2935" w:type="pct"/>
            <w:tcMar>
              <w:top w:w="0" w:type="dxa"/>
              <w:left w:w="108" w:type="dxa"/>
              <w:bottom w:w="0" w:type="dxa"/>
              <w:right w:w="108" w:type="dxa"/>
            </w:tcMar>
            <w:vAlign w:val="center"/>
            <w:hideMark/>
          </w:tcPr>
          <w:p w14:paraId="6B52B847" w14:textId="3EBF5A74" w:rsidR="00B16CA8" w:rsidRPr="00431F52" w:rsidRDefault="00AE501B" w:rsidP="00AE501B">
            <w:pPr>
              <w:spacing w:before="120" w:after="120" w:line="276" w:lineRule="auto"/>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Relative offensiveness of odour</w:t>
            </w:r>
          </w:p>
        </w:tc>
        <w:tc>
          <w:tcPr>
            <w:tcW w:w="2065" w:type="pct"/>
            <w:gridSpan w:val="2"/>
            <w:noWrap/>
            <w:tcMar>
              <w:top w:w="0" w:type="dxa"/>
              <w:left w:w="108" w:type="dxa"/>
              <w:bottom w:w="0" w:type="dxa"/>
              <w:right w:w="108" w:type="dxa"/>
            </w:tcMar>
            <w:vAlign w:val="center"/>
            <w:hideMark/>
          </w:tcPr>
          <w:p w14:paraId="5F746212" w14:textId="5F3BCF34" w:rsidR="00B16CA8" w:rsidRPr="00431F52" w:rsidRDefault="00AE501B" w:rsidP="00B16CA8">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Indicative criterion of significant pollution</w:t>
            </w:r>
            <w:r w:rsidR="003321FB">
              <w:rPr>
                <w:rFonts w:ascii="Arial" w:eastAsia="Times New Roman" w:hAnsi="Arial" w:cs="Arial"/>
                <w:b/>
                <w:bCs/>
                <w:color w:val="016574"/>
                <w:sz w:val="24"/>
                <w:szCs w:val="24"/>
              </w:rPr>
              <w:t xml:space="preserve"> </w:t>
            </w:r>
            <w:r w:rsidRPr="00431F52">
              <w:rPr>
                <w:rFonts w:ascii="Arial" w:eastAsia="Times New Roman" w:hAnsi="Arial" w:cs="Arial"/>
                <w:b/>
                <w:bCs/>
                <w:color w:val="016574"/>
                <w:sz w:val="24"/>
                <w:szCs w:val="24"/>
                <w:vertAlign w:val="superscript"/>
              </w:rPr>
              <w:t>note 2</w:t>
            </w:r>
          </w:p>
        </w:tc>
      </w:tr>
      <w:tr w:rsidR="00AE501B" w:rsidRPr="00431F52" w14:paraId="1913FEAC" w14:textId="77777777" w:rsidTr="0002713A">
        <w:trPr>
          <w:trHeight w:val="315"/>
        </w:trPr>
        <w:tc>
          <w:tcPr>
            <w:tcW w:w="2935" w:type="pct"/>
            <w:noWrap/>
            <w:tcMar>
              <w:top w:w="0" w:type="dxa"/>
              <w:left w:w="108" w:type="dxa"/>
              <w:bottom w:w="0" w:type="dxa"/>
              <w:right w:w="108" w:type="dxa"/>
            </w:tcMar>
            <w:vAlign w:val="center"/>
            <w:hideMark/>
          </w:tcPr>
          <w:p w14:paraId="23AEDE99"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b/>
                <w:sz w:val="24"/>
                <w:szCs w:val="24"/>
              </w:rPr>
              <w:t>More offensive odours:</w:t>
            </w:r>
          </w:p>
          <w:p w14:paraId="069E462A"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Activities involving putrescible wastes</w:t>
            </w:r>
          </w:p>
          <w:p w14:paraId="00F65DAD"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Processes involving animal or fish remains</w:t>
            </w:r>
          </w:p>
          <w:p w14:paraId="067473F8"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Brickworks</w:t>
            </w:r>
          </w:p>
          <w:p w14:paraId="3C919476"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Creamery</w:t>
            </w:r>
          </w:p>
          <w:p w14:paraId="37F94E03"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Fat &amp; Grease Processing</w:t>
            </w:r>
          </w:p>
          <w:p w14:paraId="7232AD31"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Waste water treatment</w:t>
            </w:r>
          </w:p>
          <w:p w14:paraId="7800F14C"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Oil refining</w:t>
            </w:r>
          </w:p>
          <w:p w14:paraId="619A5D69" w14:textId="480EB9F6"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Livestock feed Factory</w:t>
            </w:r>
          </w:p>
        </w:tc>
        <w:tc>
          <w:tcPr>
            <w:tcW w:w="753" w:type="pct"/>
            <w:noWrap/>
            <w:tcMar>
              <w:top w:w="0" w:type="dxa"/>
              <w:left w:w="108" w:type="dxa"/>
              <w:bottom w:w="0" w:type="dxa"/>
              <w:right w:w="108" w:type="dxa"/>
            </w:tcMar>
            <w:vAlign w:val="center"/>
            <w:hideMark/>
          </w:tcPr>
          <w:p w14:paraId="7B1F5BEC" w14:textId="3558A3F2" w:rsidR="00AE501B" w:rsidRPr="00431F52" w:rsidRDefault="00AE501B" w:rsidP="00B16CA8">
            <w:pPr>
              <w:spacing w:before="120" w:after="120" w:line="240" w:lineRule="auto"/>
              <w:jc w:val="center"/>
              <w:rPr>
                <w:rFonts w:ascii="Arial" w:eastAsia="Times New Roman" w:hAnsi="Arial" w:cs="Arial"/>
                <w:sz w:val="24"/>
                <w:szCs w:val="24"/>
              </w:rPr>
            </w:pPr>
            <w:r w:rsidRPr="00431F52">
              <w:rPr>
                <w:rFonts w:ascii="Arial" w:hAnsi="Arial" w:cs="Arial"/>
                <w:sz w:val="24"/>
                <w:szCs w:val="24"/>
              </w:rPr>
              <w:t>1.5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3</w:t>
            </w:r>
          </w:p>
        </w:tc>
        <w:tc>
          <w:tcPr>
            <w:tcW w:w="1313" w:type="pct"/>
            <w:vAlign w:val="center"/>
          </w:tcPr>
          <w:p w14:paraId="79FE6DD1" w14:textId="3AF5BE9E" w:rsidR="00AE501B" w:rsidRPr="00431F52" w:rsidRDefault="00AE501B" w:rsidP="00B16CA8">
            <w:pPr>
              <w:spacing w:before="120" w:after="120" w:line="240" w:lineRule="auto"/>
              <w:jc w:val="center"/>
              <w:rPr>
                <w:rFonts w:ascii="Arial" w:eastAsia="Times New Roman" w:hAnsi="Arial" w:cs="Arial"/>
                <w:sz w:val="24"/>
                <w:szCs w:val="24"/>
              </w:rPr>
            </w:pPr>
            <w:r w:rsidRPr="00431F52">
              <w:rPr>
                <w:rFonts w:ascii="Arial" w:hAnsi="Arial" w:cs="Arial"/>
                <w:sz w:val="24"/>
                <w:szCs w:val="24"/>
              </w:rPr>
              <w:t>(1.0 OUE /m</w:t>
            </w:r>
            <w:proofErr w:type="gramStart"/>
            <w:r w:rsidRPr="00431F52">
              <w:rPr>
                <w:rFonts w:ascii="Arial" w:hAnsi="Arial" w:cs="Arial"/>
                <w:sz w:val="24"/>
                <w:szCs w:val="24"/>
              </w:rPr>
              <w:t>3)</w:t>
            </w:r>
            <w:r w:rsidRPr="00431F52">
              <w:rPr>
                <w:rFonts w:ascii="Arial" w:hAnsi="Arial" w:cs="Arial"/>
                <w:sz w:val="24"/>
                <w:szCs w:val="24"/>
                <w:vertAlign w:val="superscript"/>
              </w:rPr>
              <w:t>note</w:t>
            </w:r>
            <w:proofErr w:type="gramEnd"/>
            <w:r w:rsidRPr="00431F52">
              <w:rPr>
                <w:rFonts w:ascii="Arial" w:hAnsi="Arial" w:cs="Arial"/>
                <w:sz w:val="24"/>
                <w:szCs w:val="24"/>
                <w:vertAlign w:val="superscript"/>
              </w:rPr>
              <w:t xml:space="preserve"> 3</w:t>
            </w:r>
          </w:p>
        </w:tc>
      </w:tr>
      <w:tr w:rsidR="00AE501B" w:rsidRPr="00431F52" w14:paraId="35E08B9E" w14:textId="77777777" w:rsidTr="0002713A">
        <w:trPr>
          <w:trHeight w:val="300"/>
        </w:trPr>
        <w:tc>
          <w:tcPr>
            <w:tcW w:w="2935" w:type="pct"/>
            <w:noWrap/>
            <w:tcMar>
              <w:top w:w="0" w:type="dxa"/>
              <w:left w:w="108" w:type="dxa"/>
              <w:bottom w:w="0" w:type="dxa"/>
              <w:right w:w="108" w:type="dxa"/>
            </w:tcMar>
            <w:vAlign w:val="center"/>
            <w:hideMark/>
          </w:tcPr>
          <w:p w14:paraId="15DBA570"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b/>
                <w:sz w:val="24"/>
                <w:szCs w:val="24"/>
              </w:rPr>
              <w:t>Odours which do not obviously fall within a high or low category:</w:t>
            </w:r>
          </w:p>
          <w:p w14:paraId="26666A2B"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Intensive Livestock rearing</w:t>
            </w:r>
          </w:p>
          <w:p w14:paraId="7E3EBF38" w14:textId="77777777"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Fat Frying (food processing)</w:t>
            </w:r>
          </w:p>
          <w:p w14:paraId="2F1DD1A5" w14:textId="156FD4AD" w:rsidR="00AE501B" w:rsidRPr="00431F52" w:rsidRDefault="00AE501B" w:rsidP="00AE501B">
            <w:pPr>
              <w:spacing w:after="0" w:line="360" w:lineRule="auto"/>
              <w:ind w:left="126"/>
              <w:rPr>
                <w:rFonts w:ascii="Arial" w:hAnsi="Arial" w:cs="Arial"/>
                <w:sz w:val="24"/>
                <w:szCs w:val="24"/>
              </w:rPr>
            </w:pPr>
            <w:r w:rsidRPr="00431F52">
              <w:rPr>
                <w:rFonts w:ascii="Arial" w:hAnsi="Arial" w:cs="Arial"/>
                <w:sz w:val="24"/>
                <w:szCs w:val="24"/>
              </w:rPr>
              <w:t>Sugar Beet Processing</w:t>
            </w:r>
          </w:p>
        </w:tc>
        <w:tc>
          <w:tcPr>
            <w:tcW w:w="753" w:type="pct"/>
            <w:noWrap/>
            <w:tcMar>
              <w:top w:w="0" w:type="dxa"/>
              <w:left w:w="108" w:type="dxa"/>
              <w:bottom w:w="0" w:type="dxa"/>
              <w:right w:w="108" w:type="dxa"/>
            </w:tcMar>
            <w:vAlign w:val="center"/>
            <w:hideMark/>
          </w:tcPr>
          <w:p w14:paraId="23E7E260" w14:textId="7BFBC549" w:rsidR="00AE501B" w:rsidRPr="00431F52" w:rsidRDefault="00CE4CD8" w:rsidP="00B16CA8">
            <w:pPr>
              <w:spacing w:before="120" w:after="120" w:line="240" w:lineRule="auto"/>
              <w:jc w:val="center"/>
              <w:rPr>
                <w:rFonts w:ascii="Arial" w:eastAsia="Times New Roman" w:hAnsi="Arial" w:cs="Arial"/>
                <w:sz w:val="24"/>
                <w:szCs w:val="24"/>
              </w:rPr>
            </w:pPr>
            <w:r w:rsidRPr="00431F52">
              <w:rPr>
                <w:rFonts w:ascii="Arial" w:hAnsi="Arial" w:cs="Arial"/>
                <w:sz w:val="24"/>
                <w:szCs w:val="24"/>
              </w:rPr>
              <w:t>3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3</w:t>
            </w:r>
          </w:p>
        </w:tc>
        <w:tc>
          <w:tcPr>
            <w:tcW w:w="1313" w:type="pct"/>
            <w:vAlign w:val="center"/>
          </w:tcPr>
          <w:p w14:paraId="26007385" w14:textId="536E3AC7" w:rsidR="00AE501B" w:rsidRPr="00431F52" w:rsidRDefault="00CE4CD8" w:rsidP="00B16CA8">
            <w:pPr>
              <w:spacing w:before="120" w:after="120" w:line="240" w:lineRule="auto"/>
              <w:jc w:val="center"/>
              <w:rPr>
                <w:rFonts w:ascii="Arial" w:eastAsia="Times New Roman" w:hAnsi="Arial" w:cs="Arial"/>
                <w:sz w:val="24"/>
                <w:szCs w:val="24"/>
              </w:rPr>
            </w:pPr>
            <w:r w:rsidRPr="00431F52">
              <w:rPr>
                <w:rFonts w:ascii="Arial" w:hAnsi="Arial" w:cs="Arial"/>
                <w:sz w:val="24"/>
                <w:szCs w:val="24"/>
              </w:rPr>
              <w:t>(1.0 OUE /m</w:t>
            </w:r>
            <w:proofErr w:type="gramStart"/>
            <w:r w:rsidRPr="00431F52">
              <w:rPr>
                <w:rFonts w:ascii="Arial" w:hAnsi="Arial" w:cs="Arial"/>
                <w:sz w:val="24"/>
                <w:szCs w:val="24"/>
              </w:rPr>
              <w:t>3)</w:t>
            </w:r>
            <w:r w:rsidRPr="00431F52">
              <w:rPr>
                <w:rFonts w:ascii="Arial" w:hAnsi="Arial" w:cs="Arial"/>
                <w:sz w:val="24"/>
                <w:szCs w:val="24"/>
                <w:vertAlign w:val="superscript"/>
              </w:rPr>
              <w:t>note</w:t>
            </w:r>
            <w:proofErr w:type="gramEnd"/>
            <w:r w:rsidRPr="00431F52">
              <w:rPr>
                <w:rFonts w:ascii="Arial" w:hAnsi="Arial" w:cs="Arial"/>
                <w:sz w:val="24"/>
                <w:szCs w:val="24"/>
                <w:vertAlign w:val="superscript"/>
              </w:rPr>
              <w:t xml:space="preserve"> 3</w:t>
            </w:r>
          </w:p>
        </w:tc>
      </w:tr>
      <w:tr w:rsidR="00AE501B" w:rsidRPr="00431F52" w14:paraId="69C4186F" w14:textId="77777777" w:rsidTr="0002713A">
        <w:trPr>
          <w:trHeight w:val="300"/>
        </w:trPr>
        <w:tc>
          <w:tcPr>
            <w:tcW w:w="2935" w:type="pct"/>
            <w:noWrap/>
            <w:tcMar>
              <w:top w:w="0" w:type="dxa"/>
              <w:left w:w="108" w:type="dxa"/>
              <w:bottom w:w="0" w:type="dxa"/>
              <w:right w:w="108" w:type="dxa"/>
            </w:tcMar>
            <w:vAlign w:val="center"/>
            <w:hideMark/>
          </w:tcPr>
          <w:p w14:paraId="7C4E3D43" w14:textId="77777777" w:rsidR="00B9325C" w:rsidRPr="00431F52" w:rsidRDefault="00B9325C" w:rsidP="00B9325C">
            <w:pPr>
              <w:spacing w:after="0" w:line="360" w:lineRule="auto"/>
              <w:ind w:left="126"/>
              <w:rPr>
                <w:rFonts w:ascii="Arial" w:hAnsi="Arial" w:cs="Arial"/>
                <w:sz w:val="24"/>
                <w:szCs w:val="24"/>
              </w:rPr>
            </w:pPr>
            <w:r w:rsidRPr="00431F52">
              <w:rPr>
                <w:rFonts w:ascii="Arial" w:hAnsi="Arial" w:cs="Arial"/>
                <w:b/>
                <w:sz w:val="24"/>
                <w:szCs w:val="24"/>
              </w:rPr>
              <w:t>Less offensive odours (but not inoffensive):</w:t>
            </w:r>
          </w:p>
          <w:p w14:paraId="6091212F" w14:textId="77777777" w:rsidR="00B9325C" w:rsidRPr="00431F52" w:rsidRDefault="00B9325C" w:rsidP="00B9325C">
            <w:pPr>
              <w:spacing w:after="0" w:line="360" w:lineRule="auto"/>
              <w:ind w:left="126"/>
              <w:rPr>
                <w:rFonts w:ascii="Arial" w:hAnsi="Arial" w:cs="Arial"/>
                <w:sz w:val="24"/>
                <w:szCs w:val="24"/>
              </w:rPr>
            </w:pPr>
            <w:r w:rsidRPr="00431F52">
              <w:rPr>
                <w:rFonts w:ascii="Arial" w:hAnsi="Arial" w:cs="Arial"/>
                <w:sz w:val="24"/>
                <w:szCs w:val="24"/>
              </w:rPr>
              <w:t>Chocolate Manufacture</w:t>
            </w:r>
          </w:p>
          <w:p w14:paraId="3AB2ED01" w14:textId="77777777" w:rsidR="00B9325C" w:rsidRPr="00431F52" w:rsidRDefault="00B9325C" w:rsidP="00B9325C">
            <w:pPr>
              <w:spacing w:after="0" w:line="360" w:lineRule="auto"/>
              <w:ind w:left="126"/>
              <w:rPr>
                <w:rFonts w:ascii="Arial" w:hAnsi="Arial" w:cs="Arial"/>
                <w:sz w:val="24"/>
                <w:szCs w:val="24"/>
              </w:rPr>
            </w:pPr>
            <w:r w:rsidRPr="00431F52">
              <w:rPr>
                <w:rFonts w:ascii="Arial" w:hAnsi="Arial" w:cs="Arial"/>
                <w:sz w:val="24"/>
                <w:szCs w:val="24"/>
              </w:rPr>
              <w:t>Brewery</w:t>
            </w:r>
          </w:p>
          <w:p w14:paraId="7D3B0C89" w14:textId="77777777" w:rsidR="00B9325C" w:rsidRPr="00431F52" w:rsidRDefault="00B9325C" w:rsidP="00B9325C">
            <w:pPr>
              <w:spacing w:after="0" w:line="360" w:lineRule="auto"/>
              <w:ind w:left="126"/>
              <w:rPr>
                <w:rFonts w:ascii="Arial" w:hAnsi="Arial" w:cs="Arial"/>
                <w:sz w:val="24"/>
                <w:szCs w:val="24"/>
              </w:rPr>
            </w:pPr>
            <w:r w:rsidRPr="00431F52">
              <w:rPr>
                <w:rFonts w:ascii="Arial" w:hAnsi="Arial" w:cs="Arial"/>
                <w:sz w:val="24"/>
                <w:szCs w:val="24"/>
              </w:rPr>
              <w:t>Confectionary</w:t>
            </w:r>
          </w:p>
          <w:p w14:paraId="5D5CE76B" w14:textId="77777777" w:rsidR="00B9325C" w:rsidRPr="00431F52" w:rsidRDefault="00B9325C" w:rsidP="00B9325C">
            <w:pPr>
              <w:spacing w:after="0" w:line="360" w:lineRule="auto"/>
              <w:ind w:left="126"/>
              <w:rPr>
                <w:rFonts w:ascii="Arial" w:hAnsi="Arial" w:cs="Arial"/>
                <w:sz w:val="24"/>
                <w:szCs w:val="24"/>
              </w:rPr>
            </w:pPr>
            <w:r w:rsidRPr="00431F52">
              <w:rPr>
                <w:rFonts w:ascii="Arial" w:hAnsi="Arial" w:cs="Arial"/>
                <w:sz w:val="24"/>
                <w:szCs w:val="24"/>
              </w:rPr>
              <w:t>Fragrance and Flavourings</w:t>
            </w:r>
          </w:p>
          <w:p w14:paraId="6EC314A4" w14:textId="77777777" w:rsidR="0002713A" w:rsidRPr="00431F52" w:rsidRDefault="00B9325C" w:rsidP="0002713A">
            <w:pPr>
              <w:spacing w:after="0" w:line="360" w:lineRule="auto"/>
              <w:ind w:left="126"/>
              <w:rPr>
                <w:rFonts w:ascii="Arial" w:hAnsi="Arial" w:cs="Arial"/>
                <w:sz w:val="24"/>
                <w:szCs w:val="24"/>
              </w:rPr>
            </w:pPr>
            <w:r w:rsidRPr="00431F52">
              <w:rPr>
                <w:rFonts w:ascii="Arial" w:hAnsi="Arial" w:cs="Arial"/>
                <w:sz w:val="24"/>
                <w:szCs w:val="24"/>
              </w:rPr>
              <w:t>Coffee Roasting</w:t>
            </w:r>
          </w:p>
          <w:p w14:paraId="61B9327A" w14:textId="77777777" w:rsidR="00AE501B" w:rsidRPr="00431F52" w:rsidRDefault="00B9325C" w:rsidP="0002713A">
            <w:pPr>
              <w:spacing w:after="0" w:line="360" w:lineRule="auto"/>
              <w:ind w:left="126"/>
              <w:rPr>
                <w:rFonts w:ascii="Arial" w:hAnsi="Arial" w:cs="Arial"/>
                <w:sz w:val="24"/>
                <w:szCs w:val="24"/>
              </w:rPr>
            </w:pPr>
            <w:r w:rsidRPr="00431F52">
              <w:rPr>
                <w:rFonts w:ascii="Arial" w:hAnsi="Arial" w:cs="Arial"/>
                <w:sz w:val="24"/>
                <w:szCs w:val="24"/>
              </w:rPr>
              <w:t>Bakery</w:t>
            </w:r>
          </w:p>
          <w:p w14:paraId="025901AC" w14:textId="5EA1583D" w:rsidR="001A494F" w:rsidRPr="00431F52" w:rsidRDefault="001A494F" w:rsidP="0002713A">
            <w:pPr>
              <w:spacing w:after="0" w:line="360" w:lineRule="auto"/>
              <w:ind w:left="126"/>
              <w:rPr>
                <w:rFonts w:ascii="Arial" w:hAnsi="Arial" w:cs="Arial"/>
                <w:sz w:val="24"/>
                <w:szCs w:val="24"/>
              </w:rPr>
            </w:pPr>
          </w:p>
        </w:tc>
        <w:tc>
          <w:tcPr>
            <w:tcW w:w="753" w:type="pct"/>
            <w:noWrap/>
            <w:tcMar>
              <w:top w:w="0" w:type="dxa"/>
              <w:left w:w="108" w:type="dxa"/>
              <w:bottom w:w="0" w:type="dxa"/>
              <w:right w:w="108" w:type="dxa"/>
            </w:tcMar>
            <w:vAlign w:val="center"/>
            <w:hideMark/>
          </w:tcPr>
          <w:p w14:paraId="525ABFA8" w14:textId="0FB6ED2D" w:rsidR="00AE501B" w:rsidRPr="00431F52" w:rsidRDefault="00CE4CD8" w:rsidP="00B16CA8">
            <w:pPr>
              <w:spacing w:before="120" w:after="120" w:line="240" w:lineRule="auto"/>
              <w:jc w:val="center"/>
              <w:rPr>
                <w:rFonts w:ascii="Arial" w:eastAsia="Times New Roman" w:hAnsi="Arial" w:cs="Arial"/>
                <w:sz w:val="24"/>
                <w:szCs w:val="24"/>
              </w:rPr>
            </w:pPr>
            <w:r w:rsidRPr="00431F52">
              <w:rPr>
                <w:rFonts w:ascii="Arial" w:hAnsi="Arial" w:cs="Arial"/>
                <w:sz w:val="24"/>
                <w:szCs w:val="24"/>
              </w:rPr>
              <w:t>6 OU</w:t>
            </w:r>
            <w:r w:rsidRPr="00431F52">
              <w:rPr>
                <w:rFonts w:ascii="Arial" w:hAnsi="Arial" w:cs="Arial"/>
                <w:sz w:val="24"/>
                <w:szCs w:val="24"/>
                <w:vertAlign w:val="subscript"/>
              </w:rPr>
              <w:t>E</w:t>
            </w:r>
            <w:r w:rsidRPr="00431F52">
              <w:rPr>
                <w:rFonts w:ascii="Arial" w:hAnsi="Arial" w:cs="Arial"/>
                <w:sz w:val="24"/>
                <w:szCs w:val="24"/>
              </w:rPr>
              <w:t>/m</w:t>
            </w:r>
            <w:r w:rsidRPr="00431F52">
              <w:rPr>
                <w:rFonts w:ascii="Arial" w:hAnsi="Arial" w:cs="Arial"/>
                <w:sz w:val="24"/>
                <w:szCs w:val="24"/>
                <w:vertAlign w:val="superscript"/>
              </w:rPr>
              <w:t>3</w:t>
            </w:r>
          </w:p>
        </w:tc>
        <w:tc>
          <w:tcPr>
            <w:tcW w:w="1313" w:type="pct"/>
            <w:vAlign w:val="center"/>
          </w:tcPr>
          <w:p w14:paraId="2BA1CBB9" w14:textId="5F990483" w:rsidR="00AE501B" w:rsidRPr="00431F52" w:rsidRDefault="00CE4CD8" w:rsidP="00B16CA8">
            <w:pPr>
              <w:spacing w:before="120" w:after="120" w:line="240" w:lineRule="auto"/>
              <w:jc w:val="center"/>
              <w:rPr>
                <w:rFonts w:ascii="Arial" w:eastAsia="Times New Roman" w:hAnsi="Arial" w:cs="Arial"/>
                <w:sz w:val="24"/>
                <w:szCs w:val="24"/>
              </w:rPr>
            </w:pPr>
            <w:r w:rsidRPr="00431F52">
              <w:rPr>
                <w:rFonts w:ascii="Arial" w:hAnsi="Arial" w:cs="Arial"/>
                <w:sz w:val="24"/>
                <w:szCs w:val="24"/>
              </w:rPr>
              <w:t>(5.5 OUE /m</w:t>
            </w:r>
            <w:proofErr w:type="gramStart"/>
            <w:r w:rsidRPr="00431F52">
              <w:rPr>
                <w:rFonts w:ascii="Arial" w:hAnsi="Arial" w:cs="Arial"/>
                <w:sz w:val="24"/>
                <w:szCs w:val="24"/>
              </w:rPr>
              <w:t>3)</w:t>
            </w:r>
            <w:r w:rsidRPr="00431F52">
              <w:rPr>
                <w:rFonts w:ascii="Arial" w:hAnsi="Arial" w:cs="Arial"/>
                <w:sz w:val="24"/>
                <w:szCs w:val="24"/>
                <w:vertAlign w:val="superscript"/>
              </w:rPr>
              <w:t>note</w:t>
            </w:r>
            <w:proofErr w:type="gramEnd"/>
            <w:r w:rsidRPr="00431F52">
              <w:rPr>
                <w:rFonts w:ascii="Arial" w:hAnsi="Arial" w:cs="Arial"/>
                <w:sz w:val="24"/>
                <w:szCs w:val="24"/>
                <w:vertAlign w:val="superscript"/>
              </w:rPr>
              <w:t xml:space="preserve"> 3</w:t>
            </w:r>
          </w:p>
        </w:tc>
      </w:tr>
      <w:tr w:rsidR="00CE4CD8" w:rsidRPr="00431F52" w14:paraId="55F8D4C4" w14:textId="77777777" w:rsidTr="0002713A">
        <w:trPr>
          <w:trHeight w:val="300"/>
        </w:trPr>
        <w:tc>
          <w:tcPr>
            <w:tcW w:w="5000" w:type="pct"/>
            <w:gridSpan w:val="3"/>
            <w:noWrap/>
            <w:tcMar>
              <w:top w:w="0" w:type="dxa"/>
              <w:left w:w="108" w:type="dxa"/>
              <w:bottom w:w="0" w:type="dxa"/>
              <w:right w:w="108" w:type="dxa"/>
            </w:tcMar>
            <w:vAlign w:val="center"/>
            <w:hideMark/>
          </w:tcPr>
          <w:p w14:paraId="69238BE2" w14:textId="77777777" w:rsidR="00CE4CD8" w:rsidRPr="00431F52" w:rsidRDefault="00CE4CD8" w:rsidP="00A62BEF">
            <w:pPr>
              <w:spacing w:after="0" w:line="360" w:lineRule="auto"/>
              <w:ind w:left="126"/>
              <w:rPr>
                <w:rFonts w:ascii="Arial" w:hAnsi="Arial" w:cs="Arial"/>
                <w:sz w:val="24"/>
                <w:szCs w:val="24"/>
              </w:rPr>
            </w:pPr>
            <w:r w:rsidRPr="00431F52">
              <w:rPr>
                <w:rFonts w:ascii="Arial" w:hAnsi="Arial" w:cs="Arial"/>
                <w:sz w:val="24"/>
                <w:szCs w:val="24"/>
              </w:rPr>
              <w:t>Note 1: Reference: EA H4 Guidance Appendix 3.</w:t>
            </w:r>
          </w:p>
          <w:p w14:paraId="39DCB210" w14:textId="77777777" w:rsidR="00CE4CD8" w:rsidRPr="00431F52" w:rsidRDefault="00CE4CD8" w:rsidP="00A62BEF">
            <w:pPr>
              <w:spacing w:after="0" w:line="360" w:lineRule="auto"/>
              <w:ind w:left="126"/>
              <w:rPr>
                <w:rFonts w:ascii="Arial" w:hAnsi="Arial" w:cs="Arial"/>
                <w:sz w:val="24"/>
                <w:szCs w:val="24"/>
              </w:rPr>
            </w:pPr>
            <w:r w:rsidRPr="00431F52">
              <w:rPr>
                <w:rFonts w:ascii="Arial" w:hAnsi="Arial" w:cs="Arial"/>
                <w:sz w:val="24"/>
                <w:szCs w:val="24"/>
              </w:rPr>
              <w:lastRenderedPageBreak/>
              <w:t>Note 2: Odour Units (OUE) as 98th percentile of hourly averages.</w:t>
            </w:r>
          </w:p>
          <w:p w14:paraId="12666CD0" w14:textId="03499B6F" w:rsidR="00CE4CD8" w:rsidRPr="00431F52" w:rsidRDefault="00CE4CD8" w:rsidP="00A62BEF">
            <w:pPr>
              <w:spacing w:after="0" w:line="360" w:lineRule="auto"/>
              <w:ind w:left="126"/>
              <w:rPr>
                <w:rFonts w:ascii="Arial" w:hAnsi="Arial" w:cs="Arial"/>
                <w:sz w:val="20"/>
                <w:szCs w:val="20"/>
              </w:rPr>
            </w:pPr>
            <w:r w:rsidRPr="00431F52">
              <w:rPr>
                <w:rFonts w:ascii="Arial" w:hAnsi="Arial" w:cs="Arial"/>
                <w:sz w:val="24"/>
                <w:szCs w:val="24"/>
              </w:rPr>
              <w:t>Note 3: Local adjustment for hypersensitive populations (odour generated a high level of complaint) - Reference: EA H4 Guidance Appendix 3.</w:t>
            </w:r>
          </w:p>
        </w:tc>
      </w:tr>
    </w:tbl>
    <w:p w14:paraId="4D81E98F" w14:textId="296F846E" w:rsidR="00B16CA8" w:rsidRPr="00431F52" w:rsidRDefault="00B16CA8" w:rsidP="00A62BEF">
      <w:pPr>
        <w:rPr>
          <w:rFonts w:ascii="Arial" w:hAnsi="Arial" w:cs="Arial"/>
          <w:lang w:eastAsia="en-US"/>
        </w:rPr>
        <w:sectPr w:rsidR="00B16CA8" w:rsidRPr="00431F52" w:rsidSect="00443FEE">
          <w:pgSz w:w="11906" w:h="16838"/>
          <w:pgMar w:top="1135" w:right="852" w:bottom="709" w:left="849" w:header="720" w:footer="720" w:gutter="0"/>
          <w:cols w:space="720"/>
          <w:titlePg/>
        </w:sectPr>
      </w:pPr>
    </w:p>
    <w:p w14:paraId="3D066A58" w14:textId="4CDF31E4" w:rsidR="00AA2F6A" w:rsidRPr="00431F52" w:rsidRDefault="003021EB" w:rsidP="007258CD">
      <w:pPr>
        <w:spacing w:after="0" w:line="360" w:lineRule="auto"/>
        <w:rPr>
          <w:rFonts w:ascii="Arial" w:hAnsi="Arial" w:cs="Arial"/>
          <w:sz w:val="24"/>
          <w:szCs w:val="24"/>
        </w:rPr>
      </w:pPr>
      <w:r w:rsidRPr="00431F52">
        <w:rPr>
          <w:rFonts w:ascii="Arial" w:hAnsi="Arial" w:cs="Arial"/>
          <w:sz w:val="24"/>
          <w:szCs w:val="24"/>
        </w:rPr>
        <w:lastRenderedPageBreak/>
        <w:t xml:space="preserve">The indicative criteria as described in Table </w:t>
      </w:r>
      <w:r w:rsidR="00A62BEF" w:rsidRPr="00431F52">
        <w:rPr>
          <w:rFonts w:ascii="Arial" w:hAnsi="Arial" w:cs="Arial"/>
          <w:sz w:val="24"/>
          <w:szCs w:val="24"/>
        </w:rPr>
        <w:t>3</w:t>
      </w:r>
      <w:r w:rsidRPr="00431F52">
        <w:rPr>
          <w:rFonts w:ascii="Arial" w:hAnsi="Arial" w:cs="Arial"/>
          <w:sz w:val="24"/>
          <w:szCs w:val="24"/>
        </w:rPr>
        <w:t xml:space="preserve"> are the recommended minimum criteria to be used in assessment.</w:t>
      </w:r>
    </w:p>
    <w:p w14:paraId="00CD3775" w14:textId="77777777" w:rsidR="006013F3" w:rsidRPr="00431F52" w:rsidRDefault="006013F3" w:rsidP="006013F3">
      <w:pPr>
        <w:spacing w:after="0" w:line="240" w:lineRule="auto"/>
        <w:rPr>
          <w:rFonts w:ascii="Arial" w:hAnsi="Arial" w:cs="Arial"/>
          <w:sz w:val="24"/>
          <w:szCs w:val="24"/>
        </w:rPr>
      </w:pPr>
    </w:p>
    <w:p w14:paraId="55A6165D" w14:textId="25508144" w:rsidR="00572B69" w:rsidRPr="00431F52" w:rsidRDefault="003021EB" w:rsidP="007258CD">
      <w:pPr>
        <w:spacing w:after="0" w:line="360" w:lineRule="auto"/>
        <w:rPr>
          <w:rFonts w:ascii="Arial" w:hAnsi="Arial" w:cs="Arial"/>
          <w:sz w:val="24"/>
          <w:szCs w:val="24"/>
        </w:rPr>
      </w:pPr>
      <w:r w:rsidRPr="00431F52">
        <w:rPr>
          <w:rFonts w:ascii="Arial" w:hAnsi="Arial" w:cs="Arial"/>
          <w:sz w:val="24"/>
          <w:szCs w:val="24"/>
        </w:rPr>
        <w:t>Where an assessment indicates that the criteria could be exceeded for any release scenario then an applicant should be required to undertake further investigation and make proposals for preventing or minimising that release should it occur, so that the impact is likely not to exceed the criteria.</w:t>
      </w:r>
      <w:r w:rsidR="00BB638B" w:rsidRPr="00431F52">
        <w:rPr>
          <w:rFonts w:ascii="Arial" w:hAnsi="Arial" w:cs="Arial"/>
          <w:sz w:val="24"/>
          <w:szCs w:val="24"/>
        </w:rPr>
        <w:t xml:space="preserve"> </w:t>
      </w:r>
    </w:p>
    <w:p w14:paraId="73503C16" w14:textId="77777777" w:rsidR="007258CD" w:rsidRPr="00431F52" w:rsidRDefault="007258CD" w:rsidP="007258CD">
      <w:pPr>
        <w:spacing w:after="0" w:line="360" w:lineRule="auto"/>
        <w:rPr>
          <w:rFonts w:ascii="Arial" w:hAnsi="Arial" w:cs="Arial"/>
          <w:sz w:val="24"/>
          <w:szCs w:val="24"/>
        </w:rPr>
      </w:pPr>
    </w:p>
    <w:p w14:paraId="0B316DAC" w14:textId="7B337154" w:rsidR="00AA2F6A" w:rsidRPr="00431F52" w:rsidRDefault="003021EB" w:rsidP="007258CD">
      <w:pPr>
        <w:spacing w:after="0" w:line="360" w:lineRule="auto"/>
        <w:rPr>
          <w:rFonts w:ascii="Arial" w:hAnsi="Arial" w:cs="Arial"/>
          <w:sz w:val="24"/>
          <w:szCs w:val="24"/>
        </w:rPr>
      </w:pPr>
      <w:r w:rsidRPr="00431F52">
        <w:rPr>
          <w:rFonts w:ascii="Arial" w:hAnsi="Arial" w:cs="Arial"/>
          <w:sz w:val="24"/>
          <w:szCs w:val="24"/>
        </w:rPr>
        <w:t>In situations where, despite the conditions of a</w:t>
      </w:r>
      <w:r w:rsidR="00A91AD8" w:rsidRPr="00431F52">
        <w:rPr>
          <w:rFonts w:ascii="Arial" w:hAnsi="Arial" w:cs="Arial"/>
          <w:sz w:val="24"/>
          <w:szCs w:val="24"/>
        </w:rPr>
        <w:t>n</w:t>
      </w:r>
      <w:r w:rsidRPr="00431F52">
        <w:rPr>
          <w:rFonts w:ascii="Arial" w:hAnsi="Arial" w:cs="Arial"/>
          <w:sz w:val="24"/>
          <w:szCs w:val="24"/>
        </w:rPr>
        <w:t xml:space="preserve"> </w:t>
      </w:r>
      <w:r w:rsidR="00A91AD8" w:rsidRPr="00431F52">
        <w:rPr>
          <w:rFonts w:ascii="Arial" w:hAnsi="Arial" w:cs="Arial"/>
          <w:sz w:val="24"/>
          <w:szCs w:val="24"/>
        </w:rPr>
        <w:t>authorisation</w:t>
      </w:r>
      <w:r w:rsidRPr="00431F52">
        <w:rPr>
          <w:rFonts w:ascii="Arial" w:hAnsi="Arial" w:cs="Arial"/>
          <w:sz w:val="24"/>
          <w:szCs w:val="24"/>
        </w:rPr>
        <w:t xml:space="preserve">, the </w:t>
      </w:r>
      <w:r w:rsidR="0056753F" w:rsidRPr="00431F52">
        <w:rPr>
          <w:rFonts w:ascii="Arial" w:hAnsi="Arial" w:cs="Arial"/>
          <w:sz w:val="24"/>
          <w:szCs w:val="24"/>
        </w:rPr>
        <w:t>general principles</w:t>
      </w:r>
      <w:r w:rsidRPr="00431F52">
        <w:rPr>
          <w:rFonts w:ascii="Arial" w:hAnsi="Arial" w:cs="Arial"/>
          <w:sz w:val="24"/>
          <w:szCs w:val="24"/>
        </w:rPr>
        <w:t xml:space="preserve"> are likely not to be achieved, the refusal of an application </w:t>
      </w:r>
      <w:r w:rsidR="00DC0755" w:rsidRPr="00431F52">
        <w:rPr>
          <w:rFonts w:ascii="Arial" w:hAnsi="Arial" w:cs="Arial"/>
          <w:sz w:val="24"/>
          <w:szCs w:val="24"/>
        </w:rPr>
        <w:t xml:space="preserve">(including </w:t>
      </w:r>
      <w:r w:rsidR="004C04AC" w:rsidRPr="00431F52">
        <w:rPr>
          <w:rFonts w:ascii="Arial" w:hAnsi="Arial" w:cs="Arial"/>
          <w:sz w:val="24"/>
          <w:szCs w:val="24"/>
        </w:rPr>
        <w:t xml:space="preserve">variation applications) </w:t>
      </w:r>
      <w:r w:rsidRPr="00431F52">
        <w:rPr>
          <w:rFonts w:ascii="Arial" w:hAnsi="Arial" w:cs="Arial"/>
          <w:sz w:val="24"/>
          <w:szCs w:val="24"/>
        </w:rPr>
        <w:t>should be considered.</w:t>
      </w:r>
      <w:r w:rsidR="00BB638B" w:rsidRPr="00431F52">
        <w:rPr>
          <w:rFonts w:ascii="Arial" w:hAnsi="Arial" w:cs="Arial"/>
          <w:sz w:val="24"/>
          <w:szCs w:val="24"/>
        </w:rPr>
        <w:t xml:space="preserve"> </w:t>
      </w:r>
      <w:r w:rsidRPr="00431F52">
        <w:rPr>
          <w:rFonts w:ascii="Arial" w:hAnsi="Arial" w:cs="Arial"/>
          <w:sz w:val="24"/>
          <w:szCs w:val="24"/>
        </w:rPr>
        <w:t>For example, where it is evident that the assessment criteria above could not be met even after further prevention and minimisation work (</w:t>
      </w:r>
      <w:r w:rsidR="00955FF4" w:rsidRPr="00431F52">
        <w:rPr>
          <w:rFonts w:ascii="Arial" w:hAnsi="Arial" w:cs="Arial"/>
          <w:sz w:val="24"/>
          <w:szCs w:val="24"/>
        </w:rPr>
        <w:t>i.e.,</w:t>
      </w:r>
      <w:r w:rsidRPr="00431F52">
        <w:rPr>
          <w:rFonts w:ascii="Arial" w:hAnsi="Arial" w:cs="Arial"/>
          <w:sz w:val="24"/>
          <w:szCs w:val="24"/>
        </w:rPr>
        <w:t xml:space="preserve"> circumstances are such that the applicant cannot provide reassurance on operating without causing </w:t>
      </w:r>
      <w:r w:rsidR="002B79E5" w:rsidRPr="00431F52">
        <w:rPr>
          <w:rFonts w:ascii="Arial" w:hAnsi="Arial" w:cs="Arial"/>
          <w:sz w:val="24"/>
          <w:szCs w:val="24"/>
        </w:rPr>
        <w:t xml:space="preserve">environmental harm </w:t>
      </w:r>
      <w:r w:rsidRPr="00431F52">
        <w:rPr>
          <w:rFonts w:ascii="Arial" w:hAnsi="Arial" w:cs="Arial"/>
          <w:sz w:val="24"/>
          <w:szCs w:val="24"/>
        </w:rPr>
        <w:t xml:space="preserve">from routine reasonably foreseeable emissions) then refusing the application for an environmental </w:t>
      </w:r>
      <w:r w:rsidR="00B15DED" w:rsidRPr="00431F52">
        <w:rPr>
          <w:rFonts w:ascii="Arial" w:hAnsi="Arial" w:cs="Arial"/>
          <w:sz w:val="24"/>
          <w:szCs w:val="24"/>
        </w:rPr>
        <w:t xml:space="preserve">authorisation </w:t>
      </w:r>
      <w:r w:rsidRPr="00431F52">
        <w:rPr>
          <w:rFonts w:ascii="Arial" w:hAnsi="Arial" w:cs="Arial"/>
          <w:sz w:val="24"/>
          <w:szCs w:val="24"/>
        </w:rPr>
        <w:t>should be considered.</w:t>
      </w:r>
    </w:p>
    <w:p w14:paraId="3709CADC" w14:textId="77777777" w:rsidR="006013F3" w:rsidRPr="00431F52" w:rsidRDefault="006013F3" w:rsidP="007258CD">
      <w:pPr>
        <w:spacing w:after="0" w:line="360" w:lineRule="auto"/>
        <w:rPr>
          <w:rFonts w:ascii="Arial" w:hAnsi="Arial" w:cs="Arial"/>
          <w:sz w:val="24"/>
          <w:szCs w:val="24"/>
        </w:rPr>
      </w:pPr>
    </w:p>
    <w:p w14:paraId="02490986" w14:textId="4435AE46" w:rsidR="00AA2F6A" w:rsidRPr="00431F52" w:rsidRDefault="003021EB" w:rsidP="007258CD">
      <w:pPr>
        <w:spacing w:after="0" w:line="360" w:lineRule="auto"/>
        <w:rPr>
          <w:rFonts w:ascii="Arial" w:hAnsi="Arial" w:cs="Arial"/>
          <w:sz w:val="24"/>
          <w:szCs w:val="24"/>
        </w:rPr>
      </w:pPr>
      <w:r w:rsidRPr="00431F52">
        <w:rPr>
          <w:rFonts w:ascii="Arial" w:hAnsi="Arial" w:cs="Arial"/>
          <w:sz w:val="24"/>
          <w:szCs w:val="24"/>
        </w:rPr>
        <w:t xml:space="preserve">The assessment method provided above examines average releases (hourly) and therefore does not address the potential for very </w:t>
      </w:r>
      <w:r w:rsidR="00955FF4" w:rsidRPr="00431F52">
        <w:rPr>
          <w:rFonts w:ascii="Arial" w:hAnsi="Arial" w:cs="Arial"/>
          <w:sz w:val="24"/>
          <w:szCs w:val="24"/>
        </w:rPr>
        <w:t>short-term</w:t>
      </w:r>
      <w:r w:rsidRPr="00431F52">
        <w:rPr>
          <w:rFonts w:ascii="Arial" w:hAnsi="Arial" w:cs="Arial"/>
          <w:sz w:val="24"/>
          <w:szCs w:val="24"/>
        </w:rPr>
        <w:t xml:space="preserve"> peak releases of odour.</w:t>
      </w:r>
      <w:r w:rsidR="00BB638B" w:rsidRPr="00431F52">
        <w:rPr>
          <w:rFonts w:ascii="Arial" w:hAnsi="Arial" w:cs="Arial"/>
          <w:sz w:val="24"/>
          <w:szCs w:val="24"/>
        </w:rPr>
        <w:t xml:space="preserve"> </w:t>
      </w:r>
      <w:r w:rsidRPr="00431F52">
        <w:rPr>
          <w:rFonts w:ascii="Arial" w:hAnsi="Arial" w:cs="Arial"/>
          <w:sz w:val="24"/>
          <w:szCs w:val="24"/>
        </w:rPr>
        <w:t>Such releases are likely to arise from abnormal operation and therefore, even if the assessment criteria are met, this would not guarantee that no offensive odour would be caused in any specific set of circumstances.</w:t>
      </w:r>
    </w:p>
    <w:p w14:paraId="7435DD6D" w14:textId="77777777" w:rsidR="001C72BC" w:rsidRPr="00431F52" w:rsidRDefault="001C72BC" w:rsidP="007258CD">
      <w:pPr>
        <w:spacing w:after="0" w:line="360" w:lineRule="auto"/>
        <w:rPr>
          <w:rFonts w:ascii="Arial" w:hAnsi="Arial" w:cs="Arial"/>
          <w:sz w:val="24"/>
          <w:szCs w:val="24"/>
        </w:rPr>
      </w:pPr>
    </w:p>
    <w:p w14:paraId="46FF0956" w14:textId="495AE96A" w:rsidR="00AA2F6A" w:rsidRPr="000652DF" w:rsidRDefault="003021EB" w:rsidP="00DA35E0">
      <w:pPr>
        <w:pStyle w:val="Heading2"/>
        <w:rPr>
          <w:b w:val="0"/>
        </w:rPr>
      </w:pPr>
      <w:bookmarkStart w:id="31" w:name="_Toc197597135"/>
      <w:r w:rsidRPr="000652DF">
        <w:t>2.4</w:t>
      </w:r>
      <w:r w:rsidRPr="000652DF">
        <w:tab/>
      </w:r>
      <w:r w:rsidRPr="00DA35E0">
        <w:t>Controlling</w:t>
      </w:r>
      <w:r w:rsidRPr="000652DF">
        <w:t xml:space="preserve"> the release of odorous substances in environmental </w:t>
      </w:r>
      <w:r w:rsidR="00B15DED" w:rsidRPr="000652DF">
        <w:t>authorisations</w:t>
      </w:r>
      <w:bookmarkEnd w:id="31"/>
    </w:p>
    <w:p w14:paraId="4115EFCD" w14:textId="5695EBBE"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Where an assessment indicates that the impact from releases would be acceptable any </w:t>
      </w:r>
      <w:r w:rsidR="00B15DED" w:rsidRPr="00431F52">
        <w:rPr>
          <w:rFonts w:ascii="Arial" w:hAnsi="Arial" w:cs="Arial"/>
          <w:sz w:val="24"/>
          <w:szCs w:val="24"/>
        </w:rPr>
        <w:t xml:space="preserve">authorisation </w:t>
      </w:r>
      <w:r w:rsidRPr="00431F52">
        <w:rPr>
          <w:rFonts w:ascii="Arial" w:hAnsi="Arial" w:cs="Arial"/>
          <w:sz w:val="24"/>
          <w:szCs w:val="24"/>
        </w:rPr>
        <w:t xml:space="preserve">granted may still be required to contain appropriate conditions designed to ensure that the </w:t>
      </w:r>
      <w:r w:rsidR="00137566" w:rsidRPr="00431F52">
        <w:rPr>
          <w:rFonts w:ascii="Arial" w:hAnsi="Arial" w:cs="Arial"/>
          <w:sz w:val="24"/>
          <w:szCs w:val="24"/>
        </w:rPr>
        <w:t xml:space="preserve">general </w:t>
      </w:r>
      <w:r w:rsidRPr="00431F52">
        <w:rPr>
          <w:rFonts w:ascii="Arial" w:hAnsi="Arial" w:cs="Arial"/>
          <w:sz w:val="24"/>
          <w:szCs w:val="24"/>
        </w:rPr>
        <w:t xml:space="preserve">principles of </w:t>
      </w:r>
      <w:r w:rsidR="0038208E" w:rsidRPr="00431F52">
        <w:rPr>
          <w:rFonts w:ascii="Arial" w:hAnsi="Arial" w:cs="Arial"/>
          <w:sz w:val="24"/>
          <w:szCs w:val="24"/>
        </w:rPr>
        <w:t>EASR</w:t>
      </w:r>
      <w:r w:rsidRPr="00431F52">
        <w:rPr>
          <w:rFonts w:ascii="Arial" w:hAnsi="Arial" w:cs="Arial"/>
          <w:sz w:val="24"/>
          <w:szCs w:val="24"/>
        </w:rPr>
        <w:t xml:space="preserve"> are achieved.</w:t>
      </w:r>
    </w:p>
    <w:p w14:paraId="019D67DD" w14:textId="290F45AC" w:rsidR="00AA2F6A" w:rsidRPr="000652DF" w:rsidRDefault="00F860CA" w:rsidP="00DA35E0">
      <w:pPr>
        <w:pStyle w:val="Heading3"/>
        <w:rPr>
          <w:b w:val="0"/>
        </w:rPr>
      </w:pPr>
      <w:bookmarkStart w:id="32" w:name="_Toc197597136"/>
      <w:r w:rsidRPr="000652DF">
        <w:t xml:space="preserve">Industrial </w:t>
      </w:r>
      <w:r w:rsidR="004C5079" w:rsidRPr="000652DF">
        <w:t xml:space="preserve">Emissions and </w:t>
      </w:r>
      <w:r w:rsidR="004C5079" w:rsidRPr="00DA35E0">
        <w:t>Other</w:t>
      </w:r>
      <w:r w:rsidR="004C5079" w:rsidRPr="000652DF">
        <w:t xml:space="preserve"> Emissions </w:t>
      </w:r>
      <w:r w:rsidRPr="000652DF">
        <w:t>Activities in EASR (Schedules 19 – 28)</w:t>
      </w:r>
      <w:bookmarkEnd w:id="32"/>
    </w:p>
    <w:p w14:paraId="468CD33A" w14:textId="164BAC58" w:rsidR="002F1003" w:rsidRPr="00431F52" w:rsidRDefault="0034260F" w:rsidP="000652DF">
      <w:pPr>
        <w:spacing w:after="240" w:line="360" w:lineRule="auto"/>
        <w:rPr>
          <w:rFonts w:ascii="Arial" w:hAnsi="Arial" w:cs="Arial"/>
          <w:sz w:val="24"/>
          <w:szCs w:val="24"/>
        </w:rPr>
      </w:pPr>
      <w:r w:rsidRPr="00431F52">
        <w:rPr>
          <w:rFonts w:ascii="Arial" w:hAnsi="Arial" w:cs="Arial"/>
          <w:sz w:val="24"/>
          <w:szCs w:val="24"/>
        </w:rPr>
        <w:t xml:space="preserve">For schedule 20 emissions activities, </w:t>
      </w:r>
      <w:r w:rsidR="00CA6AA1" w:rsidRPr="00431F52">
        <w:rPr>
          <w:rFonts w:ascii="Arial" w:hAnsi="Arial" w:cs="Arial"/>
          <w:sz w:val="24"/>
          <w:szCs w:val="24"/>
        </w:rPr>
        <w:t xml:space="preserve">Schedule 20, paragraph </w:t>
      </w:r>
      <w:r w:rsidR="00BA2D0B" w:rsidRPr="00431F52">
        <w:rPr>
          <w:rFonts w:ascii="Arial" w:hAnsi="Arial" w:cs="Arial"/>
          <w:sz w:val="24"/>
          <w:szCs w:val="24"/>
        </w:rPr>
        <w:t xml:space="preserve">10(1) </w:t>
      </w:r>
      <w:r w:rsidR="003021EB" w:rsidRPr="00431F52">
        <w:rPr>
          <w:rFonts w:ascii="Arial" w:hAnsi="Arial" w:cs="Arial"/>
          <w:sz w:val="24"/>
          <w:szCs w:val="24"/>
        </w:rPr>
        <w:t>requires emission limit values to be set for</w:t>
      </w:r>
      <w:r w:rsidR="00E66FDC" w:rsidRPr="00431F52">
        <w:rPr>
          <w:rFonts w:ascii="Arial" w:hAnsi="Arial" w:cs="Arial"/>
          <w:sz w:val="24"/>
          <w:szCs w:val="24"/>
        </w:rPr>
        <w:t xml:space="preserve"> pollut</w:t>
      </w:r>
      <w:r w:rsidR="00BA2D0B" w:rsidRPr="00431F52">
        <w:rPr>
          <w:rFonts w:ascii="Arial" w:hAnsi="Arial" w:cs="Arial"/>
          <w:sz w:val="24"/>
          <w:szCs w:val="24"/>
        </w:rPr>
        <w:t>ing</w:t>
      </w:r>
      <w:r w:rsidR="00E66FDC" w:rsidRPr="00431F52">
        <w:rPr>
          <w:rFonts w:ascii="Arial" w:hAnsi="Arial" w:cs="Arial"/>
          <w:sz w:val="24"/>
          <w:szCs w:val="24"/>
        </w:rPr>
        <w:t xml:space="preserve"> substances listed in Schedule </w:t>
      </w:r>
      <w:r w:rsidR="00E81760" w:rsidRPr="00431F52">
        <w:rPr>
          <w:rFonts w:ascii="Arial" w:hAnsi="Arial" w:cs="Arial"/>
          <w:sz w:val="24"/>
          <w:szCs w:val="24"/>
        </w:rPr>
        <w:t>20, paragraph 2</w:t>
      </w:r>
      <w:r w:rsidR="00E66FDC" w:rsidRPr="00431F52">
        <w:rPr>
          <w:rFonts w:ascii="Arial" w:hAnsi="Arial" w:cs="Arial"/>
          <w:sz w:val="24"/>
          <w:szCs w:val="24"/>
        </w:rPr>
        <w:t xml:space="preserve"> of </w:t>
      </w:r>
      <w:r w:rsidR="00E81760" w:rsidRPr="00431F52">
        <w:rPr>
          <w:rFonts w:ascii="Arial" w:hAnsi="Arial" w:cs="Arial"/>
          <w:sz w:val="24"/>
          <w:szCs w:val="24"/>
        </w:rPr>
        <w:t>EASR</w:t>
      </w:r>
      <w:r w:rsidR="00E66FDC" w:rsidRPr="00431F52">
        <w:rPr>
          <w:rFonts w:ascii="Arial" w:hAnsi="Arial" w:cs="Arial"/>
          <w:sz w:val="24"/>
          <w:szCs w:val="24"/>
        </w:rPr>
        <w:t>, and</w:t>
      </w:r>
      <w:r w:rsidR="003021EB" w:rsidRPr="00431F52">
        <w:rPr>
          <w:rFonts w:ascii="Arial" w:hAnsi="Arial" w:cs="Arial"/>
          <w:sz w:val="24"/>
          <w:szCs w:val="24"/>
        </w:rPr>
        <w:t xml:space="preserve"> </w:t>
      </w:r>
      <w:r w:rsidR="00E66FDC" w:rsidRPr="00431F52">
        <w:rPr>
          <w:rFonts w:ascii="Arial" w:hAnsi="Arial" w:cs="Arial"/>
          <w:sz w:val="24"/>
          <w:szCs w:val="24"/>
        </w:rPr>
        <w:t xml:space="preserve">other </w:t>
      </w:r>
      <w:r w:rsidR="00F501A0" w:rsidRPr="00431F52">
        <w:rPr>
          <w:rFonts w:ascii="Arial" w:hAnsi="Arial" w:cs="Arial"/>
          <w:sz w:val="24"/>
          <w:szCs w:val="24"/>
        </w:rPr>
        <w:t xml:space="preserve">polluting </w:t>
      </w:r>
      <w:r w:rsidR="003021EB" w:rsidRPr="00431F52">
        <w:rPr>
          <w:rFonts w:ascii="Arial" w:hAnsi="Arial" w:cs="Arial"/>
          <w:sz w:val="24"/>
          <w:szCs w:val="24"/>
        </w:rPr>
        <w:t>substance</w:t>
      </w:r>
      <w:r w:rsidR="00E66FDC" w:rsidRPr="00431F52">
        <w:rPr>
          <w:rFonts w:ascii="Arial" w:hAnsi="Arial" w:cs="Arial"/>
          <w:sz w:val="24"/>
          <w:szCs w:val="24"/>
        </w:rPr>
        <w:t>s</w:t>
      </w:r>
      <w:r w:rsidR="003021EB" w:rsidRPr="00431F52">
        <w:rPr>
          <w:rFonts w:ascii="Arial" w:hAnsi="Arial" w:cs="Arial"/>
          <w:sz w:val="24"/>
          <w:szCs w:val="24"/>
        </w:rPr>
        <w:t xml:space="preserve"> </w:t>
      </w:r>
      <w:r w:rsidR="00E66FDC" w:rsidRPr="00431F52">
        <w:rPr>
          <w:rFonts w:ascii="Arial" w:hAnsi="Arial" w:cs="Arial"/>
          <w:sz w:val="24"/>
          <w:szCs w:val="24"/>
        </w:rPr>
        <w:t>likely to</w:t>
      </w:r>
      <w:r w:rsidR="003021EB" w:rsidRPr="00431F52">
        <w:rPr>
          <w:rFonts w:ascii="Arial" w:hAnsi="Arial" w:cs="Arial"/>
          <w:sz w:val="24"/>
          <w:szCs w:val="24"/>
        </w:rPr>
        <w:t xml:space="preserve"> be emitted in significant quantities</w:t>
      </w:r>
      <w:r w:rsidR="00E66FDC" w:rsidRPr="00431F52">
        <w:rPr>
          <w:rFonts w:ascii="Arial" w:hAnsi="Arial" w:cs="Arial"/>
          <w:sz w:val="24"/>
          <w:szCs w:val="24"/>
        </w:rPr>
        <w:t xml:space="preserve"> from an installation</w:t>
      </w:r>
      <w:r w:rsidR="007227C8" w:rsidRPr="00431F52">
        <w:rPr>
          <w:rFonts w:ascii="Arial" w:hAnsi="Arial" w:cs="Arial"/>
          <w:sz w:val="24"/>
          <w:szCs w:val="24"/>
        </w:rPr>
        <w:t xml:space="preserve">, having </w:t>
      </w:r>
      <w:r w:rsidR="007227C8" w:rsidRPr="00431F52">
        <w:rPr>
          <w:rFonts w:ascii="Arial" w:hAnsi="Arial" w:cs="Arial"/>
          <w:sz w:val="24"/>
          <w:szCs w:val="24"/>
        </w:rPr>
        <w:lastRenderedPageBreak/>
        <w:t>regard to the nature of the pollutant, and the potential for emissions to transfer pollution from one environmental medium to another.</w:t>
      </w:r>
      <w:r w:rsidR="00BB638B" w:rsidRPr="00431F52">
        <w:rPr>
          <w:rFonts w:ascii="Arial" w:hAnsi="Arial" w:cs="Arial"/>
          <w:sz w:val="24"/>
          <w:szCs w:val="24"/>
        </w:rPr>
        <w:t xml:space="preserve"> </w:t>
      </w:r>
      <w:r w:rsidR="007227C8" w:rsidRPr="00431F52">
        <w:rPr>
          <w:rFonts w:ascii="Arial" w:hAnsi="Arial" w:cs="Arial"/>
          <w:sz w:val="24"/>
          <w:szCs w:val="24"/>
        </w:rPr>
        <w:t xml:space="preserve">SEPA may supplement or replace an emission limit value </w:t>
      </w:r>
      <w:r w:rsidR="003021EB" w:rsidRPr="00431F52">
        <w:rPr>
          <w:rFonts w:ascii="Arial" w:hAnsi="Arial" w:cs="Arial"/>
          <w:sz w:val="24"/>
          <w:szCs w:val="24"/>
        </w:rPr>
        <w:t>by</w:t>
      </w:r>
      <w:r w:rsidR="007227C8" w:rsidRPr="00431F52">
        <w:rPr>
          <w:rFonts w:ascii="Arial" w:hAnsi="Arial" w:cs="Arial"/>
          <w:sz w:val="24"/>
          <w:szCs w:val="24"/>
        </w:rPr>
        <w:t xml:space="preserve"> an</w:t>
      </w:r>
      <w:r w:rsidR="003021EB" w:rsidRPr="00431F52">
        <w:rPr>
          <w:rFonts w:ascii="Arial" w:hAnsi="Arial" w:cs="Arial"/>
          <w:sz w:val="24"/>
          <w:szCs w:val="24"/>
        </w:rPr>
        <w:t xml:space="preserve"> equivalent parameter or technical measure</w:t>
      </w:r>
      <w:r w:rsidR="007227C8" w:rsidRPr="00431F52">
        <w:rPr>
          <w:rFonts w:ascii="Arial" w:hAnsi="Arial" w:cs="Arial"/>
          <w:sz w:val="24"/>
          <w:szCs w:val="24"/>
        </w:rPr>
        <w:t xml:space="preserve"> ensuring an equivalent level of protection for the environment</w:t>
      </w:r>
      <w:r w:rsidR="003021EB" w:rsidRPr="00431F52">
        <w:rPr>
          <w:rFonts w:ascii="Arial" w:hAnsi="Arial" w:cs="Arial"/>
          <w:sz w:val="24"/>
          <w:szCs w:val="24"/>
        </w:rPr>
        <w:t xml:space="preserve"> </w:t>
      </w:r>
      <w:r w:rsidR="00176B3D" w:rsidRPr="00431F52">
        <w:rPr>
          <w:rFonts w:ascii="Arial" w:hAnsi="Arial" w:cs="Arial"/>
          <w:sz w:val="24"/>
          <w:szCs w:val="24"/>
        </w:rPr>
        <w:t>(</w:t>
      </w:r>
      <w:r w:rsidR="00716871" w:rsidRPr="00431F52">
        <w:rPr>
          <w:rFonts w:ascii="Arial" w:hAnsi="Arial" w:cs="Arial"/>
          <w:sz w:val="24"/>
          <w:szCs w:val="24"/>
        </w:rPr>
        <w:t xml:space="preserve">Schedule 20, paragraph </w:t>
      </w:r>
      <w:r w:rsidR="00975AEE" w:rsidRPr="00431F52">
        <w:rPr>
          <w:rFonts w:ascii="Arial" w:hAnsi="Arial" w:cs="Arial"/>
          <w:sz w:val="24"/>
          <w:szCs w:val="24"/>
        </w:rPr>
        <w:t>10(2))</w:t>
      </w:r>
      <w:r w:rsidR="003021EB" w:rsidRPr="00431F52">
        <w:rPr>
          <w:rFonts w:ascii="Arial" w:hAnsi="Arial" w:cs="Arial"/>
          <w:sz w:val="24"/>
          <w:szCs w:val="24"/>
        </w:rPr>
        <w:t>.</w:t>
      </w:r>
    </w:p>
    <w:p w14:paraId="67CA38CD" w14:textId="24F147EC" w:rsidR="0036622B"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For most </w:t>
      </w:r>
      <w:r w:rsidR="00676DF7" w:rsidRPr="00431F52">
        <w:rPr>
          <w:rFonts w:ascii="Arial" w:hAnsi="Arial" w:cs="Arial"/>
          <w:sz w:val="24"/>
          <w:szCs w:val="24"/>
        </w:rPr>
        <w:t xml:space="preserve">industrial emissions and other emissions </w:t>
      </w:r>
      <w:r w:rsidRPr="00431F52">
        <w:rPr>
          <w:rFonts w:ascii="Arial" w:hAnsi="Arial" w:cs="Arial"/>
          <w:sz w:val="24"/>
          <w:szCs w:val="24"/>
        </w:rPr>
        <w:t xml:space="preserve">activities regulated under </w:t>
      </w:r>
      <w:r w:rsidR="00F860CA" w:rsidRPr="00431F52">
        <w:rPr>
          <w:rFonts w:ascii="Arial" w:hAnsi="Arial" w:cs="Arial"/>
          <w:sz w:val="24"/>
          <w:szCs w:val="24"/>
        </w:rPr>
        <w:t>EASR</w:t>
      </w:r>
      <w:r w:rsidRPr="00431F52">
        <w:rPr>
          <w:rFonts w:ascii="Arial" w:hAnsi="Arial" w:cs="Arial"/>
          <w:sz w:val="24"/>
          <w:szCs w:val="24"/>
        </w:rPr>
        <w:t>, including landfills, it may be appropriate that as a minimum, a generic condition is included</w:t>
      </w:r>
      <w:r w:rsidR="00D01CB6" w:rsidRPr="00431F52">
        <w:rPr>
          <w:rFonts w:ascii="Arial" w:hAnsi="Arial" w:cs="Arial"/>
          <w:sz w:val="24"/>
          <w:szCs w:val="24"/>
        </w:rPr>
        <w:t>. Until recentl</w:t>
      </w:r>
      <w:r w:rsidR="005B55F3" w:rsidRPr="00431F52">
        <w:rPr>
          <w:rFonts w:ascii="Arial" w:hAnsi="Arial" w:cs="Arial"/>
          <w:sz w:val="24"/>
          <w:szCs w:val="24"/>
        </w:rPr>
        <w:t xml:space="preserve">y this </w:t>
      </w:r>
      <w:r w:rsidR="0036622B" w:rsidRPr="00431F52">
        <w:rPr>
          <w:rFonts w:ascii="Arial" w:hAnsi="Arial" w:cs="Arial"/>
          <w:sz w:val="24"/>
          <w:szCs w:val="24"/>
        </w:rPr>
        <w:t>was</w:t>
      </w:r>
      <w:r w:rsidRPr="00431F52">
        <w:rPr>
          <w:rFonts w:ascii="Arial" w:hAnsi="Arial" w:cs="Arial"/>
          <w:sz w:val="24"/>
          <w:szCs w:val="24"/>
        </w:rPr>
        <w:t xml:space="preserve"> as follows: “All emissions to air from the permitted installation shall be free from offensive odour, as perceived by an authorised person, outside the site boundary”.</w:t>
      </w:r>
      <w:r w:rsidR="00BB638B" w:rsidRPr="00431F52">
        <w:rPr>
          <w:rFonts w:ascii="Arial" w:hAnsi="Arial" w:cs="Arial"/>
          <w:sz w:val="24"/>
          <w:szCs w:val="24"/>
        </w:rPr>
        <w:t xml:space="preserve"> </w:t>
      </w:r>
    </w:p>
    <w:p w14:paraId="7083AA89" w14:textId="5ECECB13" w:rsidR="002F1003" w:rsidRPr="00431F52" w:rsidRDefault="0036622B" w:rsidP="000652DF">
      <w:pPr>
        <w:spacing w:after="240" w:line="360" w:lineRule="auto"/>
        <w:rPr>
          <w:rFonts w:ascii="Arial" w:hAnsi="Arial" w:cs="Arial"/>
          <w:sz w:val="24"/>
          <w:szCs w:val="24"/>
        </w:rPr>
      </w:pPr>
      <w:r w:rsidRPr="00431F52">
        <w:rPr>
          <w:rFonts w:ascii="Arial" w:hAnsi="Arial" w:cs="Arial"/>
          <w:sz w:val="24"/>
          <w:szCs w:val="24"/>
        </w:rPr>
        <w:t>Whilst this condition will appear in</w:t>
      </w:r>
      <w:r w:rsidR="005D4435" w:rsidRPr="00431F52">
        <w:rPr>
          <w:rFonts w:ascii="Arial" w:hAnsi="Arial" w:cs="Arial"/>
          <w:sz w:val="24"/>
          <w:szCs w:val="24"/>
        </w:rPr>
        <w:t xml:space="preserve"> </w:t>
      </w:r>
      <w:r w:rsidR="00E32AA8" w:rsidRPr="00431F52">
        <w:rPr>
          <w:rFonts w:ascii="Arial" w:hAnsi="Arial" w:cs="Arial"/>
          <w:sz w:val="24"/>
          <w:szCs w:val="24"/>
        </w:rPr>
        <w:t xml:space="preserve">authorisations </w:t>
      </w:r>
      <w:r w:rsidR="00C75DFA" w:rsidRPr="00431F52">
        <w:rPr>
          <w:rFonts w:ascii="Arial" w:hAnsi="Arial" w:cs="Arial"/>
          <w:sz w:val="24"/>
          <w:szCs w:val="24"/>
        </w:rPr>
        <w:t xml:space="preserve">issued prior to 2022 </w:t>
      </w:r>
      <w:r w:rsidR="001146A4" w:rsidRPr="00431F52">
        <w:rPr>
          <w:rFonts w:ascii="Arial" w:hAnsi="Arial" w:cs="Arial"/>
          <w:sz w:val="24"/>
          <w:szCs w:val="24"/>
        </w:rPr>
        <w:t>there is a new standard condition</w:t>
      </w:r>
      <w:r w:rsidR="00DC1789" w:rsidRPr="00431F52">
        <w:rPr>
          <w:rFonts w:ascii="Arial" w:hAnsi="Arial" w:cs="Arial"/>
          <w:sz w:val="24"/>
          <w:szCs w:val="24"/>
        </w:rPr>
        <w:t xml:space="preserve"> as follows: </w:t>
      </w:r>
      <w:r w:rsidR="00463689" w:rsidRPr="00431F52">
        <w:rPr>
          <w:rFonts w:ascii="Arial" w:hAnsi="Arial" w:cs="Arial"/>
          <w:sz w:val="24"/>
          <w:szCs w:val="24"/>
        </w:rPr>
        <w:t>“</w:t>
      </w:r>
      <w:r w:rsidR="00463689" w:rsidRPr="00431F52">
        <w:rPr>
          <w:rFonts w:ascii="Arial" w:hAnsi="Arial" w:cs="Arial"/>
          <w:color w:val="242424"/>
          <w:sz w:val="24"/>
          <w:szCs w:val="24"/>
          <w:shd w:val="clear" w:color="auto" w:fill="FFFFFF"/>
        </w:rPr>
        <w:t>Offensive odours from the authorised activities as perceived by a SEPA officer must not be emitted beyond the boundary of the authorised place</w:t>
      </w:r>
      <w:r w:rsidR="00E32AA8" w:rsidRPr="00431F52">
        <w:rPr>
          <w:rFonts w:ascii="Arial" w:hAnsi="Arial" w:cs="Arial"/>
          <w:color w:val="242424"/>
          <w:shd w:val="clear" w:color="auto" w:fill="FFFFFF"/>
        </w:rPr>
        <w:t>”</w:t>
      </w:r>
      <w:r w:rsidR="00463689" w:rsidRPr="00431F52">
        <w:rPr>
          <w:rFonts w:ascii="Arial" w:hAnsi="Arial" w:cs="Arial"/>
          <w:color w:val="242424"/>
          <w:shd w:val="clear" w:color="auto" w:fill="FFFFFF"/>
        </w:rPr>
        <w:t>.</w:t>
      </w:r>
      <w:r w:rsidR="00BB638B" w:rsidRPr="00431F52">
        <w:rPr>
          <w:rFonts w:ascii="Arial" w:hAnsi="Arial" w:cs="Arial"/>
          <w:sz w:val="24"/>
          <w:szCs w:val="24"/>
        </w:rPr>
        <w:t xml:space="preserve"> </w:t>
      </w:r>
      <w:r w:rsidR="00B23D84" w:rsidRPr="00431F52">
        <w:rPr>
          <w:rFonts w:ascii="Arial" w:hAnsi="Arial" w:cs="Arial"/>
          <w:sz w:val="24"/>
          <w:szCs w:val="24"/>
        </w:rPr>
        <w:t xml:space="preserve">This is known as the </w:t>
      </w:r>
      <w:r w:rsidR="00E30BA1" w:rsidRPr="00431F52">
        <w:rPr>
          <w:rFonts w:ascii="Arial" w:hAnsi="Arial" w:cs="Arial"/>
          <w:sz w:val="24"/>
          <w:szCs w:val="24"/>
        </w:rPr>
        <w:t>odour condition</w:t>
      </w:r>
      <w:r w:rsidR="00C53BCF" w:rsidRPr="00431F52">
        <w:rPr>
          <w:rFonts w:ascii="Arial" w:hAnsi="Arial" w:cs="Arial"/>
          <w:sz w:val="24"/>
          <w:szCs w:val="24"/>
        </w:rPr>
        <w:t>.</w:t>
      </w:r>
      <w:r w:rsidR="00BB638B" w:rsidRPr="00431F52">
        <w:rPr>
          <w:rFonts w:ascii="Arial" w:hAnsi="Arial" w:cs="Arial"/>
          <w:sz w:val="24"/>
          <w:szCs w:val="24"/>
        </w:rPr>
        <w:t xml:space="preserve"> </w:t>
      </w:r>
      <w:r w:rsidR="00C53BCF" w:rsidRPr="00431F52">
        <w:rPr>
          <w:rFonts w:ascii="Arial" w:hAnsi="Arial" w:cs="Arial"/>
          <w:sz w:val="24"/>
          <w:szCs w:val="24"/>
        </w:rPr>
        <w:t xml:space="preserve">Prior to using this </w:t>
      </w:r>
      <w:r w:rsidR="006B24C1" w:rsidRPr="00431F52">
        <w:rPr>
          <w:rFonts w:ascii="Arial" w:hAnsi="Arial" w:cs="Arial"/>
          <w:sz w:val="24"/>
          <w:szCs w:val="24"/>
        </w:rPr>
        <w:t>condition,</w:t>
      </w:r>
      <w:r w:rsidR="00C53BCF" w:rsidRPr="00431F52">
        <w:rPr>
          <w:rFonts w:ascii="Arial" w:hAnsi="Arial" w:cs="Arial"/>
          <w:sz w:val="24"/>
          <w:szCs w:val="24"/>
        </w:rPr>
        <w:t xml:space="preserve"> </w:t>
      </w:r>
      <w:r w:rsidR="006B24C1" w:rsidRPr="00431F52">
        <w:rPr>
          <w:rFonts w:ascii="Arial" w:hAnsi="Arial" w:cs="Arial"/>
          <w:sz w:val="24"/>
          <w:szCs w:val="24"/>
        </w:rPr>
        <w:t>it is advisable to check you are using the most up to date version.</w:t>
      </w:r>
    </w:p>
    <w:p w14:paraId="4EF9CD7C" w14:textId="129F0E61" w:rsidR="002F1003" w:rsidRPr="00431F52" w:rsidRDefault="00F860CA" w:rsidP="000652DF">
      <w:pPr>
        <w:spacing w:after="240" w:line="360" w:lineRule="auto"/>
        <w:rPr>
          <w:rFonts w:ascii="Arial" w:hAnsi="Arial" w:cs="Arial"/>
          <w:sz w:val="24"/>
          <w:szCs w:val="24"/>
        </w:rPr>
      </w:pPr>
      <w:r w:rsidRPr="00431F52">
        <w:rPr>
          <w:rFonts w:ascii="Arial" w:hAnsi="Arial" w:cs="Arial"/>
          <w:sz w:val="24"/>
          <w:szCs w:val="24"/>
        </w:rPr>
        <w:t>W</w:t>
      </w:r>
      <w:r w:rsidR="003021EB" w:rsidRPr="00431F52">
        <w:rPr>
          <w:rFonts w:ascii="Arial" w:hAnsi="Arial" w:cs="Arial"/>
          <w:sz w:val="24"/>
          <w:szCs w:val="24"/>
        </w:rPr>
        <w:t>here the likelihood of the release of odorous substances is remote (</w:t>
      </w:r>
      <w:r w:rsidR="00F76C98" w:rsidRPr="00431F52">
        <w:rPr>
          <w:rFonts w:ascii="Arial" w:hAnsi="Arial" w:cs="Arial"/>
          <w:sz w:val="24"/>
          <w:szCs w:val="24"/>
        </w:rPr>
        <w:t>i.e.</w:t>
      </w:r>
      <w:r w:rsidR="003021EB" w:rsidRPr="00431F52">
        <w:rPr>
          <w:rFonts w:ascii="Arial" w:hAnsi="Arial" w:cs="Arial"/>
          <w:sz w:val="24"/>
          <w:szCs w:val="24"/>
        </w:rPr>
        <w:t xml:space="preserve"> odorous substances are not handled or generated) then the use of a generic odour condition </w:t>
      </w:r>
      <w:r w:rsidR="00CB6CC6" w:rsidRPr="00431F52">
        <w:rPr>
          <w:rFonts w:ascii="Arial" w:hAnsi="Arial" w:cs="Arial"/>
          <w:sz w:val="24"/>
          <w:szCs w:val="24"/>
        </w:rPr>
        <w:t>may</w:t>
      </w:r>
      <w:r w:rsidR="003021EB" w:rsidRPr="00431F52">
        <w:rPr>
          <w:rFonts w:ascii="Arial" w:hAnsi="Arial" w:cs="Arial"/>
          <w:sz w:val="24"/>
          <w:szCs w:val="24"/>
        </w:rPr>
        <w:t xml:space="preserve"> not </w:t>
      </w:r>
      <w:r w:rsidR="00CB6CC6" w:rsidRPr="00431F52">
        <w:rPr>
          <w:rFonts w:ascii="Arial" w:hAnsi="Arial" w:cs="Arial"/>
          <w:sz w:val="24"/>
          <w:szCs w:val="24"/>
        </w:rPr>
        <w:t xml:space="preserve">be </w:t>
      </w:r>
      <w:r w:rsidR="003021EB" w:rsidRPr="00431F52">
        <w:rPr>
          <w:rFonts w:ascii="Arial" w:hAnsi="Arial" w:cs="Arial"/>
          <w:sz w:val="24"/>
          <w:szCs w:val="24"/>
        </w:rPr>
        <w:t>required.</w:t>
      </w:r>
      <w:r w:rsidR="00BB638B" w:rsidRPr="00431F52">
        <w:rPr>
          <w:rFonts w:ascii="Arial" w:hAnsi="Arial" w:cs="Arial"/>
          <w:sz w:val="24"/>
          <w:szCs w:val="24"/>
        </w:rPr>
        <w:t xml:space="preserve"> </w:t>
      </w:r>
    </w:p>
    <w:p w14:paraId="0E216B3A" w14:textId="6CE58F26" w:rsidR="00CD0769" w:rsidRPr="00431F52" w:rsidRDefault="003021EB" w:rsidP="000652DF">
      <w:pPr>
        <w:spacing w:after="240" w:line="360" w:lineRule="auto"/>
        <w:rPr>
          <w:rFonts w:ascii="Arial" w:hAnsi="Arial" w:cs="Arial"/>
          <w:sz w:val="24"/>
          <w:szCs w:val="24"/>
        </w:rPr>
      </w:pPr>
      <w:r w:rsidRPr="00431F52">
        <w:rPr>
          <w:rFonts w:ascii="Arial" w:hAnsi="Arial" w:cs="Arial"/>
          <w:sz w:val="24"/>
          <w:szCs w:val="24"/>
        </w:rPr>
        <w:t>For activities that could release odorous materials</w:t>
      </w:r>
      <w:r w:rsidR="00BC5753" w:rsidRPr="00431F52">
        <w:rPr>
          <w:rFonts w:ascii="Arial" w:hAnsi="Arial" w:cs="Arial"/>
          <w:sz w:val="24"/>
          <w:szCs w:val="24"/>
        </w:rPr>
        <w:t>,</w:t>
      </w:r>
      <w:r w:rsidRPr="00431F52">
        <w:rPr>
          <w:rFonts w:ascii="Arial" w:hAnsi="Arial" w:cs="Arial"/>
          <w:sz w:val="24"/>
          <w:szCs w:val="24"/>
        </w:rPr>
        <w:t xml:space="preserve"> the generic condition should be used as a minimum with additional conditions included as necessary to control specific aspects of the operation</w:t>
      </w:r>
      <w:r w:rsidR="00A06E97" w:rsidRPr="00431F52">
        <w:rPr>
          <w:rFonts w:ascii="Arial" w:hAnsi="Arial" w:cs="Arial"/>
          <w:sz w:val="24"/>
          <w:szCs w:val="24"/>
        </w:rPr>
        <w:t>.</w:t>
      </w:r>
      <w:r w:rsidRPr="00431F52">
        <w:rPr>
          <w:rFonts w:ascii="Arial" w:hAnsi="Arial" w:cs="Arial"/>
          <w:sz w:val="24"/>
          <w:szCs w:val="24"/>
        </w:rPr>
        <w:t xml:space="preserve"> </w:t>
      </w:r>
    </w:p>
    <w:p w14:paraId="5DAFEA68" w14:textId="2051E56C" w:rsidR="0082321A" w:rsidRPr="00431F52" w:rsidRDefault="00922E70" w:rsidP="000652DF">
      <w:pPr>
        <w:spacing w:after="240" w:line="360" w:lineRule="auto"/>
        <w:rPr>
          <w:rFonts w:ascii="Arial" w:hAnsi="Arial" w:cs="Arial"/>
          <w:sz w:val="24"/>
          <w:szCs w:val="24"/>
        </w:rPr>
      </w:pPr>
      <w:r w:rsidRPr="00431F52">
        <w:rPr>
          <w:rFonts w:ascii="Arial" w:hAnsi="Arial" w:cs="Arial"/>
          <w:sz w:val="24"/>
          <w:szCs w:val="24"/>
        </w:rPr>
        <w:t xml:space="preserve">For Schedule 20 emissions activities, </w:t>
      </w:r>
      <w:r w:rsidR="00E55BC3" w:rsidRPr="00431F52">
        <w:rPr>
          <w:rFonts w:ascii="Arial" w:hAnsi="Arial" w:cs="Arial"/>
          <w:sz w:val="24"/>
          <w:szCs w:val="24"/>
        </w:rPr>
        <w:t xml:space="preserve">SEPA must where applicable set permit conditions in accordance with </w:t>
      </w:r>
      <w:proofErr w:type="gramStart"/>
      <w:r w:rsidR="00E55BC3" w:rsidRPr="00431F52">
        <w:rPr>
          <w:rFonts w:ascii="Arial" w:hAnsi="Arial" w:cs="Arial"/>
          <w:sz w:val="24"/>
          <w:szCs w:val="24"/>
        </w:rPr>
        <w:t>a number of</w:t>
      </w:r>
      <w:proofErr w:type="gramEnd"/>
      <w:r w:rsidR="00E55BC3" w:rsidRPr="00431F52">
        <w:rPr>
          <w:rFonts w:ascii="Arial" w:hAnsi="Arial" w:cs="Arial"/>
          <w:sz w:val="24"/>
          <w:szCs w:val="24"/>
        </w:rPr>
        <w:t xml:space="preserve"> principles relevant to BAT including </w:t>
      </w:r>
      <w:r w:rsidR="0082321A" w:rsidRPr="00431F52">
        <w:rPr>
          <w:rFonts w:ascii="Arial" w:hAnsi="Arial" w:cs="Arial"/>
          <w:sz w:val="24"/>
          <w:szCs w:val="24"/>
        </w:rPr>
        <w:t xml:space="preserve">that “BAT conclusions </w:t>
      </w:r>
      <w:r w:rsidR="00E20999" w:rsidRPr="00431F52">
        <w:rPr>
          <w:rFonts w:ascii="Arial" w:hAnsi="Arial" w:cs="Arial"/>
          <w:sz w:val="24"/>
          <w:szCs w:val="24"/>
        </w:rPr>
        <w:t>are</w:t>
      </w:r>
      <w:r w:rsidR="0082321A" w:rsidRPr="00431F52">
        <w:rPr>
          <w:rFonts w:ascii="Arial" w:hAnsi="Arial" w:cs="Arial"/>
          <w:sz w:val="24"/>
          <w:szCs w:val="24"/>
        </w:rPr>
        <w:t xml:space="preserve"> the reference </w:t>
      </w:r>
      <w:r w:rsidR="00E20999" w:rsidRPr="00431F52">
        <w:rPr>
          <w:rFonts w:ascii="Arial" w:hAnsi="Arial" w:cs="Arial"/>
          <w:sz w:val="24"/>
          <w:szCs w:val="24"/>
        </w:rPr>
        <w:t xml:space="preserve">point </w:t>
      </w:r>
      <w:r w:rsidR="0082321A" w:rsidRPr="00431F52">
        <w:rPr>
          <w:rFonts w:ascii="Arial" w:hAnsi="Arial" w:cs="Arial"/>
          <w:sz w:val="24"/>
          <w:szCs w:val="24"/>
        </w:rPr>
        <w:t xml:space="preserve">for setting permit conditions”. </w:t>
      </w:r>
      <w:r w:rsidR="00EA21C8" w:rsidRPr="00431F52">
        <w:rPr>
          <w:rFonts w:ascii="Arial" w:hAnsi="Arial" w:cs="Arial"/>
          <w:sz w:val="24"/>
          <w:szCs w:val="24"/>
        </w:rPr>
        <w:t xml:space="preserve">This means that SEPA must consider the </w:t>
      </w:r>
      <w:r w:rsidR="001E53FB" w:rsidRPr="00431F52">
        <w:rPr>
          <w:rFonts w:ascii="Arial" w:hAnsi="Arial" w:cs="Arial"/>
          <w:sz w:val="24"/>
          <w:szCs w:val="24"/>
        </w:rPr>
        <w:t xml:space="preserve">relevant </w:t>
      </w:r>
      <w:hyperlink r:id="rId34" w:history="1">
        <w:r w:rsidR="001E53FB" w:rsidRPr="00431F52">
          <w:rPr>
            <w:rStyle w:val="Hyperlink"/>
            <w:rFonts w:ascii="Arial" w:hAnsi="Arial" w:cs="Arial"/>
            <w:sz w:val="24"/>
            <w:szCs w:val="24"/>
          </w:rPr>
          <w:t>BATc documents</w:t>
        </w:r>
      </w:hyperlink>
      <w:r w:rsidR="001E53FB" w:rsidRPr="00431F52">
        <w:rPr>
          <w:rFonts w:ascii="Arial" w:hAnsi="Arial" w:cs="Arial"/>
          <w:sz w:val="24"/>
          <w:szCs w:val="24"/>
        </w:rPr>
        <w:t xml:space="preserve"> when setting conditions in </w:t>
      </w:r>
      <w:r w:rsidR="002D0520" w:rsidRPr="00431F52">
        <w:rPr>
          <w:rFonts w:ascii="Arial" w:hAnsi="Arial" w:cs="Arial"/>
          <w:sz w:val="24"/>
          <w:szCs w:val="24"/>
        </w:rPr>
        <w:t>permit</w:t>
      </w:r>
      <w:r w:rsidR="00495FB9" w:rsidRPr="00431F52">
        <w:rPr>
          <w:rFonts w:ascii="Arial" w:hAnsi="Arial" w:cs="Arial"/>
          <w:sz w:val="24"/>
          <w:szCs w:val="24"/>
        </w:rPr>
        <w:t>s</w:t>
      </w:r>
      <w:r w:rsidR="002D0520" w:rsidRPr="00431F52">
        <w:rPr>
          <w:rFonts w:ascii="Arial" w:hAnsi="Arial" w:cs="Arial"/>
          <w:sz w:val="24"/>
          <w:szCs w:val="24"/>
        </w:rPr>
        <w:t xml:space="preserve"> for schedule 20 emissions activit</w:t>
      </w:r>
      <w:r w:rsidR="00495FB9" w:rsidRPr="00431F52">
        <w:rPr>
          <w:rFonts w:ascii="Arial" w:hAnsi="Arial" w:cs="Arial"/>
          <w:sz w:val="24"/>
          <w:szCs w:val="24"/>
        </w:rPr>
        <w:t>ies</w:t>
      </w:r>
      <w:r w:rsidR="001E53FB" w:rsidRPr="00431F52">
        <w:rPr>
          <w:rFonts w:ascii="Arial" w:hAnsi="Arial" w:cs="Arial"/>
          <w:sz w:val="24"/>
          <w:szCs w:val="24"/>
        </w:rPr>
        <w:t xml:space="preserve">. </w:t>
      </w:r>
      <w:r w:rsidR="00495FB9" w:rsidRPr="00431F52">
        <w:rPr>
          <w:rFonts w:ascii="Arial" w:hAnsi="Arial" w:cs="Arial"/>
          <w:sz w:val="24"/>
          <w:szCs w:val="24"/>
        </w:rPr>
        <w:t xml:space="preserve">For other emissions activities (EASR Schedules 26, 27 and 28), SEPA may when carrying out a relevant function have regard to any applicable Scottish, UK or EU guidance on the best available techniques for preventing, or where that is not practicable, reducing emissions from an activity when </w:t>
      </w:r>
      <w:proofErr w:type="gramStart"/>
      <w:r w:rsidR="00495FB9" w:rsidRPr="00431F52">
        <w:rPr>
          <w:rFonts w:ascii="Arial" w:hAnsi="Arial" w:cs="Arial"/>
          <w:sz w:val="24"/>
          <w:szCs w:val="24"/>
        </w:rPr>
        <w:t>taking into account</w:t>
      </w:r>
      <w:proofErr w:type="gramEnd"/>
      <w:r w:rsidR="00495FB9" w:rsidRPr="00431F52">
        <w:rPr>
          <w:rFonts w:ascii="Arial" w:hAnsi="Arial" w:cs="Arial"/>
          <w:sz w:val="24"/>
          <w:szCs w:val="24"/>
        </w:rPr>
        <w:t xml:space="preserve"> the general aims set out above. </w:t>
      </w:r>
      <w:r w:rsidR="003F1C82" w:rsidRPr="00431F52">
        <w:rPr>
          <w:rFonts w:ascii="Arial" w:hAnsi="Arial" w:cs="Arial"/>
          <w:sz w:val="24"/>
          <w:szCs w:val="24"/>
        </w:rPr>
        <w:t>In both cases, t</w:t>
      </w:r>
      <w:r w:rsidR="004A45BD" w:rsidRPr="00431F52">
        <w:rPr>
          <w:rFonts w:ascii="Arial" w:hAnsi="Arial" w:cs="Arial"/>
          <w:sz w:val="24"/>
          <w:szCs w:val="24"/>
        </w:rPr>
        <w:t xml:space="preserve">his may include </w:t>
      </w:r>
      <w:r w:rsidR="003D71BE" w:rsidRPr="00431F52">
        <w:rPr>
          <w:rFonts w:ascii="Arial" w:hAnsi="Arial" w:cs="Arial"/>
          <w:sz w:val="24"/>
          <w:szCs w:val="24"/>
        </w:rPr>
        <w:t>setting emission limit values for odour</w:t>
      </w:r>
      <w:r w:rsidR="004639A5" w:rsidRPr="00431F52">
        <w:rPr>
          <w:rFonts w:ascii="Arial" w:hAnsi="Arial" w:cs="Arial"/>
          <w:sz w:val="24"/>
          <w:szCs w:val="24"/>
        </w:rPr>
        <w:t xml:space="preserve">. </w:t>
      </w:r>
    </w:p>
    <w:p w14:paraId="14A4C3E6" w14:textId="448F3D9D" w:rsidR="001E53FB" w:rsidRPr="00431F52" w:rsidRDefault="001E53FB" w:rsidP="007258CD">
      <w:pPr>
        <w:spacing w:after="0" w:line="360" w:lineRule="auto"/>
        <w:rPr>
          <w:rFonts w:ascii="Arial" w:hAnsi="Arial" w:cs="Arial"/>
          <w:sz w:val="24"/>
          <w:szCs w:val="24"/>
        </w:rPr>
      </w:pPr>
    </w:p>
    <w:p w14:paraId="035032B6" w14:textId="77777777" w:rsidR="002F1003" w:rsidRPr="00431F52" w:rsidRDefault="002F1003" w:rsidP="007258CD">
      <w:pPr>
        <w:spacing w:after="0" w:line="360" w:lineRule="auto"/>
        <w:rPr>
          <w:rFonts w:ascii="Arial" w:hAnsi="Arial" w:cs="Arial"/>
          <w:sz w:val="24"/>
          <w:szCs w:val="24"/>
        </w:rPr>
      </w:pPr>
    </w:p>
    <w:p w14:paraId="1AC232A7" w14:textId="77777777" w:rsidR="00470FD9" w:rsidRDefault="00470FD9" w:rsidP="007258CD">
      <w:pPr>
        <w:spacing w:after="0" w:line="360" w:lineRule="auto"/>
        <w:rPr>
          <w:rFonts w:ascii="Arial" w:hAnsi="Arial" w:cs="Arial"/>
          <w:sz w:val="24"/>
          <w:szCs w:val="24"/>
        </w:rPr>
      </w:pPr>
    </w:p>
    <w:p w14:paraId="42E1A8AD" w14:textId="23B7439A" w:rsidR="008B47CE" w:rsidRPr="000652DF" w:rsidRDefault="00F860CA" w:rsidP="00DA35E0">
      <w:pPr>
        <w:pStyle w:val="Heading3"/>
        <w:rPr>
          <w:b w:val="0"/>
        </w:rPr>
      </w:pPr>
      <w:bookmarkStart w:id="33" w:name="_Toc197597137"/>
      <w:r w:rsidRPr="000652DF">
        <w:t xml:space="preserve">Waste </w:t>
      </w:r>
      <w:r w:rsidR="005D4783" w:rsidRPr="000652DF">
        <w:t xml:space="preserve">Management </w:t>
      </w:r>
      <w:r w:rsidRPr="000652DF">
        <w:t>Activities in EASR (Schedules 11 – 18)</w:t>
      </w:r>
      <w:bookmarkEnd w:id="33"/>
    </w:p>
    <w:p w14:paraId="051DD3F3" w14:textId="7656EEF8"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For most </w:t>
      </w:r>
      <w:r w:rsidR="00F860CA" w:rsidRPr="00431F52">
        <w:rPr>
          <w:rFonts w:ascii="Arial" w:hAnsi="Arial" w:cs="Arial"/>
          <w:sz w:val="24"/>
          <w:szCs w:val="24"/>
        </w:rPr>
        <w:t xml:space="preserve">EASR </w:t>
      </w:r>
      <w:r w:rsidRPr="00431F52">
        <w:rPr>
          <w:rFonts w:ascii="Arial" w:hAnsi="Arial" w:cs="Arial"/>
          <w:sz w:val="24"/>
          <w:szCs w:val="24"/>
        </w:rPr>
        <w:t xml:space="preserve">waste </w:t>
      </w:r>
      <w:r w:rsidR="00F204F7" w:rsidRPr="00431F52">
        <w:rPr>
          <w:rFonts w:ascii="Arial" w:hAnsi="Arial" w:cs="Arial"/>
          <w:sz w:val="24"/>
          <w:szCs w:val="24"/>
        </w:rPr>
        <w:t xml:space="preserve">management </w:t>
      </w:r>
      <w:r w:rsidRPr="00431F52">
        <w:rPr>
          <w:rFonts w:ascii="Arial" w:hAnsi="Arial" w:cs="Arial"/>
          <w:sz w:val="24"/>
          <w:szCs w:val="24"/>
        </w:rPr>
        <w:t xml:space="preserve">activities it may be appropriate that as a minimum, a generic </w:t>
      </w:r>
      <w:r w:rsidR="009C3500" w:rsidRPr="00431F52">
        <w:rPr>
          <w:rFonts w:ascii="Arial" w:hAnsi="Arial" w:cs="Arial"/>
          <w:sz w:val="24"/>
          <w:szCs w:val="24"/>
        </w:rPr>
        <w:t xml:space="preserve">odour </w:t>
      </w:r>
      <w:r w:rsidRPr="00431F52">
        <w:rPr>
          <w:rFonts w:ascii="Arial" w:hAnsi="Arial" w:cs="Arial"/>
          <w:sz w:val="24"/>
          <w:szCs w:val="24"/>
        </w:rPr>
        <w:t>condition is included</w:t>
      </w:r>
      <w:r w:rsidR="009D1C40" w:rsidRPr="00431F52">
        <w:rPr>
          <w:rFonts w:ascii="Arial" w:hAnsi="Arial" w:cs="Arial"/>
          <w:sz w:val="24"/>
          <w:szCs w:val="24"/>
        </w:rPr>
        <w:t>. Until recently this was</w:t>
      </w:r>
      <w:r w:rsidRPr="00431F52">
        <w:rPr>
          <w:rFonts w:ascii="Arial" w:hAnsi="Arial" w:cs="Arial"/>
          <w:sz w:val="24"/>
          <w:szCs w:val="24"/>
        </w:rPr>
        <w:t xml:space="preserve"> as follows: “Waste Operations shall be carried out so that offensive odours, in the opinion of an authorised SEPA officer, do not become detectable beyond the boundaries of the site”</w:t>
      </w:r>
    </w:p>
    <w:p w14:paraId="63E7491B" w14:textId="2C194765" w:rsidR="009D1C40" w:rsidRPr="00431F52" w:rsidRDefault="009D1C40" w:rsidP="000652DF">
      <w:pPr>
        <w:spacing w:after="240" w:line="360" w:lineRule="auto"/>
        <w:rPr>
          <w:rFonts w:ascii="Arial" w:hAnsi="Arial" w:cs="Arial"/>
          <w:sz w:val="24"/>
          <w:szCs w:val="24"/>
        </w:rPr>
      </w:pPr>
      <w:r w:rsidRPr="00431F52">
        <w:rPr>
          <w:rFonts w:ascii="Arial" w:hAnsi="Arial" w:cs="Arial"/>
          <w:sz w:val="24"/>
          <w:szCs w:val="24"/>
        </w:rPr>
        <w:t xml:space="preserve">Whilst this condition will appear in </w:t>
      </w:r>
      <w:r w:rsidR="00035E7C" w:rsidRPr="00431F52">
        <w:rPr>
          <w:rFonts w:ascii="Arial" w:hAnsi="Arial" w:cs="Arial"/>
          <w:sz w:val="24"/>
          <w:szCs w:val="24"/>
        </w:rPr>
        <w:t xml:space="preserve">authorisations </w:t>
      </w:r>
      <w:r w:rsidRPr="00431F52">
        <w:rPr>
          <w:rFonts w:ascii="Arial" w:hAnsi="Arial" w:cs="Arial"/>
          <w:sz w:val="24"/>
          <w:szCs w:val="24"/>
        </w:rPr>
        <w:t>issued prior to 2022 there is a new standard condition as follows:</w:t>
      </w:r>
      <w:r w:rsidR="00BB638B" w:rsidRPr="00431F52">
        <w:rPr>
          <w:rFonts w:ascii="Arial" w:hAnsi="Arial" w:cs="Arial"/>
          <w:sz w:val="24"/>
          <w:szCs w:val="24"/>
        </w:rPr>
        <w:t xml:space="preserve"> </w:t>
      </w:r>
      <w:r w:rsidR="00035E7C" w:rsidRPr="00431F52">
        <w:rPr>
          <w:rFonts w:ascii="Arial" w:hAnsi="Arial" w:cs="Arial"/>
          <w:color w:val="242424"/>
          <w:sz w:val="24"/>
          <w:szCs w:val="24"/>
          <w:shd w:val="clear" w:color="auto" w:fill="FFFFFF"/>
        </w:rPr>
        <w:t>Offensive odours from the authorised activities as perceived by a SEPA officer must not be emitted beyond the boundary of the authorised place</w:t>
      </w:r>
      <w:r w:rsidR="005A651E" w:rsidRPr="00431F52">
        <w:rPr>
          <w:rFonts w:ascii="Arial" w:hAnsi="Arial" w:cs="Arial"/>
          <w:color w:val="242424"/>
          <w:sz w:val="24"/>
          <w:szCs w:val="24"/>
          <w:shd w:val="clear" w:color="auto" w:fill="FFFFFF"/>
        </w:rPr>
        <w:t>.</w:t>
      </w:r>
      <w:r w:rsidRPr="00431F52">
        <w:rPr>
          <w:rFonts w:ascii="Arial" w:hAnsi="Arial" w:cs="Arial"/>
          <w:sz w:val="24"/>
          <w:szCs w:val="24"/>
        </w:rPr>
        <w:t xml:space="preserve"> This is known as the odour condition</w:t>
      </w:r>
      <w:r w:rsidR="0026547F" w:rsidRPr="00431F52">
        <w:rPr>
          <w:rFonts w:ascii="Arial" w:hAnsi="Arial" w:cs="Arial"/>
          <w:sz w:val="24"/>
          <w:szCs w:val="24"/>
        </w:rPr>
        <w:t xml:space="preserve"> and is the same as that used in authorisations for industrial emissions and other emissions activities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Prior to using this condition, it is advisable to check you are using the most up to date version.</w:t>
      </w:r>
    </w:p>
    <w:p w14:paraId="5F0AA03A" w14:textId="447CBE89"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Conditions imposed in any </w:t>
      </w:r>
      <w:r w:rsidR="00507197" w:rsidRPr="00431F52">
        <w:rPr>
          <w:rFonts w:ascii="Arial" w:hAnsi="Arial" w:cs="Arial"/>
          <w:sz w:val="24"/>
          <w:szCs w:val="24"/>
        </w:rPr>
        <w:t>authorisation</w:t>
      </w:r>
      <w:r w:rsidRPr="00431F52">
        <w:rPr>
          <w:rFonts w:ascii="Arial" w:hAnsi="Arial" w:cs="Arial"/>
          <w:sz w:val="24"/>
          <w:szCs w:val="24"/>
        </w:rPr>
        <w:t xml:space="preserve"> must always comply with ordinary principles of administrative law – that is they must be related to the </w:t>
      </w:r>
      <w:proofErr w:type="gramStart"/>
      <w:r w:rsidRPr="00431F52">
        <w:rPr>
          <w:rFonts w:ascii="Arial" w:hAnsi="Arial" w:cs="Arial"/>
          <w:sz w:val="24"/>
          <w:szCs w:val="24"/>
        </w:rPr>
        <w:t>underlying purpose</w:t>
      </w:r>
      <w:proofErr w:type="gramEnd"/>
      <w:r w:rsidRPr="00431F52">
        <w:rPr>
          <w:rFonts w:ascii="Arial" w:hAnsi="Arial" w:cs="Arial"/>
          <w:sz w:val="24"/>
          <w:szCs w:val="24"/>
        </w:rPr>
        <w:t xml:space="preserve"> of the legislation. </w:t>
      </w:r>
    </w:p>
    <w:p w14:paraId="47FA63BA" w14:textId="226C4CCB" w:rsidR="000163F8" w:rsidRPr="00431F52" w:rsidRDefault="009A0D1A" w:rsidP="000652DF">
      <w:pPr>
        <w:spacing w:after="240" w:line="360" w:lineRule="auto"/>
        <w:rPr>
          <w:rFonts w:ascii="Arial" w:hAnsi="Arial" w:cs="Arial"/>
          <w:sz w:val="24"/>
          <w:szCs w:val="24"/>
        </w:rPr>
      </w:pPr>
      <w:r w:rsidRPr="00431F52">
        <w:rPr>
          <w:rFonts w:ascii="Arial" w:hAnsi="Arial" w:cs="Arial"/>
          <w:sz w:val="24"/>
          <w:szCs w:val="24"/>
        </w:rPr>
        <w:t>It may be appropriate to include bespoke conditions within a</w:t>
      </w:r>
      <w:r w:rsidR="00F860CA" w:rsidRPr="00431F52">
        <w:rPr>
          <w:rFonts w:ascii="Arial" w:hAnsi="Arial" w:cs="Arial"/>
          <w:sz w:val="24"/>
          <w:szCs w:val="24"/>
        </w:rPr>
        <w:t xml:space="preserve"> waste </w:t>
      </w:r>
      <w:r w:rsidR="00D01BC8" w:rsidRPr="00431F52">
        <w:rPr>
          <w:rFonts w:ascii="Arial" w:hAnsi="Arial" w:cs="Arial"/>
          <w:sz w:val="24"/>
          <w:szCs w:val="24"/>
        </w:rPr>
        <w:t xml:space="preserve">management </w:t>
      </w:r>
      <w:r w:rsidR="00F860CA" w:rsidRPr="00431F52">
        <w:rPr>
          <w:rFonts w:ascii="Arial" w:hAnsi="Arial" w:cs="Arial"/>
          <w:sz w:val="24"/>
          <w:szCs w:val="24"/>
        </w:rPr>
        <w:t>activity authorisation</w:t>
      </w:r>
      <w:r w:rsidR="00EE54A8" w:rsidRPr="00431F52">
        <w:rPr>
          <w:rFonts w:ascii="Arial" w:hAnsi="Arial" w:cs="Arial"/>
          <w:sz w:val="24"/>
          <w:szCs w:val="24"/>
        </w:rPr>
        <w:t xml:space="preserve"> particularly for </w:t>
      </w:r>
      <w:r w:rsidR="003C4CA4" w:rsidRPr="00431F52">
        <w:rPr>
          <w:rFonts w:ascii="Arial" w:hAnsi="Arial" w:cs="Arial"/>
          <w:sz w:val="24"/>
          <w:szCs w:val="24"/>
        </w:rPr>
        <w:t xml:space="preserve">activities with a high risk of </w:t>
      </w:r>
      <w:r w:rsidR="00A81020" w:rsidRPr="00431F52">
        <w:rPr>
          <w:rFonts w:ascii="Arial" w:hAnsi="Arial" w:cs="Arial"/>
          <w:sz w:val="24"/>
          <w:szCs w:val="24"/>
        </w:rPr>
        <w:t>generatin</w:t>
      </w:r>
      <w:r w:rsidR="00C11B98" w:rsidRPr="00431F52">
        <w:rPr>
          <w:rFonts w:ascii="Arial" w:hAnsi="Arial" w:cs="Arial"/>
          <w:sz w:val="24"/>
          <w:szCs w:val="24"/>
        </w:rPr>
        <w:t>g</w:t>
      </w:r>
      <w:r w:rsidR="00D90994" w:rsidRPr="00431F52">
        <w:rPr>
          <w:rFonts w:ascii="Arial" w:hAnsi="Arial" w:cs="Arial"/>
          <w:sz w:val="24"/>
          <w:szCs w:val="24"/>
        </w:rPr>
        <w:t xml:space="preserve"> offensive odour</w:t>
      </w:r>
      <w:r w:rsidR="00C11B98" w:rsidRPr="00431F52">
        <w:rPr>
          <w:rFonts w:ascii="Arial" w:hAnsi="Arial" w:cs="Arial"/>
          <w:sz w:val="24"/>
          <w:szCs w:val="24"/>
        </w:rPr>
        <w:t>s</w:t>
      </w:r>
      <w:r w:rsidR="0085758A" w:rsidRPr="00431F52">
        <w:rPr>
          <w:rFonts w:ascii="Arial" w:hAnsi="Arial" w:cs="Arial"/>
          <w:sz w:val="24"/>
          <w:szCs w:val="24"/>
        </w:rPr>
        <w:t xml:space="preserve">. </w:t>
      </w:r>
      <w:r w:rsidR="007E0397" w:rsidRPr="00431F52">
        <w:rPr>
          <w:rFonts w:ascii="Arial" w:hAnsi="Arial" w:cs="Arial"/>
          <w:sz w:val="24"/>
          <w:szCs w:val="24"/>
        </w:rPr>
        <w:t xml:space="preserve">These must be </w:t>
      </w:r>
      <w:r w:rsidR="0079206D" w:rsidRPr="00431F52">
        <w:rPr>
          <w:rFonts w:ascii="Arial" w:hAnsi="Arial" w:cs="Arial"/>
          <w:sz w:val="24"/>
          <w:szCs w:val="24"/>
        </w:rPr>
        <w:t>approved</w:t>
      </w:r>
      <w:r w:rsidR="00C11B98" w:rsidRPr="00431F52">
        <w:rPr>
          <w:rFonts w:ascii="Arial" w:hAnsi="Arial" w:cs="Arial"/>
          <w:sz w:val="24"/>
          <w:szCs w:val="24"/>
        </w:rPr>
        <w:t xml:space="preserve"> through SEPA’s </w:t>
      </w:r>
      <w:r w:rsidR="00472F38" w:rsidRPr="00431F52">
        <w:rPr>
          <w:rFonts w:ascii="Arial" w:hAnsi="Arial" w:cs="Arial"/>
          <w:sz w:val="24"/>
          <w:szCs w:val="24"/>
        </w:rPr>
        <w:t xml:space="preserve">bespoke condition approval route. Examples of </w:t>
      </w:r>
      <w:r w:rsidR="00F14004" w:rsidRPr="00431F52">
        <w:rPr>
          <w:rFonts w:ascii="Arial" w:hAnsi="Arial" w:cs="Arial"/>
          <w:sz w:val="24"/>
          <w:szCs w:val="24"/>
        </w:rPr>
        <w:t xml:space="preserve">these could </w:t>
      </w:r>
      <w:r w:rsidR="00046F62" w:rsidRPr="00431F52">
        <w:rPr>
          <w:rFonts w:ascii="Arial" w:hAnsi="Arial" w:cs="Arial"/>
          <w:sz w:val="24"/>
          <w:szCs w:val="24"/>
        </w:rPr>
        <w:t>include the following:</w:t>
      </w:r>
    </w:p>
    <w:p w14:paraId="7FF8B025" w14:textId="3EB17456" w:rsidR="00AA2F6A" w:rsidRPr="00431F52" w:rsidRDefault="000652DF" w:rsidP="000652DF">
      <w:pPr>
        <w:numPr>
          <w:ilvl w:val="0"/>
          <w:numId w:val="3"/>
        </w:numPr>
        <w:spacing w:after="240" w:line="360" w:lineRule="auto"/>
        <w:ind w:right="13" w:hanging="227"/>
        <w:rPr>
          <w:rFonts w:ascii="Arial" w:hAnsi="Arial" w:cs="Arial"/>
          <w:sz w:val="24"/>
          <w:szCs w:val="24"/>
        </w:rPr>
      </w:pPr>
      <w:r>
        <w:rPr>
          <w:rFonts w:ascii="Arial" w:hAnsi="Arial" w:cs="Arial"/>
          <w:sz w:val="24"/>
          <w:szCs w:val="24"/>
        </w:rPr>
        <w:t>A</w:t>
      </w:r>
      <w:r w:rsidR="003021EB" w:rsidRPr="00431F52">
        <w:rPr>
          <w:rFonts w:ascii="Arial" w:hAnsi="Arial" w:cs="Arial"/>
          <w:sz w:val="24"/>
          <w:szCs w:val="24"/>
        </w:rPr>
        <w:t xml:space="preserve"> requirement to undertake routine odour </w:t>
      </w:r>
      <w:r w:rsidR="00015F7C" w:rsidRPr="00431F52">
        <w:rPr>
          <w:rFonts w:ascii="Arial" w:hAnsi="Arial" w:cs="Arial"/>
          <w:sz w:val="24"/>
          <w:szCs w:val="24"/>
        </w:rPr>
        <w:t>monitoring</w:t>
      </w:r>
      <w:r w:rsidR="003021EB" w:rsidRPr="00431F52">
        <w:rPr>
          <w:rFonts w:ascii="Arial" w:hAnsi="Arial" w:cs="Arial"/>
          <w:sz w:val="24"/>
          <w:szCs w:val="24"/>
        </w:rPr>
        <w:t xml:space="preserve"> </w:t>
      </w:r>
      <w:r w:rsidR="00084477" w:rsidRPr="00431F52">
        <w:rPr>
          <w:rFonts w:ascii="Arial" w:hAnsi="Arial" w:cs="Arial"/>
          <w:sz w:val="24"/>
          <w:szCs w:val="24"/>
        </w:rPr>
        <w:t xml:space="preserve">(on and/or off-site) </w:t>
      </w:r>
      <w:r w:rsidR="003021EB" w:rsidRPr="00431F52">
        <w:rPr>
          <w:rFonts w:ascii="Arial" w:hAnsi="Arial" w:cs="Arial"/>
          <w:sz w:val="24"/>
          <w:szCs w:val="24"/>
        </w:rPr>
        <w:t>and record and act upon findings</w:t>
      </w:r>
      <w:r w:rsidR="00D20AD2" w:rsidRPr="00431F52">
        <w:rPr>
          <w:rFonts w:ascii="Arial" w:hAnsi="Arial" w:cs="Arial"/>
          <w:sz w:val="24"/>
          <w:szCs w:val="24"/>
        </w:rPr>
        <w:t xml:space="preserve">. </w:t>
      </w:r>
      <w:r w:rsidR="00F44A81" w:rsidRPr="00431F52">
        <w:rPr>
          <w:rFonts w:ascii="Arial" w:hAnsi="Arial" w:cs="Arial"/>
          <w:sz w:val="24"/>
          <w:szCs w:val="24"/>
        </w:rPr>
        <w:t xml:space="preserve">This may include scientifically sampling and analysing emissions. </w:t>
      </w:r>
      <w:r w:rsidR="00D20AD2" w:rsidRPr="00431F52">
        <w:rPr>
          <w:rFonts w:ascii="Arial" w:hAnsi="Arial" w:cs="Arial"/>
          <w:sz w:val="24"/>
          <w:szCs w:val="24"/>
        </w:rPr>
        <w:t xml:space="preserve">Please note that </w:t>
      </w:r>
      <w:r w:rsidR="00A0457E" w:rsidRPr="00431F52">
        <w:rPr>
          <w:rFonts w:ascii="Arial" w:hAnsi="Arial" w:cs="Arial"/>
          <w:sz w:val="24"/>
          <w:szCs w:val="24"/>
        </w:rPr>
        <w:t>it</w:t>
      </w:r>
      <w:r w:rsidR="009F100B" w:rsidRPr="00431F52">
        <w:rPr>
          <w:rFonts w:ascii="Arial" w:hAnsi="Arial" w:cs="Arial"/>
          <w:sz w:val="24"/>
          <w:szCs w:val="24"/>
        </w:rPr>
        <w:t xml:space="preserve"> is unlikely that an appropriate method of </w:t>
      </w:r>
      <w:r w:rsidR="003B3145" w:rsidRPr="00431F52">
        <w:rPr>
          <w:rFonts w:ascii="Arial" w:hAnsi="Arial" w:cs="Arial"/>
          <w:sz w:val="24"/>
          <w:szCs w:val="24"/>
        </w:rPr>
        <w:t>self-monitoring</w:t>
      </w:r>
      <w:r w:rsidR="009F100B" w:rsidRPr="00431F52">
        <w:rPr>
          <w:rFonts w:ascii="Arial" w:hAnsi="Arial" w:cs="Arial"/>
          <w:sz w:val="24"/>
          <w:szCs w:val="24"/>
        </w:rPr>
        <w:t xml:space="preserve"> is for a site o</w:t>
      </w:r>
      <w:r w:rsidR="00E05030" w:rsidRPr="00431F52">
        <w:rPr>
          <w:rFonts w:ascii="Arial" w:hAnsi="Arial" w:cs="Arial"/>
          <w:sz w:val="24"/>
          <w:szCs w:val="24"/>
        </w:rPr>
        <w:t>p</w:t>
      </w:r>
      <w:r w:rsidR="009F100B" w:rsidRPr="00431F52">
        <w:rPr>
          <w:rFonts w:ascii="Arial" w:hAnsi="Arial" w:cs="Arial"/>
          <w:sz w:val="24"/>
          <w:szCs w:val="24"/>
        </w:rPr>
        <w:t xml:space="preserve">erator </w:t>
      </w:r>
      <w:r w:rsidR="00C57C0D" w:rsidRPr="00431F52">
        <w:rPr>
          <w:rFonts w:ascii="Arial" w:hAnsi="Arial" w:cs="Arial"/>
          <w:sz w:val="24"/>
          <w:szCs w:val="24"/>
        </w:rPr>
        <w:t xml:space="preserve">to simply carry out brief boundary checks. </w:t>
      </w:r>
      <w:r w:rsidR="001F77D8" w:rsidRPr="00431F52">
        <w:rPr>
          <w:rFonts w:ascii="Arial" w:hAnsi="Arial" w:cs="Arial"/>
          <w:sz w:val="24"/>
          <w:szCs w:val="24"/>
        </w:rPr>
        <w:t xml:space="preserve">Operators at odorous sites are likely to be </w:t>
      </w:r>
      <w:r w:rsidR="00BD400D" w:rsidRPr="00431F52">
        <w:rPr>
          <w:rFonts w:ascii="Arial" w:hAnsi="Arial" w:cs="Arial"/>
          <w:sz w:val="24"/>
          <w:szCs w:val="24"/>
        </w:rPr>
        <w:t xml:space="preserve">adapted to the odours and less able to detect them. </w:t>
      </w:r>
      <w:r w:rsidR="003B3145" w:rsidRPr="00431F52">
        <w:rPr>
          <w:rFonts w:ascii="Arial" w:hAnsi="Arial" w:cs="Arial"/>
          <w:sz w:val="24"/>
          <w:szCs w:val="24"/>
        </w:rPr>
        <w:t xml:space="preserve">Self-monitoring </w:t>
      </w:r>
      <w:r w:rsidR="00197E41" w:rsidRPr="00431F52">
        <w:rPr>
          <w:rFonts w:ascii="Arial" w:hAnsi="Arial" w:cs="Arial"/>
          <w:sz w:val="24"/>
          <w:szCs w:val="24"/>
        </w:rPr>
        <w:t xml:space="preserve">will require careful </w:t>
      </w:r>
      <w:r w:rsidR="00D26D87" w:rsidRPr="00431F52">
        <w:rPr>
          <w:rFonts w:ascii="Arial" w:hAnsi="Arial" w:cs="Arial"/>
          <w:sz w:val="24"/>
          <w:szCs w:val="24"/>
        </w:rPr>
        <w:t>consideration,</w:t>
      </w:r>
      <w:r w:rsidR="00197E41" w:rsidRPr="00431F52">
        <w:rPr>
          <w:rFonts w:ascii="Arial" w:hAnsi="Arial" w:cs="Arial"/>
          <w:sz w:val="24"/>
          <w:szCs w:val="24"/>
        </w:rPr>
        <w:t xml:space="preserve"> and </w:t>
      </w:r>
      <w:r w:rsidR="00BC2665" w:rsidRPr="00431F52">
        <w:rPr>
          <w:rFonts w:ascii="Arial" w:hAnsi="Arial" w:cs="Arial"/>
          <w:sz w:val="24"/>
          <w:szCs w:val="24"/>
        </w:rPr>
        <w:t>a detailed methodology should be agreed with SEPA</w:t>
      </w:r>
      <w:r w:rsidR="003D3D9D" w:rsidRPr="00431F52">
        <w:rPr>
          <w:rFonts w:ascii="Arial" w:hAnsi="Arial" w:cs="Arial"/>
          <w:sz w:val="24"/>
          <w:szCs w:val="24"/>
        </w:rPr>
        <w:t xml:space="preserve">. Using the FIDOL method set out </w:t>
      </w:r>
      <w:r w:rsidR="00D26D87" w:rsidRPr="00431F52">
        <w:rPr>
          <w:rFonts w:ascii="Arial" w:hAnsi="Arial" w:cs="Arial"/>
          <w:sz w:val="24"/>
          <w:szCs w:val="24"/>
        </w:rPr>
        <w:t xml:space="preserve">in Part 4 </w:t>
      </w:r>
      <w:r w:rsidR="003D3D9D" w:rsidRPr="00431F52">
        <w:rPr>
          <w:rFonts w:ascii="Arial" w:hAnsi="Arial" w:cs="Arial"/>
          <w:sz w:val="24"/>
          <w:szCs w:val="24"/>
        </w:rPr>
        <w:t>and</w:t>
      </w:r>
      <w:r w:rsidR="00D26D87" w:rsidRPr="00431F52">
        <w:rPr>
          <w:rFonts w:ascii="Arial" w:hAnsi="Arial" w:cs="Arial"/>
          <w:sz w:val="24"/>
          <w:szCs w:val="24"/>
        </w:rPr>
        <w:t xml:space="preserve"> Appendix 3 </w:t>
      </w:r>
      <w:r w:rsidR="003D3D9D" w:rsidRPr="00431F52">
        <w:rPr>
          <w:rFonts w:ascii="Arial" w:hAnsi="Arial" w:cs="Arial"/>
          <w:sz w:val="24"/>
          <w:szCs w:val="24"/>
        </w:rPr>
        <w:t>may be appropriate</w:t>
      </w:r>
      <w:r w:rsidR="00A8617F" w:rsidRPr="00431F52">
        <w:rPr>
          <w:rFonts w:ascii="Arial" w:hAnsi="Arial" w:cs="Arial"/>
          <w:sz w:val="24"/>
          <w:szCs w:val="24"/>
        </w:rPr>
        <w:t>,</w:t>
      </w:r>
      <w:r w:rsidR="003D3D9D" w:rsidRPr="00431F52">
        <w:rPr>
          <w:rFonts w:ascii="Arial" w:hAnsi="Arial" w:cs="Arial"/>
          <w:sz w:val="24"/>
          <w:szCs w:val="24"/>
        </w:rPr>
        <w:t xml:space="preserve"> providing operator adaptation to the odours is factored</w:t>
      </w:r>
      <w:r w:rsidR="00E05030" w:rsidRPr="00431F52">
        <w:rPr>
          <w:rFonts w:ascii="Arial" w:hAnsi="Arial" w:cs="Arial"/>
          <w:sz w:val="24"/>
          <w:szCs w:val="24"/>
        </w:rPr>
        <w:t xml:space="preserve"> </w:t>
      </w:r>
      <w:r w:rsidR="00F44A81" w:rsidRPr="00431F52">
        <w:rPr>
          <w:rFonts w:ascii="Arial" w:hAnsi="Arial" w:cs="Arial"/>
          <w:sz w:val="24"/>
          <w:szCs w:val="24"/>
        </w:rPr>
        <w:t>in.</w:t>
      </w:r>
    </w:p>
    <w:p w14:paraId="028A6DC9" w14:textId="0CE89A62" w:rsidR="00AA2F6A" w:rsidRPr="00431F52" w:rsidRDefault="000652DF" w:rsidP="000652DF">
      <w:pPr>
        <w:numPr>
          <w:ilvl w:val="0"/>
          <w:numId w:val="3"/>
        </w:numPr>
        <w:spacing w:after="240" w:line="360" w:lineRule="auto"/>
        <w:ind w:right="13" w:hanging="227"/>
        <w:rPr>
          <w:rFonts w:ascii="Arial" w:hAnsi="Arial" w:cs="Arial"/>
          <w:sz w:val="24"/>
          <w:szCs w:val="24"/>
        </w:rPr>
      </w:pPr>
      <w:r>
        <w:rPr>
          <w:rFonts w:ascii="Arial" w:hAnsi="Arial" w:cs="Arial"/>
          <w:sz w:val="24"/>
          <w:szCs w:val="24"/>
        </w:rPr>
        <w:t>A</w:t>
      </w:r>
      <w:r w:rsidR="003021EB" w:rsidRPr="00431F52">
        <w:rPr>
          <w:rFonts w:ascii="Arial" w:hAnsi="Arial" w:cs="Arial"/>
          <w:sz w:val="24"/>
          <w:szCs w:val="24"/>
        </w:rPr>
        <w:t xml:space="preserve"> requirement to have a formal and recorded odour management plan (see </w:t>
      </w:r>
      <w:r w:rsidR="00D26D87" w:rsidRPr="00431F52">
        <w:rPr>
          <w:rFonts w:ascii="Arial" w:hAnsi="Arial" w:cs="Arial"/>
          <w:sz w:val="24"/>
          <w:szCs w:val="24"/>
        </w:rPr>
        <w:t>Appendix 5</w:t>
      </w:r>
      <w:r w:rsidR="00CC4739" w:rsidRPr="00431F52">
        <w:rPr>
          <w:rFonts w:ascii="Arial" w:hAnsi="Arial" w:cs="Arial"/>
          <w:sz w:val="24"/>
          <w:szCs w:val="24"/>
        </w:rPr>
        <w:t xml:space="preserve"> </w:t>
      </w:r>
      <w:r w:rsidR="003021EB" w:rsidRPr="00431F52">
        <w:rPr>
          <w:rFonts w:ascii="Arial" w:hAnsi="Arial" w:cs="Arial"/>
          <w:sz w:val="24"/>
          <w:szCs w:val="24"/>
        </w:rPr>
        <w:t>for additional guidance</w:t>
      </w:r>
      <w:r w:rsidR="00D26D87" w:rsidRPr="00431F52">
        <w:rPr>
          <w:rFonts w:ascii="Arial" w:hAnsi="Arial" w:cs="Arial"/>
          <w:sz w:val="24"/>
          <w:szCs w:val="24"/>
        </w:rPr>
        <w:t>).</w:t>
      </w:r>
    </w:p>
    <w:p w14:paraId="5A16AC65" w14:textId="473E4F7B" w:rsidR="00AA2F6A" w:rsidRPr="00431F52" w:rsidRDefault="000652DF" w:rsidP="000652DF">
      <w:pPr>
        <w:numPr>
          <w:ilvl w:val="0"/>
          <w:numId w:val="3"/>
        </w:numPr>
        <w:spacing w:after="240" w:line="360" w:lineRule="auto"/>
        <w:ind w:right="13" w:hanging="227"/>
        <w:rPr>
          <w:rFonts w:ascii="Arial" w:hAnsi="Arial" w:cs="Arial"/>
          <w:sz w:val="24"/>
          <w:szCs w:val="24"/>
        </w:rPr>
      </w:pPr>
      <w:r>
        <w:rPr>
          <w:rFonts w:ascii="Arial" w:hAnsi="Arial" w:cs="Arial"/>
          <w:sz w:val="24"/>
          <w:szCs w:val="24"/>
        </w:rPr>
        <w:lastRenderedPageBreak/>
        <w:t>T</w:t>
      </w:r>
      <w:r w:rsidR="003021EB" w:rsidRPr="00431F52">
        <w:rPr>
          <w:rFonts w:ascii="Arial" w:hAnsi="Arial" w:cs="Arial"/>
          <w:sz w:val="24"/>
          <w:szCs w:val="24"/>
        </w:rPr>
        <w:t xml:space="preserve">he inclusion of specific operational, maintenance and management requirements </w:t>
      </w:r>
      <w:r w:rsidR="00015F7C" w:rsidRPr="00431F52">
        <w:rPr>
          <w:rFonts w:ascii="Arial" w:hAnsi="Arial" w:cs="Arial"/>
          <w:sz w:val="24"/>
          <w:szCs w:val="24"/>
        </w:rPr>
        <w:t>e.g.</w:t>
      </w:r>
      <w:r w:rsidR="003021EB" w:rsidRPr="00431F52">
        <w:rPr>
          <w:rFonts w:ascii="Arial" w:hAnsi="Arial" w:cs="Arial"/>
          <w:sz w:val="24"/>
          <w:szCs w:val="24"/>
        </w:rPr>
        <w:t xml:space="preserve"> site </w:t>
      </w:r>
      <w:r w:rsidR="00015F7C" w:rsidRPr="00431F52">
        <w:rPr>
          <w:rFonts w:ascii="Arial" w:hAnsi="Arial" w:cs="Arial"/>
          <w:sz w:val="24"/>
          <w:szCs w:val="24"/>
        </w:rPr>
        <w:t>infrastructure requirements</w:t>
      </w:r>
      <w:r w:rsidR="003021EB" w:rsidRPr="00431F52">
        <w:rPr>
          <w:rFonts w:ascii="Arial" w:hAnsi="Arial" w:cs="Arial"/>
          <w:sz w:val="24"/>
          <w:szCs w:val="24"/>
        </w:rPr>
        <w:t>, odour capture and containment etc (often needed to control potential fugitive or diffuse</w:t>
      </w:r>
      <w:r w:rsidR="0031292E" w:rsidRPr="00431F52">
        <w:rPr>
          <w:rFonts w:ascii="Arial" w:hAnsi="Arial" w:cs="Arial"/>
          <w:sz w:val="24"/>
          <w:szCs w:val="24"/>
        </w:rPr>
        <w:t xml:space="preserve"> </w:t>
      </w:r>
      <w:r w:rsidR="003021EB" w:rsidRPr="00431F52">
        <w:rPr>
          <w:rFonts w:ascii="Arial" w:hAnsi="Arial" w:cs="Arial"/>
          <w:sz w:val="24"/>
          <w:szCs w:val="24"/>
        </w:rPr>
        <w:t>releases</w:t>
      </w:r>
      <w:r w:rsidR="008736BA" w:rsidRPr="00431F52">
        <w:rPr>
          <w:rFonts w:ascii="Arial" w:hAnsi="Arial" w:cs="Arial"/>
          <w:sz w:val="24"/>
          <w:szCs w:val="24"/>
        </w:rPr>
        <w:t>).</w:t>
      </w:r>
    </w:p>
    <w:p w14:paraId="32E08319" w14:textId="7B1F78D7" w:rsidR="00AA2F6A" w:rsidRPr="00431F52" w:rsidRDefault="000652DF" w:rsidP="000652DF">
      <w:pPr>
        <w:numPr>
          <w:ilvl w:val="0"/>
          <w:numId w:val="3"/>
        </w:numPr>
        <w:spacing w:after="240" w:line="360" w:lineRule="auto"/>
        <w:ind w:right="13"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inclusion of specific emission limit values either limiting specific substances or mixtures of odours (See</w:t>
      </w:r>
      <w:r w:rsidR="008736BA" w:rsidRPr="00431F52">
        <w:rPr>
          <w:rFonts w:ascii="Arial" w:hAnsi="Arial" w:cs="Arial"/>
          <w:sz w:val="24"/>
          <w:szCs w:val="24"/>
        </w:rPr>
        <w:t xml:space="preserve"> Section 2.5).</w:t>
      </w:r>
    </w:p>
    <w:p w14:paraId="6A1218D7" w14:textId="1F7F5FE5" w:rsidR="00AA2F6A" w:rsidRPr="00431F52" w:rsidRDefault="000652DF" w:rsidP="000652DF">
      <w:pPr>
        <w:numPr>
          <w:ilvl w:val="0"/>
          <w:numId w:val="3"/>
        </w:numPr>
        <w:spacing w:after="240" w:line="360" w:lineRule="auto"/>
        <w:ind w:right="13"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inclusion of a specific odour destruction/abatement efficiency condition may be appropriate to ensure that key odour prevention and minimisation equipment is operating satisfactorily (in addition to the use of operational surrogates such as thermal oxidation temperature).</w:t>
      </w:r>
    </w:p>
    <w:p w14:paraId="40EFC68F" w14:textId="253CE0E8" w:rsidR="00572B69"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Examples of suitable conditions can be found in approved </w:t>
      </w:r>
      <w:r w:rsidR="00127581" w:rsidRPr="00431F52">
        <w:rPr>
          <w:rFonts w:ascii="Arial" w:hAnsi="Arial" w:cs="Arial"/>
          <w:sz w:val="24"/>
          <w:szCs w:val="24"/>
        </w:rPr>
        <w:t>authorisation</w:t>
      </w:r>
      <w:r w:rsidRPr="00431F52">
        <w:rPr>
          <w:rFonts w:ascii="Arial" w:hAnsi="Arial" w:cs="Arial"/>
          <w:sz w:val="24"/>
          <w:szCs w:val="24"/>
        </w:rPr>
        <w:t xml:space="preserve"> templates </w:t>
      </w:r>
      <w:r w:rsidR="002C7007" w:rsidRPr="00431F52">
        <w:rPr>
          <w:rFonts w:ascii="Arial" w:hAnsi="Arial" w:cs="Arial"/>
          <w:sz w:val="24"/>
          <w:szCs w:val="24"/>
        </w:rPr>
        <w:t>and</w:t>
      </w:r>
      <w:r w:rsidRPr="00431F52">
        <w:rPr>
          <w:rFonts w:ascii="Arial" w:hAnsi="Arial" w:cs="Arial"/>
          <w:sz w:val="24"/>
          <w:szCs w:val="24"/>
        </w:rPr>
        <w:t xml:space="preserve"> conditions.</w:t>
      </w:r>
    </w:p>
    <w:p w14:paraId="12BB92C6" w14:textId="77777777" w:rsidR="0025242F" w:rsidRPr="000652DF" w:rsidRDefault="0025242F" w:rsidP="00DA35E0">
      <w:pPr>
        <w:pStyle w:val="Heading3"/>
        <w:rPr>
          <w:b w:val="0"/>
        </w:rPr>
      </w:pPr>
      <w:bookmarkStart w:id="34" w:name="_Toc197597138"/>
      <w:r w:rsidRPr="000652DF">
        <w:t xml:space="preserve">Animal </w:t>
      </w:r>
      <w:r w:rsidRPr="00DA35E0">
        <w:t>Rendering</w:t>
      </w:r>
      <w:bookmarkEnd w:id="34"/>
    </w:p>
    <w:p w14:paraId="40FA77F1" w14:textId="77777777" w:rsidR="0025242F"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t>Authorisations issued for animal rendering processes prior to January 2023 may include the following condition, which differs from SEPA’s standard odour condition referred to above.</w:t>
      </w:r>
    </w:p>
    <w:p w14:paraId="63D8335D" w14:textId="1FE7F40A" w:rsidR="0025242F"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t>“All emissions to air from the Permitted Installation</w:t>
      </w:r>
      <w:r w:rsidR="00F860CA" w:rsidRPr="00431F52">
        <w:rPr>
          <w:rFonts w:ascii="Arial" w:hAnsi="Arial" w:cs="Arial"/>
          <w:sz w:val="24"/>
          <w:szCs w:val="24"/>
        </w:rPr>
        <w:t xml:space="preserve"> [Authorised Place]</w:t>
      </w:r>
      <w:r w:rsidRPr="00431F52">
        <w:rPr>
          <w:rFonts w:ascii="Arial" w:hAnsi="Arial" w:cs="Arial"/>
          <w:sz w:val="24"/>
          <w:szCs w:val="24"/>
        </w:rPr>
        <w:t xml:space="preserve"> shall be free from offensive odour, as perceived by an Authorised Person, outside the Site/Permitted Installation Boundary.</w:t>
      </w:r>
      <w:r w:rsidR="00BB638B" w:rsidRPr="00431F52">
        <w:rPr>
          <w:rFonts w:ascii="Arial" w:hAnsi="Arial" w:cs="Arial"/>
          <w:sz w:val="24"/>
          <w:szCs w:val="24"/>
        </w:rPr>
        <w:t xml:space="preserve"> </w:t>
      </w:r>
      <w:r w:rsidRPr="00431F52">
        <w:rPr>
          <w:rFonts w:ascii="Arial" w:hAnsi="Arial" w:cs="Arial"/>
          <w:sz w:val="24"/>
          <w:szCs w:val="24"/>
        </w:rPr>
        <w:t>It shall not be a breach of this Condition in a particular case if the Operator can show that all reasonable steps have been taken and due diligence exercised to prevent the release of offensive odour.”</w:t>
      </w:r>
    </w:p>
    <w:p w14:paraId="78375651" w14:textId="727A018E" w:rsidR="0025242F" w:rsidRPr="00431F52" w:rsidRDefault="0025242F" w:rsidP="000652DF">
      <w:pPr>
        <w:spacing w:before="240" w:after="240" w:line="360" w:lineRule="auto"/>
        <w:ind w:left="2"/>
        <w:rPr>
          <w:rFonts w:ascii="Arial" w:hAnsi="Arial" w:cs="Arial"/>
          <w:sz w:val="24"/>
          <w:szCs w:val="24"/>
        </w:rPr>
      </w:pPr>
      <w:r w:rsidRPr="00431F52">
        <w:rPr>
          <w:rFonts w:ascii="Arial" w:hAnsi="Arial" w:cs="Arial"/>
          <w:sz w:val="24"/>
          <w:szCs w:val="24"/>
        </w:rPr>
        <w:t>The 2</w:t>
      </w:r>
      <w:r w:rsidRPr="00431F52">
        <w:rPr>
          <w:rFonts w:ascii="Arial" w:hAnsi="Arial" w:cs="Arial"/>
          <w:sz w:val="24"/>
          <w:szCs w:val="24"/>
          <w:vertAlign w:val="superscript"/>
        </w:rPr>
        <w:t>nd</w:t>
      </w:r>
      <w:r w:rsidRPr="00431F52">
        <w:rPr>
          <w:rFonts w:ascii="Arial" w:hAnsi="Arial" w:cs="Arial"/>
          <w:sz w:val="24"/>
          <w:szCs w:val="24"/>
        </w:rPr>
        <w:t xml:space="preserve"> limb of this condition was drafted to take account of the </w:t>
      </w:r>
      <w:hyperlink r:id="rId35" w:history="1">
        <w:r w:rsidRPr="00431F52">
          <w:rPr>
            <w:rStyle w:val="Hyperlink"/>
            <w:rFonts w:ascii="Arial" w:hAnsi="Arial" w:cs="Arial"/>
            <w:sz w:val="24"/>
            <w:szCs w:val="24"/>
          </w:rPr>
          <w:t>Secretary of State’s Guidance Note SG8 for the rendering sector</w:t>
        </w:r>
      </w:hyperlink>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This is statutory guidance in England and Wales however in the interests of national consistency SEPA also refer to this guidance when regulating animal rendering processes.</w:t>
      </w:r>
    </w:p>
    <w:p w14:paraId="7DF751F7" w14:textId="77777777" w:rsidR="0025242F"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t xml:space="preserve">The definition of “Due diligence” in this context was inserted into the interpretation of terms section of authorisations and means the application of BAT. </w:t>
      </w:r>
    </w:p>
    <w:p w14:paraId="14106A58" w14:textId="0294924D" w:rsidR="0025242F" w:rsidRPr="00431F52" w:rsidRDefault="004E79E7" w:rsidP="000652DF">
      <w:pPr>
        <w:spacing w:before="240" w:after="240" w:line="360" w:lineRule="auto"/>
        <w:rPr>
          <w:rFonts w:ascii="Arial" w:hAnsi="Arial" w:cs="Arial"/>
          <w:sz w:val="24"/>
          <w:szCs w:val="24"/>
        </w:rPr>
      </w:pPr>
      <w:r w:rsidRPr="00431F52">
        <w:rPr>
          <w:rFonts w:ascii="Arial" w:hAnsi="Arial" w:cs="Arial"/>
          <w:sz w:val="24"/>
          <w:szCs w:val="24"/>
        </w:rPr>
        <w:t>Since</w:t>
      </w:r>
      <w:r w:rsidR="0025242F" w:rsidRPr="00431F52">
        <w:rPr>
          <w:rFonts w:ascii="Arial" w:hAnsi="Arial" w:cs="Arial"/>
          <w:sz w:val="24"/>
          <w:szCs w:val="24"/>
        </w:rPr>
        <w:t xml:space="preserve"> January 2023</w:t>
      </w:r>
      <w:r w:rsidR="00942264" w:rsidRPr="00431F52">
        <w:rPr>
          <w:rFonts w:ascii="Arial" w:hAnsi="Arial" w:cs="Arial"/>
          <w:sz w:val="24"/>
          <w:szCs w:val="24"/>
        </w:rPr>
        <w:t>,</w:t>
      </w:r>
      <w:r w:rsidR="0025242F" w:rsidRPr="00431F52">
        <w:rPr>
          <w:rFonts w:ascii="Arial" w:hAnsi="Arial" w:cs="Arial"/>
          <w:sz w:val="24"/>
          <w:szCs w:val="24"/>
        </w:rPr>
        <w:t xml:space="preserve"> SEPA </w:t>
      </w:r>
      <w:r w:rsidR="00891D21" w:rsidRPr="00431F52">
        <w:rPr>
          <w:rFonts w:ascii="Arial" w:hAnsi="Arial" w:cs="Arial"/>
          <w:sz w:val="24"/>
          <w:szCs w:val="24"/>
        </w:rPr>
        <w:t>no longer</w:t>
      </w:r>
      <w:r w:rsidR="00CC4477" w:rsidRPr="00431F52">
        <w:rPr>
          <w:rFonts w:ascii="Arial" w:hAnsi="Arial" w:cs="Arial"/>
          <w:sz w:val="24"/>
          <w:szCs w:val="24"/>
        </w:rPr>
        <w:t xml:space="preserve"> use</w:t>
      </w:r>
      <w:r w:rsidR="0025242F" w:rsidRPr="00431F52">
        <w:rPr>
          <w:rFonts w:ascii="Arial" w:hAnsi="Arial" w:cs="Arial"/>
          <w:sz w:val="24"/>
          <w:szCs w:val="24"/>
        </w:rPr>
        <w:t xml:space="preserve"> this condition in </w:t>
      </w:r>
      <w:r w:rsidRPr="00431F52">
        <w:rPr>
          <w:rFonts w:ascii="Arial" w:hAnsi="Arial" w:cs="Arial"/>
          <w:sz w:val="24"/>
          <w:szCs w:val="24"/>
        </w:rPr>
        <w:t xml:space="preserve">new </w:t>
      </w:r>
      <w:r w:rsidR="0025242F" w:rsidRPr="00431F52">
        <w:rPr>
          <w:rFonts w:ascii="Arial" w:hAnsi="Arial" w:cs="Arial"/>
          <w:sz w:val="24"/>
          <w:szCs w:val="24"/>
        </w:rPr>
        <w:t>animal rendering authorisations</w:t>
      </w:r>
      <w:r w:rsidR="00722804" w:rsidRPr="00431F52">
        <w:rPr>
          <w:rFonts w:ascii="Arial" w:hAnsi="Arial" w:cs="Arial"/>
          <w:sz w:val="24"/>
          <w:szCs w:val="24"/>
        </w:rPr>
        <w:t xml:space="preserve">. Our standard </w:t>
      </w:r>
      <w:r w:rsidR="00667848" w:rsidRPr="00431F52">
        <w:rPr>
          <w:rFonts w:ascii="Arial" w:hAnsi="Arial" w:cs="Arial"/>
          <w:sz w:val="24"/>
          <w:szCs w:val="24"/>
        </w:rPr>
        <w:t xml:space="preserve">odour condition set out </w:t>
      </w:r>
      <w:r w:rsidR="00E00867" w:rsidRPr="00431F52">
        <w:rPr>
          <w:rFonts w:ascii="Arial" w:hAnsi="Arial" w:cs="Arial"/>
          <w:sz w:val="24"/>
          <w:szCs w:val="24"/>
        </w:rPr>
        <w:t xml:space="preserve">in section 2.4 </w:t>
      </w:r>
      <w:r w:rsidR="00667848" w:rsidRPr="00431F52">
        <w:rPr>
          <w:rFonts w:ascii="Arial" w:hAnsi="Arial" w:cs="Arial"/>
          <w:sz w:val="24"/>
          <w:szCs w:val="24"/>
        </w:rPr>
        <w:t xml:space="preserve">above </w:t>
      </w:r>
      <w:r w:rsidR="00E00867" w:rsidRPr="00431F52">
        <w:rPr>
          <w:rFonts w:ascii="Arial" w:hAnsi="Arial" w:cs="Arial"/>
          <w:sz w:val="24"/>
          <w:szCs w:val="24"/>
        </w:rPr>
        <w:t>is</w:t>
      </w:r>
      <w:r w:rsidR="00667848" w:rsidRPr="00431F52">
        <w:rPr>
          <w:rFonts w:ascii="Arial" w:hAnsi="Arial" w:cs="Arial"/>
          <w:sz w:val="24"/>
          <w:szCs w:val="24"/>
        </w:rPr>
        <w:t xml:space="preserve"> now used.</w:t>
      </w:r>
    </w:p>
    <w:p w14:paraId="54CC5DF3" w14:textId="77777777" w:rsidR="0025242F"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lastRenderedPageBreak/>
        <w:t>The Secretary of State’s guidance directs the regulator when setting a boundary condition, to take account of the fact that animal rendering processes give rise to particularly offensive odours and there may be circumstances where offense odorous are released for reasons which are beyond the direct control of the operator i.e., breakdown of abatement plant.</w:t>
      </w:r>
    </w:p>
    <w:p w14:paraId="3F3D2505" w14:textId="5D91E0AA" w:rsidR="0025242F"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t>The same is true of other inherently odorous activities SEPA regulate which can give rise to particularly offensive biogenic odours i.e., anaerobic digestion, in-vessel composting. If offensive odours are found outside a site SEPA will consider mitigating factors such as abatement breakdown when deciding the most appropriate regulatory action. This does not require to be set out in a condition. It therefore provides greater clarity and consistency to operators and SEPA staff if our standard odour condition is aligned over all the sectors we regulate.</w:t>
      </w:r>
      <w:r w:rsidR="00A705D2" w:rsidRPr="00431F52">
        <w:rPr>
          <w:rFonts w:ascii="Arial" w:hAnsi="Arial" w:cs="Arial"/>
          <w:sz w:val="24"/>
          <w:szCs w:val="24"/>
        </w:rPr>
        <w:t xml:space="preserve"> SEPA do not intend varying existing authorisations at present however this may be done at a future permit review.</w:t>
      </w:r>
    </w:p>
    <w:p w14:paraId="27C20051" w14:textId="77777777" w:rsidR="0025242F"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t xml:space="preserve">For officers regulating animal rendering activities, it is important to note the Secretary of State’s guidance states that, at a properly managed site, there should be “very few” escapes of offensive odour beyond the boundary of the site. It goes on to say there should be no more than two such occurrences in any 12-month period and they should not exceed two hours. In the event of this frequency being exceeded the regulator would be expected to undertake investigations into whether due diligence was being achieved. </w:t>
      </w:r>
    </w:p>
    <w:p w14:paraId="0A7FEB94" w14:textId="4B3A5171" w:rsidR="00602D28" w:rsidRPr="00431F52" w:rsidRDefault="0025242F" w:rsidP="000652DF">
      <w:pPr>
        <w:spacing w:before="240" w:after="240" w:line="360" w:lineRule="auto"/>
        <w:rPr>
          <w:rFonts w:ascii="Arial" w:hAnsi="Arial" w:cs="Arial"/>
          <w:sz w:val="24"/>
          <w:szCs w:val="24"/>
        </w:rPr>
      </w:pPr>
      <w:r w:rsidRPr="00431F52">
        <w:rPr>
          <w:rFonts w:ascii="Arial" w:hAnsi="Arial" w:cs="Arial"/>
          <w:sz w:val="24"/>
          <w:szCs w:val="24"/>
        </w:rPr>
        <w:t xml:space="preserve">Whether it’s the existing condition or SEPA’s standard condition being used, if offensive odour is verified outside a site the operator is expected to carry out an investigation into the likely cause. If it cannot be demonstrated that the emission is linked with a problem at the site such as abatement breakdown then it is likely that due diligence and therefore BAT is not being </w:t>
      </w:r>
      <w:r w:rsidR="002811AC" w:rsidRPr="00431F52">
        <w:rPr>
          <w:rFonts w:ascii="Arial" w:hAnsi="Arial" w:cs="Arial"/>
          <w:sz w:val="24"/>
          <w:szCs w:val="24"/>
        </w:rPr>
        <w:t>applied,</w:t>
      </w:r>
      <w:r w:rsidRPr="00431F52">
        <w:rPr>
          <w:rFonts w:ascii="Arial" w:hAnsi="Arial" w:cs="Arial"/>
          <w:sz w:val="24"/>
          <w:szCs w:val="24"/>
        </w:rPr>
        <w:t xml:space="preserve"> and action will be required from the operator.</w:t>
      </w:r>
    </w:p>
    <w:p w14:paraId="2F2E46B9" w14:textId="46AF81D2" w:rsidR="00AA2F6A" w:rsidRPr="000652DF" w:rsidRDefault="003021EB" w:rsidP="000652DF">
      <w:pPr>
        <w:pStyle w:val="Heading2"/>
        <w:rPr>
          <w:rFonts w:cs="Arial"/>
          <w:b w:val="0"/>
          <w:bCs/>
          <w:sz w:val="28"/>
          <w:szCs w:val="28"/>
        </w:rPr>
      </w:pPr>
      <w:bookmarkStart w:id="35" w:name="_Toc197597139"/>
      <w:r w:rsidRPr="000652DF">
        <w:rPr>
          <w:rFonts w:cs="Arial"/>
          <w:bCs/>
          <w:sz w:val="28"/>
          <w:szCs w:val="28"/>
        </w:rPr>
        <w:t>2.5</w:t>
      </w:r>
      <w:r w:rsidRPr="000652DF">
        <w:rPr>
          <w:rFonts w:cs="Arial"/>
          <w:bCs/>
          <w:sz w:val="28"/>
          <w:szCs w:val="28"/>
        </w:rPr>
        <w:tab/>
        <w:t xml:space="preserve">Setting Emission Limit Value type conditions within </w:t>
      </w:r>
      <w:r w:rsidR="00946828" w:rsidRPr="000652DF">
        <w:rPr>
          <w:rFonts w:cs="Arial"/>
          <w:bCs/>
          <w:sz w:val="28"/>
          <w:szCs w:val="28"/>
        </w:rPr>
        <w:t>authorisations</w:t>
      </w:r>
      <w:bookmarkEnd w:id="35"/>
    </w:p>
    <w:p w14:paraId="1D5BE374" w14:textId="54CB9B7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In some circumstances it will be appropriate to include specific quantitative emission limit values within an environmental </w:t>
      </w:r>
      <w:r w:rsidR="00F913EE" w:rsidRPr="00431F52">
        <w:rPr>
          <w:rFonts w:ascii="Arial" w:hAnsi="Arial" w:cs="Arial"/>
          <w:sz w:val="24"/>
          <w:szCs w:val="24"/>
        </w:rPr>
        <w:t xml:space="preserve">authorisation </w:t>
      </w:r>
      <w:r w:rsidRPr="00431F52">
        <w:rPr>
          <w:rFonts w:ascii="Arial" w:hAnsi="Arial" w:cs="Arial"/>
          <w:sz w:val="24"/>
          <w:szCs w:val="24"/>
        </w:rPr>
        <w:t xml:space="preserve">to prevent and minimise emissions of pollutants and to ensure that pollution </w:t>
      </w:r>
      <w:r w:rsidR="001C0DC7" w:rsidRPr="00431F52">
        <w:rPr>
          <w:rFonts w:ascii="Arial" w:hAnsi="Arial" w:cs="Arial"/>
          <w:sz w:val="24"/>
          <w:szCs w:val="24"/>
        </w:rPr>
        <w:t>including</w:t>
      </w:r>
      <w:r w:rsidRPr="00431F52">
        <w:rPr>
          <w:rFonts w:ascii="Arial" w:hAnsi="Arial" w:cs="Arial"/>
          <w:sz w:val="24"/>
          <w:szCs w:val="24"/>
        </w:rPr>
        <w:t xml:space="preserve"> </w:t>
      </w:r>
      <w:r w:rsidR="001C0DC7" w:rsidRPr="00431F52">
        <w:rPr>
          <w:rFonts w:ascii="Arial" w:hAnsi="Arial" w:cs="Arial"/>
          <w:sz w:val="24"/>
          <w:szCs w:val="24"/>
        </w:rPr>
        <w:t>offensive</w:t>
      </w:r>
      <w:r w:rsidRPr="00431F52">
        <w:rPr>
          <w:rFonts w:ascii="Arial" w:hAnsi="Arial" w:cs="Arial"/>
          <w:sz w:val="24"/>
          <w:szCs w:val="24"/>
        </w:rPr>
        <w:t xml:space="preserve"> odours cannot occur.</w:t>
      </w:r>
    </w:p>
    <w:p w14:paraId="69318E1D" w14:textId="2F23FC82"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In no circumstance should the indicative criteria specified in Table </w:t>
      </w:r>
      <w:r w:rsidR="00AE1ECF" w:rsidRPr="00431F52">
        <w:rPr>
          <w:rFonts w:ascii="Arial" w:hAnsi="Arial" w:cs="Arial"/>
          <w:sz w:val="24"/>
          <w:szCs w:val="24"/>
        </w:rPr>
        <w:t>3</w:t>
      </w:r>
      <w:r w:rsidRPr="00431F52">
        <w:rPr>
          <w:rFonts w:ascii="Arial" w:hAnsi="Arial" w:cs="Arial"/>
          <w:sz w:val="24"/>
          <w:szCs w:val="24"/>
        </w:rPr>
        <w:t xml:space="preserve"> be used as specific conditions of a</w:t>
      </w:r>
      <w:r w:rsidR="00946828" w:rsidRPr="00431F52">
        <w:rPr>
          <w:rFonts w:ascii="Arial" w:hAnsi="Arial" w:cs="Arial"/>
          <w:sz w:val="24"/>
          <w:szCs w:val="24"/>
        </w:rPr>
        <w:t>n authorisation</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 xml:space="preserve">These criteria cannot be used directly </w:t>
      </w:r>
      <w:r w:rsidR="00614F1C" w:rsidRPr="00431F52">
        <w:rPr>
          <w:rFonts w:ascii="Arial" w:hAnsi="Arial" w:cs="Arial"/>
          <w:sz w:val="24"/>
          <w:szCs w:val="24"/>
        </w:rPr>
        <w:t>in</w:t>
      </w:r>
      <w:r w:rsidRPr="00431F52">
        <w:rPr>
          <w:rFonts w:ascii="Arial" w:hAnsi="Arial" w:cs="Arial"/>
          <w:sz w:val="24"/>
          <w:szCs w:val="24"/>
        </w:rPr>
        <w:t xml:space="preserve"> conditions, because the measurement of odour in the environment is very difficult at such dilute concentrations as may </w:t>
      </w:r>
      <w:r w:rsidRPr="00431F52">
        <w:rPr>
          <w:rFonts w:ascii="Arial" w:hAnsi="Arial" w:cs="Arial"/>
          <w:sz w:val="24"/>
          <w:szCs w:val="24"/>
        </w:rPr>
        <w:lastRenderedPageBreak/>
        <w:t>be present in ambient air samples outside the site boundary.</w:t>
      </w:r>
      <w:r w:rsidR="00BB638B" w:rsidRPr="00431F52">
        <w:rPr>
          <w:rFonts w:ascii="Arial" w:hAnsi="Arial" w:cs="Arial"/>
          <w:sz w:val="24"/>
          <w:szCs w:val="24"/>
        </w:rPr>
        <w:t xml:space="preserve"> </w:t>
      </w:r>
      <w:r w:rsidRPr="00431F52">
        <w:rPr>
          <w:rFonts w:ascii="Arial" w:hAnsi="Arial" w:cs="Arial"/>
          <w:sz w:val="24"/>
          <w:szCs w:val="24"/>
        </w:rPr>
        <w:t>The criteria used are based on hourly averages over a year.</w:t>
      </w:r>
      <w:r w:rsidR="00BB638B" w:rsidRPr="00431F52">
        <w:rPr>
          <w:rFonts w:ascii="Arial" w:hAnsi="Arial" w:cs="Arial"/>
          <w:sz w:val="24"/>
          <w:szCs w:val="24"/>
        </w:rPr>
        <w:t xml:space="preserve"> </w:t>
      </w:r>
      <w:r w:rsidRPr="00431F52">
        <w:rPr>
          <w:rFonts w:ascii="Arial" w:hAnsi="Arial" w:cs="Arial"/>
          <w:sz w:val="24"/>
          <w:szCs w:val="24"/>
        </w:rPr>
        <w:t xml:space="preserve">It is possible however to use the odour indicative criteria to set enforceable conditions within the </w:t>
      </w:r>
      <w:r w:rsidR="00946828" w:rsidRPr="00431F52">
        <w:rPr>
          <w:rFonts w:ascii="Arial" w:hAnsi="Arial" w:cs="Arial"/>
          <w:sz w:val="24"/>
          <w:szCs w:val="24"/>
        </w:rPr>
        <w:t xml:space="preserve">authorisation </w:t>
      </w:r>
      <w:r w:rsidRPr="00431F52">
        <w:rPr>
          <w:rFonts w:ascii="Arial" w:hAnsi="Arial" w:cs="Arial"/>
          <w:sz w:val="24"/>
          <w:szCs w:val="24"/>
        </w:rPr>
        <w:t>and monitoring can then be undertaken to show compliance.</w:t>
      </w:r>
    </w:p>
    <w:p w14:paraId="4CA98DA0" w14:textId="77777777" w:rsidR="00AE1ECF" w:rsidRPr="00431F52" w:rsidRDefault="00AE1ECF" w:rsidP="007258CD">
      <w:pPr>
        <w:spacing w:after="0" w:line="360" w:lineRule="auto"/>
        <w:rPr>
          <w:rFonts w:ascii="Arial" w:hAnsi="Arial" w:cs="Arial"/>
          <w:sz w:val="24"/>
          <w:szCs w:val="24"/>
        </w:rPr>
      </w:pPr>
    </w:p>
    <w:p w14:paraId="7930CFB8" w14:textId="0C60AD3C" w:rsidR="00AE1ECF" w:rsidRPr="00431F52" w:rsidRDefault="00AE1ECF" w:rsidP="007258CD">
      <w:pPr>
        <w:spacing w:after="0" w:line="360" w:lineRule="auto"/>
        <w:rPr>
          <w:rFonts w:ascii="Arial" w:hAnsi="Arial" w:cs="Arial"/>
          <w:sz w:val="24"/>
          <w:szCs w:val="24"/>
        </w:rPr>
      </w:pPr>
      <w:r w:rsidRPr="00431F52">
        <w:rPr>
          <w:rFonts w:ascii="Arial" w:eastAsia="Times New Roman" w:hAnsi="Arial" w:cs="Arial"/>
          <w:noProof/>
          <w:sz w:val="24"/>
          <w:szCs w:val="24"/>
          <w:lang w:eastAsia="en-US"/>
        </w:rPr>
        <mc:AlternateContent>
          <mc:Choice Requires="wps">
            <w:drawing>
              <wp:anchor distT="45720" distB="45720" distL="114300" distR="114300" simplePos="0" relativeHeight="251658242" behindDoc="0" locked="0" layoutInCell="1" allowOverlap="1" wp14:anchorId="73E29ECD" wp14:editId="67DF1367">
                <wp:simplePos x="0" y="0"/>
                <wp:positionH relativeFrom="margin">
                  <wp:posOffset>0</wp:posOffset>
                </wp:positionH>
                <wp:positionV relativeFrom="paragraph">
                  <wp:posOffset>311785</wp:posOffset>
                </wp:positionV>
                <wp:extent cx="6457950" cy="3486150"/>
                <wp:effectExtent l="0" t="0" r="19050" b="19050"/>
                <wp:wrapSquare wrapText="bothSides"/>
                <wp:docPr id="670652520" name="Text Box 2" descr="Case example&#10;The assessment of an application identifies that a release concentration, of a mildly offensive odour in the exhaust gases of 20,000 OUE/m3, could result in the 3 OUE/m3 on the 98th percentile in the environment being exceeded at a housing estate located near the installation.  The operator can operate abatement equipment to reduce the emission concentration to 6000 OUE/m3 which would ensure that the indicative criteria would not be exceeded.  It would therefore be appropriate to impose this 6000 OUE/m3 as an emission limit value within the permit to ensure that BAT is used.  In this case the ELV would be set as though the odour were a distinct substance.  It is not appropriate, as discussed above, to impose any boundary limit such as 3 OUE/m3.  The boundary limit is used to derive an emission limit value at the release poin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486150"/>
                        </a:xfrm>
                        <a:prstGeom prst="rect">
                          <a:avLst/>
                        </a:prstGeom>
                        <a:solidFill>
                          <a:srgbClr val="FFFFFF"/>
                        </a:solidFill>
                        <a:ln w="19050">
                          <a:solidFill>
                            <a:srgbClr val="016574"/>
                          </a:solidFill>
                          <a:miter lim="800000"/>
                          <a:headEnd/>
                          <a:tailEnd/>
                        </a:ln>
                      </wps:spPr>
                      <wps:txbx>
                        <w:txbxContent>
                          <w:p w14:paraId="43D19A82" w14:textId="77777777" w:rsidR="00AE1ECF" w:rsidRPr="00B03ECA" w:rsidRDefault="00AE1ECF" w:rsidP="00AE1ECF">
                            <w:pPr>
                              <w:spacing w:before="240" w:line="360" w:lineRule="auto"/>
                              <w:rPr>
                                <w:rFonts w:ascii="Arial" w:hAnsi="Arial" w:cs="Arial"/>
                                <w:b/>
                                <w:sz w:val="24"/>
                                <w:szCs w:val="24"/>
                              </w:rPr>
                            </w:pPr>
                            <w:r w:rsidRPr="00B03ECA">
                              <w:rPr>
                                <w:rFonts w:ascii="Arial" w:hAnsi="Arial" w:cs="Arial"/>
                                <w:b/>
                                <w:sz w:val="24"/>
                                <w:szCs w:val="24"/>
                              </w:rPr>
                              <w:t>Case example</w:t>
                            </w:r>
                          </w:p>
                          <w:p w14:paraId="5B213E26" w14:textId="4C1D6419" w:rsidR="00AE1ECF" w:rsidRPr="00B03ECA" w:rsidRDefault="00AE1ECF" w:rsidP="00AE1ECF">
                            <w:pPr>
                              <w:spacing w:before="240" w:line="360" w:lineRule="auto"/>
                              <w:rPr>
                                <w:rFonts w:ascii="Arial" w:hAnsi="Arial" w:cs="Arial"/>
                                <w:sz w:val="24"/>
                                <w:szCs w:val="24"/>
                              </w:rPr>
                            </w:pPr>
                            <w:r w:rsidRPr="00B03ECA">
                              <w:rPr>
                                <w:rFonts w:ascii="Arial" w:hAnsi="Arial" w:cs="Arial"/>
                                <w:sz w:val="24"/>
                                <w:szCs w:val="24"/>
                              </w:rPr>
                              <w:t>The assessment of an application identifies that a release concentration, of a mildly offensive odour in the exhaust gases of 20,000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3</w:t>
                            </w:r>
                            <w:r w:rsidRPr="00B03ECA">
                              <w:rPr>
                                <w:rFonts w:ascii="Arial" w:hAnsi="Arial" w:cs="Arial"/>
                                <w:sz w:val="24"/>
                                <w:szCs w:val="24"/>
                              </w:rPr>
                              <w:t>, could result in the 3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 xml:space="preserve">3 </w:t>
                            </w:r>
                            <w:r w:rsidRPr="00B03ECA">
                              <w:rPr>
                                <w:rFonts w:ascii="Arial" w:hAnsi="Arial" w:cs="Arial"/>
                                <w:sz w:val="24"/>
                                <w:szCs w:val="24"/>
                              </w:rPr>
                              <w:t>on the 98th percentile in the environment being exceeded at a housing estate located near the installation.  The operator can operate abatement equipment to reduce the emission concentration to 6</w:t>
                            </w:r>
                            <w:r w:rsidR="00BF4EF4">
                              <w:rPr>
                                <w:rFonts w:ascii="Arial" w:hAnsi="Arial" w:cs="Arial"/>
                                <w:sz w:val="24"/>
                                <w:szCs w:val="24"/>
                              </w:rPr>
                              <w:t>,</w:t>
                            </w:r>
                            <w:r w:rsidRPr="00B03ECA">
                              <w:rPr>
                                <w:rFonts w:ascii="Arial" w:hAnsi="Arial" w:cs="Arial"/>
                                <w:sz w:val="24"/>
                                <w:szCs w:val="24"/>
                              </w:rPr>
                              <w:t>000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 xml:space="preserve">3 </w:t>
                            </w:r>
                            <w:r w:rsidRPr="00B03ECA">
                              <w:rPr>
                                <w:rFonts w:ascii="Arial" w:hAnsi="Arial" w:cs="Arial"/>
                                <w:sz w:val="24"/>
                                <w:szCs w:val="24"/>
                              </w:rPr>
                              <w:t>which would ensure that the indicative criteria would not be exceeded.  It would therefore be appropriate to impose this 6</w:t>
                            </w:r>
                            <w:r w:rsidR="00BF4EF4">
                              <w:rPr>
                                <w:rFonts w:ascii="Arial" w:hAnsi="Arial" w:cs="Arial"/>
                                <w:sz w:val="24"/>
                                <w:szCs w:val="24"/>
                              </w:rPr>
                              <w:t>,</w:t>
                            </w:r>
                            <w:r w:rsidRPr="00B03ECA">
                              <w:rPr>
                                <w:rFonts w:ascii="Arial" w:hAnsi="Arial" w:cs="Arial"/>
                                <w:sz w:val="24"/>
                                <w:szCs w:val="24"/>
                              </w:rPr>
                              <w:t>000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 xml:space="preserve">3 </w:t>
                            </w:r>
                            <w:r w:rsidRPr="00B03ECA">
                              <w:rPr>
                                <w:rFonts w:ascii="Arial" w:hAnsi="Arial" w:cs="Arial"/>
                                <w:sz w:val="24"/>
                                <w:szCs w:val="24"/>
                              </w:rPr>
                              <w:t>as an emission limit value within the permit to ensure that BAT is used.  In this case the ELV would be set as though the odour were a distinct substance.  It is not appropriate, as discussed above, to impose any boundary limit such as 3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3</w:t>
                            </w:r>
                            <w:r w:rsidRPr="00B03ECA">
                              <w:rPr>
                                <w:rFonts w:ascii="Arial" w:hAnsi="Arial" w:cs="Arial"/>
                                <w:sz w:val="24"/>
                                <w:szCs w:val="24"/>
                              </w:rPr>
                              <w:t>.  The boundary limit is used to derive an emission limit value at the release point.</w:t>
                            </w:r>
                          </w:p>
                          <w:p w14:paraId="255A183D" w14:textId="77777777" w:rsidR="00AE1ECF" w:rsidRPr="00B03ECA" w:rsidRDefault="00AE1ECF" w:rsidP="00AE1ECF">
                            <w:pPr>
                              <w:spacing w:before="240" w:line="36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29ECD" id="Text Box 2" o:spid="_x0000_s1027" type="#_x0000_t202" alt="Case example&#10;The assessment of an application identifies that a release concentration, of a mildly offensive odour in the exhaust gases of 20,000 OUE/m3, could result in the 3 OUE/m3 on the 98th percentile in the environment being exceeded at a housing estate located near the installation.  The operator can operate abatement equipment to reduce the emission concentration to 6000 OUE/m3 which would ensure that the indicative criteria would not be exceeded.  It would therefore be appropriate to impose this 6000 OUE/m3 as an emission limit value within the permit to ensure that BAT is used.  In this case the ELV would be set as though the odour were a distinct substance.  It is not appropriate, as discussed above, to impose any boundary limit such as 3 OUE/m3.  The boundary limit is used to derive an emission limit value at the release point.&#10;" style="position:absolute;margin-left:0;margin-top:24.55pt;width:508.5pt;height:27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" strokecolor="#016574" strokeweight="1.5pt">
                <v:textbox>
                  <w:txbxContent>
                    <w:p w14:paraId="43D19A82" w14:textId="77777777" w:rsidR="00AE1ECF" w:rsidRPr="00B03ECA" w:rsidRDefault="00AE1ECF" w:rsidP="00AE1ECF">
                      <w:pPr>
                        <w:spacing w:before="240" w:line="360" w:lineRule="auto"/>
                        <w:rPr>
                          <w:rFonts w:ascii="Arial" w:hAnsi="Arial" w:cs="Arial"/>
                          <w:b/>
                          <w:sz w:val="24"/>
                          <w:szCs w:val="24"/>
                        </w:rPr>
                      </w:pPr>
                      <w:r w:rsidRPr="00B03ECA">
                        <w:rPr>
                          <w:rFonts w:ascii="Arial" w:hAnsi="Arial" w:cs="Arial"/>
                          <w:b/>
                          <w:sz w:val="24"/>
                          <w:szCs w:val="24"/>
                        </w:rPr>
                        <w:t>Case example</w:t>
                      </w:r>
                    </w:p>
                    <w:p w14:paraId="5B213E26" w14:textId="4C1D6419" w:rsidR="00AE1ECF" w:rsidRPr="00B03ECA" w:rsidRDefault="00AE1ECF" w:rsidP="00AE1ECF">
                      <w:pPr>
                        <w:spacing w:before="240" w:line="360" w:lineRule="auto"/>
                        <w:rPr>
                          <w:rFonts w:ascii="Arial" w:hAnsi="Arial" w:cs="Arial"/>
                          <w:sz w:val="24"/>
                          <w:szCs w:val="24"/>
                        </w:rPr>
                      </w:pPr>
                      <w:r w:rsidRPr="00B03ECA">
                        <w:rPr>
                          <w:rFonts w:ascii="Arial" w:hAnsi="Arial" w:cs="Arial"/>
                          <w:sz w:val="24"/>
                          <w:szCs w:val="24"/>
                        </w:rPr>
                        <w:t>The assessment of an application identifies that a release concentration, of a mildly offensive odour in the exhaust gases of 20,000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3</w:t>
                      </w:r>
                      <w:r w:rsidRPr="00B03ECA">
                        <w:rPr>
                          <w:rFonts w:ascii="Arial" w:hAnsi="Arial" w:cs="Arial"/>
                          <w:sz w:val="24"/>
                          <w:szCs w:val="24"/>
                        </w:rPr>
                        <w:t>, could result in the 3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 xml:space="preserve">3 </w:t>
                      </w:r>
                      <w:r w:rsidRPr="00B03ECA">
                        <w:rPr>
                          <w:rFonts w:ascii="Arial" w:hAnsi="Arial" w:cs="Arial"/>
                          <w:sz w:val="24"/>
                          <w:szCs w:val="24"/>
                        </w:rPr>
                        <w:t>on the 98th percentile in the environment being exceeded at a housing estate located near the installation.  The operator can operate abatement equipment to reduce the emission concentration to 6</w:t>
                      </w:r>
                      <w:r w:rsidR="00BF4EF4">
                        <w:rPr>
                          <w:rFonts w:ascii="Arial" w:hAnsi="Arial" w:cs="Arial"/>
                          <w:sz w:val="24"/>
                          <w:szCs w:val="24"/>
                        </w:rPr>
                        <w:t>,</w:t>
                      </w:r>
                      <w:r w:rsidRPr="00B03ECA">
                        <w:rPr>
                          <w:rFonts w:ascii="Arial" w:hAnsi="Arial" w:cs="Arial"/>
                          <w:sz w:val="24"/>
                          <w:szCs w:val="24"/>
                        </w:rPr>
                        <w:t>000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 xml:space="preserve">3 </w:t>
                      </w:r>
                      <w:r w:rsidRPr="00B03ECA">
                        <w:rPr>
                          <w:rFonts w:ascii="Arial" w:hAnsi="Arial" w:cs="Arial"/>
                          <w:sz w:val="24"/>
                          <w:szCs w:val="24"/>
                        </w:rPr>
                        <w:t>which would ensure that the indicative criteria would not be exceeded.  It would therefore be appropriate to impose this 6</w:t>
                      </w:r>
                      <w:r w:rsidR="00BF4EF4">
                        <w:rPr>
                          <w:rFonts w:ascii="Arial" w:hAnsi="Arial" w:cs="Arial"/>
                          <w:sz w:val="24"/>
                          <w:szCs w:val="24"/>
                        </w:rPr>
                        <w:t>,</w:t>
                      </w:r>
                      <w:r w:rsidRPr="00B03ECA">
                        <w:rPr>
                          <w:rFonts w:ascii="Arial" w:hAnsi="Arial" w:cs="Arial"/>
                          <w:sz w:val="24"/>
                          <w:szCs w:val="24"/>
                        </w:rPr>
                        <w:t>000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 xml:space="preserve">3 </w:t>
                      </w:r>
                      <w:r w:rsidRPr="00B03ECA">
                        <w:rPr>
                          <w:rFonts w:ascii="Arial" w:hAnsi="Arial" w:cs="Arial"/>
                          <w:sz w:val="24"/>
                          <w:szCs w:val="24"/>
                        </w:rPr>
                        <w:t>as an emission limit value within the permit to ensure that BAT is used.  In this case the ELV would be set as though the odour were a distinct substance.  It is not appropriate, as discussed above, to impose any boundary limit such as 3 OU</w:t>
                      </w:r>
                      <w:r w:rsidRPr="00B03ECA">
                        <w:rPr>
                          <w:rFonts w:ascii="Arial" w:hAnsi="Arial" w:cs="Arial"/>
                          <w:sz w:val="24"/>
                          <w:szCs w:val="24"/>
                          <w:vertAlign w:val="subscript"/>
                        </w:rPr>
                        <w:t>E</w:t>
                      </w:r>
                      <w:r w:rsidRPr="00B03ECA">
                        <w:rPr>
                          <w:rFonts w:ascii="Arial" w:hAnsi="Arial" w:cs="Arial"/>
                          <w:sz w:val="24"/>
                          <w:szCs w:val="24"/>
                        </w:rPr>
                        <w:t>/m</w:t>
                      </w:r>
                      <w:r w:rsidRPr="00B03ECA">
                        <w:rPr>
                          <w:rFonts w:ascii="Arial" w:hAnsi="Arial" w:cs="Arial"/>
                          <w:sz w:val="24"/>
                          <w:szCs w:val="24"/>
                          <w:vertAlign w:val="superscript"/>
                        </w:rPr>
                        <w:t>3</w:t>
                      </w:r>
                      <w:r w:rsidRPr="00B03ECA">
                        <w:rPr>
                          <w:rFonts w:ascii="Arial" w:hAnsi="Arial" w:cs="Arial"/>
                          <w:sz w:val="24"/>
                          <w:szCs w:val="24"/>
                        </w:rPr>
                        <w:t>.  The boundary limit is used to derive an emission limit value at the release point.</w:t>
                      </w:r>
                    </w:p>
                    <w:p w14:paraId="255A183D" w14:textId="77777777" w:rsidR="00AE1ECF" w:rsidRPr="00B03ECA" w:rsidRDefault="00AE1ECF" w:rsidP="00AE1ECF">
                      <w:pPr>
                        <w:spacing w:before="240" w:line="360" w:lineRule="auto"/>
                        <w:rPr>
                          <w:rFonts w:ascii="Arial" w:hAnsi="Arial" w:cs="Arial"/>
                          <w:sz w:val="24"/>
                          <w:szCs w:val="24"/>
                        </w:rPr>
                      </w:pPr>
                    </w:p>
                  </w:txbxContent>
                </v:textbox>
                <w10:wrap type="square" anchorx="margin"/>
              </v:shape>
            </w:pict>
          </mc:Fallback>
        </mc:AlternateContent>
      </w:r>
    </w:p>
    <w:p w14:paraId="2256DD72" w14:textId="77777777" w:rsidR="000652DF" w:rsidRDefault="000652DF" w:rsidP="000652DF">
      <w:pPr>
        <w:spacing w:after="240" w:line="360" w:lineRule="auto"/>
        <w:rPr>
          <w:rFonts w:ascii="Arial" w:hAnsi="Arial" w:cs="Arial"/>
          <w:sz w:val="24"/>
          <w:szCs w:val="24"/>
        </w:rPr>
      </w:pPr>
    </w:p>
    <w:p w14:paraId="2A30AEBE" w14:textId="2F5671C2"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Alternatively, it may be appropriate to set monitoring standards for odour removal/abatement within equipment.</w:t>
      </w:r>
      <w:r w:rsidR="00BB638B" w:rsidRPr="00431F52">
        <w:rPr>
          <w:rFonts w:ascii="Arial" w:hAnsi="Arial" w:cs="Arial"/>
          <w:sz w:val="24"/>
          <w:szCs w:val="24"/>
        </w:rPr>
        <w:t xml:space="preserve"> </w:t>
      </w:r>
      <w:r w:rsidRPr="00431F52">
        <w:rPr>
          <w:rFonts w:ascii="Arial" w:hAnsi="Arial" w:cs="Arial"/>
          <w:sz w:val="24"/>
          <w:szCs w:val="24"/>
        </w:rPr>
        <w:t>This would be undertaken by sampling both the inlet and outlet gases and comparing them to derive a removal efficiency.</w:t>
      </w:r>
      <w:r w:rsidR="00BB638B" w:rsidRPr="00431F52">
        <w:rPr>
          <w:rFonts w:ascii="Arial" w:hAnsi="Arial" w:cs="Arial"/>
          <w:sz w:val="24"/>
          <w:szCs w:val="24"/>
        </w:rPr>
        <w:t xml:space="preserve"> </w:t>
      </w:r>
      <w:r w:rsidRPr="00431F52">
        <w:rPr>
          <w:rFonts w:ascii="Arial" w:hAnsi="Arial" w:cs="Arial"/>
          <w:sz w:val="24"/>
          <w:szCs w:val="24"/>
        </w:rPr>
        <w:t>This would give an indication of how well equipment is operating and may help identify problems.</w:t>
      </w:r>
      <w:r w:rsidR="00BB638B" w:rsidRPr="00431F52">
        <w:rPr>
          <w:rFonts w:ascii="Arial" w:hAnsi="Arial" w:cs="Arial"/>
          <w:sz w:val="24"/>
          <w:szCs w:val="24"/>
        </w:rPr>
        <w:t xml:space="preserve"> </w:t>
      </w:r>
      <w:r w:rsidRPr="00431F52">
        <w:rPr>
          <w:rFonts w:ascii="Arial" w:hAnsi="Arial" w:cs="Arial"/>
          <w:sz w:val="24"/>
          <w:szCs w:val="24"/>
        </w:rPr>
        <w:t>Different types of abatement equipment have different odour removal efficiencies.</w:t>
      </w:r>
      <w:r w:rsidR="00BB638B" w:rsidRPr="00431F52">
        <w:rPr>
          <w:rFonts w:ascii="Arial" w:hAnsi="Arial" w:cs="Arial"/>
          <w:sz w:val="24"/>
          <w:szCs w:val="24"/>
        </w:rPr>
        <w:t xml:space="preserve"> </w:t>
      </w:r>
      <w:r w:rsidRPr="00431F52">
        <w:rPr>
          <w:rFonts w:ascii="Arial" w:hAnsi="Arial" w:cs="Arial"/>
          <w:sz w:val="24"/>
          <w:szCs w:val="24"/>
        </w:rPr>
        <w:t xml:space="preserve">Some examples are provided in Table </w:t>
      </w:r>
      <w:r w:rsidR="003F4C4A" w:rsidRPr="00431F52">
        <w:rPr>
          <w:rFonts w:ascii="Arial" w:hAnsi="Arial" w:cs="Arial"/>
          <w:sz w:val="24"/>
          <w:szCs w:val="24"/>
        </w:rPr>
        <w:t>4.</w:t>
      </w:r>
    </w:p>
    <w:p w14:paraId="35C571D9" w14:textId="72AD666C" w:rsidR="00602D28" w:rsidRDefault="00602D28" w:rsidP="006744AC">
      <w:pPr>
        <w:ind w:right="13"/>
        <w:rPr>
          <w:rFonts w:ascii="Arial" w:hAnsi="Arial" w:cs="Arial"/>
        </w:rPr>
      </w:pPr>
    </w:p>
    <w:p w14:paraId="5C4C3B25" w14:textId="77777777" w:rsidR="000652DF" w:rsidRDefault="000652DF" w:rsidP="006744AC">
      <w:pPr>
        <w:ind w:right="13"/>
        <w:rPr>
          <w:rFonts w:ascii="Arial" w:hAnsi="Arial" w:cs="Arial"/>
        </w:rPr>
      </w:pPr>
    </w:p>
    <w:p w14:paraId="708F5B6E" w14:textId="77777777" w:rsidR="000652DF" w:rsidRDefault="000652DF" w:rsidP="006744AC">
      <w:pPr>
        <w:ind w:right="13"/>
        <w:rPr>
          <w:rFonts w:ascii="Arial" w:hAnsi="Arial" w:cs="Arial"/>
        </w:rPr>
      </w:pPr>
    </w:p>
    <w:p w14:paraId="6D1D47F9" w14:textId="77777777" w:rsidR="000652DF" w:rsidRDefault="000652DF" w:rsidP="006744AC">
      <w:pPr>
        <w:ind w:right="13"/>
        <w:rPr>
          <w:rFonts w:ascii="Arial" w:hAnsi="Arial" w:cs="Arial"/>
        </w:rPr>
      </w:pPr>
    </w:p>
    <w:p w14:paraId="34F1A885" w14:textId="77777777" w:rsidR="000652DF" w:rsidRDefault="000652DF" w:rsidP="006744AC">
      <w:pPr>
        <w:ind w:right="13"/>
        <w:rPr>
          <w:rFonts w:ascii="Arial" w:hAnsi="Arial" w:cs="Arial"/>
        </w:rPr>
      </w:pPr>
    </w:p>
    <w:p w14:paraId="27AF71DA" w14:textId="77777777" w:rsidR="000652DF" w:rsidRDefault="000652DF" w:rsidP="006744AC">
      <w:pPr>
        <w:ind w:right="13"/>
        <w:rPr>
          <w:rFonts w:ascii="Arial" w:hAnsi="Arial" w:cs="Arial"/>
        </w:rPr>
      </w:pPr>
    </w:p>
    <w:p w14:paraId="352152E4" w14:textId="77777777" w:rsidR="000652DF" w:rsidRDefault="000652DF" w:rsidP="006744AC">
      <w:pPr>
        <w:ind w:right="13"/>
        <w:rPr>
          <w:rFonts w:ascii="Arial" w:hAnsi="Arial" w:cs="Arial"/>
        </w:rPr>
      </w:pPr>
    </w:p>
    <w:p w14:paraId="71530CA6" w14:textId="77777777" w:rsidR="000652DF" w:rsidRDefault="000652DF" w:rsidP="006744AC">
      <w:pPr>
        <w:ind w:right="13"/>
        <w:rPr>
          <w:rFonts w:ascii="Arial" w:hAnsi="Arial" w:cs="Arial"/>
        </w:rPr>
      </w:pPr>
    </w:p>
    <w:p w14:paraId="52EB9327" w14:textId="77777777" w:rsidR="000652DF" w:rsidRDefault="000652DF" w:rsidP="006744AC">
      <w:pPr>
        <w:ind w:right="13"/>
        <w:rPr>
          <w:rFonts w:ascii="Arial" w:hAnsi="Arial" w:cs="Arial"/>
        </w:rPr>
      </w:pPr>
    </w:p>
    <w:p w14:paraId="699360FA" w14:textId="77777777" w:rsidR="000652DF" w:rsidRDefault="000652DF" w:rsidP="006744AC">
      <w:pPr>
        <w:ind w:right="13"/>
        <w:rPr>
          <w:rFonts w:ascii="Arial" w:hAnsi="Arial" w:cs="Arial"/>
        </w:rPr>
      </w:pPr>
    </w:p>
    <w:p w14:paraId="486D6359" w14:textId="77777777" w:rsidR="000652DF" w:rsidRPr="00431F52" w:rsidRDefault="000652DF" w:rsidP="006744AC">
      <w:pPr>
        <w:ind w:right="13"/>
        <w:rPr>
          <w:rFonts w:ascii="Arial" w:hAnsi="Arial" w:cs="Arial"/>
        </w:rPr>
      </w:pPr>
    </w:p>
    <w:p w14:paraId="2358139B" w14:textId="2E529B3C" w:rsidR="002E7362" w:rsidRPr="00431F52" w:rsidRDefault="002E7362" w:rsidP="002E7362">
      <w:pPr>
        <w:spacing w:after="240" w:line="360" w:lineRule="auto"/>
        <w:rPr>
          <w:rFonts w:ascii="Arial" w:eastAsia="Arial" w:hAnsi="Arial" w:cs="Arial"/>
          <w:b/>
          <w:bCs/>
          <w:sz w:val="24"/>
          <w:szCs w:val="24"/>
          <w:lang w:eastAsia="en-US"/>
        </w:rPr>
      </w:pPr>
      <w:r w:rsidRPr="00431F52">
        <w:rPr>
          <w:rFonts w:ascii="Arial" w:eastAsia="Arial" w:hAnsi="Arial" w:cs="Arial"/>
          <w:b/>
          <w:bCs/>
          <w:sz w:val="24"/>
          <w:szCs w:val="24"/>
          <w:lang w:eastAsia="en-US"/>
        </w:rPr>
        <w:t xml:space="preserve">Table 4: </w:t>
      </w:r>
      <w:r w:rsidRPr="00431F52">
        <w:rPr>
          <w:rFonts w:ascii="Arial" w:hAnsi="Arial" w:cs="Arial"/>
          <w:b/>
          <w:sz w:val="24"/>
          <w:szCs w:val="24"/>
        </w:rPr>
        <w:t xml:space="preserve">Abatement equipment odour removal efficiencies </w:t>
      </w:r>
      <w:r w:rsidRPr="00431F52">
        <w:rPr>
          <w:rFonts w:ascii="Arial" w:hAnsi="Arial" w:cs="Arial"/>
          <w:sz w:val="24"/>
          <w:szCs w:val="24"/>
          <w:vertAlign w:val="superscript"/>
        </w:rPr>
        <w:t>Note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4 Abatement equipment odour removal efficiencies."/>
        <w:tblDescription w:val="The left colum lists the diferent equipment types and the second column gives each type's typical odour removal efficiency. For instance, peat and heather type biofilters can offer up to 95% with most others such as adsorption and thermal oxidation able to achieve 99% efficiency in the crrect conditions. "/>
      </w:tblPr>
      <w:tblGrid>
        <w:gridCol w:w="4024"/>
        <w:gridCol w:w="6171"/>
      </w:tblGrid>
      <w:tr w:rsidR="002E7362" w:rsidRPr="00431F52" w14:paraId="67037959" w14:textId="77777777" w:rsidTr="00305C3D">
        <w:trPr>
          <w:trHeight w:val="610"/>
          <w:tblHeader/>
        </w:trPr>
        <w:tc>
          <w:tcPr>
            <w:tcW w:w="1960" w:type="pct"/>
            <w:tcMar>
              <w:top w:w="0" w:type="dxa"/>
              <w:left w:w="108" w:type="dxa"/>
              <w:bottom w:w="0" w:type="dxa"/>
              <w:right w:w="108" w:type="dxa"/>
            </w:tcMar>
            <w:vAlign w:val="center"/>
            <w:hideMark/>
          </w:tcPr>
          <w:p w14:paraId="04F4ED11" w14:textId="39DCB5B6" w:rsidR="002E7362" w:rsidRPr="00431F52" w:rsidRDefault="002E7362" w:rsidP="002E7362">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Equipment type</w:t>
            </w:r>
          </w:p>
        </w:tc>
        <w:tc>
          <w:tcPr>
            <w:tcW w:w="3040" w:type="pct"/>
            <w:noWrap/>
            <w:tcMar>
              <w:top w:w="0" w:type="dxa"/>
              <w:left w:w="108" w:type="dxa"/>
              <w:bottom w:w="0" w:type="dxa"/>
              <w:right w:w="108" w:type="dxa"/>
            </w:tcMar>
            <w:vAlign w:val="center"/>
            <w:hideMark/>
          </w:tcPr>
          <w:p w14:paraId="43374ACA" w14:textId="1DCC5889" w:rsidR="002E7362" w:rsidRPr="00431F52" w:rsidRDefault="002E7362" w:rsidP="002E7362">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Typical odour removal efficiency</w:t>
            </w:r>
          </w:p>
        </w:tc>
      </w:tr>
      <w:tr w:rsidR="002E7362" w:rsidRPr="00431F52" w14:paraId="56935CDA" w14:textId="77777777" w:rsidTr="00305C3D">
        <w:trPr>
          <w:trHeight w:val="315"/>
        </w:trPr>
        <w:tc>
          <w:tcPr>
            <w:tcW w:w="1960" w:type="pct"/>
            <w:noWrap/>
            <w:tcMar>
              <w:top w:w="0" w:type="dxa"/>
              <w:left w:w="108" w:type="dxa"/>
              <w:bottom w:w="0" w:type="dxa"/>
              <w:right w:w="108" w:type="dxa"/>
            </w:tcMar>
            <w:vAlign w:val="center"/>
            <w:hideMark/>
          </w:tcPr>
          <w:p w14:paraId="0B533CC7" w14:textId="027B3471" w:rsidR="002E7362" w:rsidRPr="00431F52" w:rsidRDefault="002E7362"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Adsorption e.g. activated carbon systems</w:t>
            </w:r>
          </w:p>
        </w:tc>
        <w:tc>
          <w:tcPr>
            <w:tcW w:w="3040" w:type="pct"/>
            <w:noWrap/>
            <w:tcMar>
              <w:top w:w="0" w:type="dxa"/>
              <w:left w:w="108" w:type="dxa"/>
              <w:bottom w:w="0" w:type="dxa"/>
              <w:right w:w="108" w:type="dxa"/>
            </w:tcMar>
            <w:vAlign w:val="center"/>
            <w:hideMark/>
          </w:tcPr>
          <w:p w14:paraId="134F51EC" w14:textId="7F95B028" w:rsidR="002E7362" w:rsidRPr="00431F52" w:rsidRDefault="002E7362"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Depending on chemical species involved, efficiency can be &gt;99%</w:t>
            </w:r>
          </w:p>
        </w:tc>
      </w:tr>
      <w:tr w:rsidR="002E7362" w:rsidRPr="00431F52" w14:paraId="79223510" w14:textId="77777777" w:rsidTr="00305C3D">
        <w:trPr>
          <w:trHeight w:val="300"/>
        </w:trPr>
        <w:tc>
          <w:tcPr>
            <w:tcW w:w="1960" w:type="pct"/>
            <w:noWrap/>
            <w:tcMar>
              <w:top w:w="0" w:type="dxa"/>
              <w:left w:w="108" w:type="dxa"/>
              <w:bottom w:w="0" w:type="dxa"/>
              <w:right w:w="108" w:type="dxa"/>
            </w:tcMar>
            <w:vAlign w:val="center"/>
            <w:hideMark/>
          </w:tcPr>
          <w:p w14:paraId="6E5E0244" w14:textId="596F832C" w:rsidR="002E7362" w:rsidRPr="00431F52" w:rsidRDefault="002E7362"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Peat and heather type bio filters</w:t>
            </w:r>
          </w:p>
        </w:tc>
        <w:tc>
          <w:tcPr>
            <w:tcW w:w="3040" w:type="pct"/>
            <w:noWrap/>
            <w:tcMar>
              <w:top w:w="0" w:type="dxa"/>
              <w:left w:w="108" w:type="dxa"/>
              <w:bottom w:w="0" w:type="dxa"/>
              <w:right w:w="108" w:type="dxa"/>
            </w:tcMar>
            <w:vAlign w:val="center"/>
            <w:hideMark/>
          </w:tcPr>
          <w:p w14:paraId="2789DA33" w14:textId="1821B05F" w:rsidR="002E7362" w:rsidRPr="00431F52" w:rsidRDefault="002E7362"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Up to 95%</w:t>
            </w:r>
          </w:p>
        </w:tc>
      </w:tr>
      <w:tr w:rsidR="002E7362" w:rsidRPr="00431F52" w14:paraId="4E70C0CD" w14:textId="77777777" w:rsidTr="00305C3D">
        <w:trPr>
          <w:trHeight w:val="300"/>
        </w:trPr>
        <w:tc>
          <w:tcPr>
            <w:tcW w:w="1960" w:type="pct"/>
            <w:noWrap/>
            <w:tcMar>
              <w:top w:w="0" w:type="dxa"/>
              <w:left w:w="108" w:type="dxa"/>
              <w:bottom w:w="0" w:type="dxa"/>
              <w:right w:w="108" w:type="dxa"/>
            </w:tcMar>
            <w:vAlign w:val="center"/>
            <w:hideMark/>
          </w:tcPr>
          <w:p w14:paraId="305A92A3" w14:textId="7F6EB699"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Soil type bio filters</w:t>
            </w:r>
          </w:p>
        </w:tc>
        <w:tc>
          <w:tcPr>
            <w:tcW w:w="3040" w:type="pct"/>
            <w:noWrap/>
            <w:tcMar>
              <w:top w:w="0" w:type="dxa"/>
              <w:left w:w="108" w:type="dxa"/>
              <w:bottom w:w="0" w:type="dxa"/>
              <w:right w:w="108" w:type="dxa"/>
            </w:tcMar>
            <w:vAlign w:val="center"/>
            <w:hideMark/>
          </w:tcPr>
          <w:p w14:paraId="1DB83961" w14:textId="26FDEB78"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&gt;99%</w:t>
            </w:r>
          </w:p>
        </w:tc>
      </w:tr>
      <w:tr w:rsidR="002E7362" w:rsidRPr="00431F52" w14:paraId="708BE61D" w14:textId="77777777" w:rsidTr="00305C3D">
        <w:trPr>
          <w:trHeight w:val="300"/>
        </w:trPr>
        <w:tc>
          <w:tcPr>
            <w:tcW w:w="1960" w:type="pct"/>
            <w:noWrap/>
            <w:tcMar>
              <w:top w:w="0" w:type="dxa"/>
              <w:left w:w="108" w:type="dxa"/>
              <w:bottom w:w="0" w:type="dxa"/>
              <w:right w:w="108" w:type="dxa"/>
            </w:tcMar>
            <w:vAlign w:val="center"/>
            <w:hideMark/>
          </w:tcPr>
          <w:p w14:paraId="56A14486" w14:textId="12D81BE0"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Bio-scrubbers</w:t>
            </w:r>
          </w:p>
        </w:tc>
        <w:tc>
          <w:tcPr>
            <w:tcW w:w="3040" w:type="pct"/>
            <w:noWrap/>
            <w:tcMar>
              <w:top w:w="0" w:type="dxa"/>
              <w:left w:w="108" w:type="dxa"/>
              <w:bottom w:w="0" w:type="dxa"/>
              <w:right w:w="108" w:type="dxa"/>
            </w:tcMar>
            <w:vAlign w:val="center"/>
            <w:hideMark/>
          </w:tcPr>
          <w:p w14:paraId="03CEB089" w14:textId="0557A451"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&gt;99%</w:t>
            </w:r>
          </w:p>
        </w:tc>
      </w:tr>
      <w:tr w:rsidR="002E7362" w:rsidRPr="00431F52" w14:paraId="1AA4124E" w14:textId="77777777" w:rsidTr="00305C3D">
        <w:trPr>
          <w:trHeight w:val="300"/>
        </w:trPr>
        <w:tc>
          <w:tcPr>
            <w:tcW w:w="1960" w:type="pct"/>
            <w:noWrap/>
            <w:tcMar>
              <w:top w:w="0" w:type="dxa"/>
              <w:left w:w="108" w:type="dxa"/>
              <w:bottom w:w="0" w:type="dxa"/>
              <w:right w:w="108" w:type="dxa"/>
            </w:tcMar>
            <w:vAlign w:val="center"/>
          </w:tcPr>
          <w:p w14:paraId="3DEECC75" w14:textId="610FB10B"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Absorption (wet scrubbers)</w:t>
            </w:r>
          </w:p>
        </w:tc>
        <w:tc>
          <w:tcPr>
            <w:tcW w:w="3040" w:type="pct"/>
            <w:noWrap/>
            <w:tcMar>
              <w:top w:w="0" w:type="dxa"/>
              <w:left w:w="108" w:type="dxa"/>
              <w:bottom w:w="0" w:type="dxa"/>
              <w:right w:w="108" w:type="dxa"/>
            </w:tcMar>
            <w:vAlign w:val="center"/>
          </w:tcPr>
          <w:p w14:paraId="6B5A8520" w14:textId="77777777" w:rsidR="0003335C" w:rsidRPr="00431F52" w:rsidRDefault="0003335C" w:rsidP="0003335C">
            <w:pPr>
              <w:spacing w:after="0" w:line="360" w:lineRule="auto"/>
              <w:jc w:val="center"/>
              <w:rPr>
                <w:rFonts w:ascii="Arial" w:hAnsi="Arial" w:cs="Arial"/>
                <w:sz w:val="24"/>
                <w:szCs w:val="24"/>
              </w:rPr>
            </w:pPr>
            <w:r w:rsidRPr="00431F52">
              <w:rPr>
                <w:rFonts w:ascii="Arial" w:hAnsi="Arial" w:cs="Arial"/>
                <w:sz w:val="24"/>
                <w:szCs w:val="24"/>
              </w:rPr>
              <w:t>&gt;90% (2 stage water scrubber)</w:t>
            </w:r>
          </w:p>
          <w:p w14:paraId="0D268AB6" w14:textId="0AB2175C" w:rsidR="002E7362" w:rsidRPr="00431F52" w:rsidRDefault="0003335C" w:rsidP="0003335C">
            <w:pPr>
              <w:spacing w:before="120" w:after="120" w:line="240" w:lineRule="auto"/>
              <w:jc w:val="center"/>
              <w:rPr>
                <w:rFonts w:ascii="Arial" w:eastAsia="Times New Roman" w:hAnsi="Arial" w:cs="Arial"/>
                <w:sz w:val="24"/>
                <w:szCs w:val="24"/>
              </w:rPr>
            </w:pPr>
            <w:r w:rsidRPr="00431F52">
              <w:rPr>
                <w:rFonts w:ascii="Arial" w:hAnsi="Arial" w:cs="Arial"/>
                <w:sz w:val="24"/>
                <w:szCs w:val="24"/>
              </w:rPr>
              <w:t>&gt;99% (chemical/catalyst type)</w:t>
            </w:r>
          </w:p>
        </w:tc>
      </w:tr>
      <w:tr w:rsidR="002E7362" w:rsidRPr="00431F52" w14:paraId="69DF038E" w14:textId="77777777" w:rsidTr="00305C3D">
        <w:trPr>
          <w:trHeight w:val="300"/>
        </w:trPr>
        <w:tc>
          <w:tcPr>
            <w:tcW w:w="1960" w:type="pct"/>
            <w:noWrap/>
            <w:tcMar>
              <w:top w:w="0" w:type="dxa"/>
              <w:left w:w="108" w:type="dxa"/>
              <w:bottom w:w="0" w:type="dxa"/>
              <w:right w:w="108" w:type="dxa"/>
            </w:tcMar>
            <w:vAlign w:val="center"/>
          </w:tcPr>
          <w:p w14:paraId="32CCF6EE" w14:textId="422CA37E"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Thermal oxidation/Incineration</w:t>
            </w:r>
          </w:p>
        </w:tc>
        <w:tc>
          <w:tcPr>
            <w:tcW w:w="3040" w:type="pct"/>
            <w:noWrap/>
            <w:tcMar>
              <w:top w:w="0" w:type="dxa"/>
              <w:left w:w="108" w:type="dxa"/>
              <w:bottom w:w="0" w:type="dxa"/>
              <w:right w:w="108" w:type="dxa"/>
            </w:tcMar>
            <w:vAlign w:val="center"/>
          </w:tcPr>
          <w:p w14:paraId="7C29C7B2" w14:textId="70B4318E" w:rsidR="002E7362" w:rsidRPr="00431F52" w:rsidRDefault="0003335C" w:rsidP="002E7362">
            <w:pPr>
              <w:spacing w:before="120" w:after="120" w:line="240" w:lineRule="auto"/>
              <w:jc w:val="center"/>
              <w:rPr>
                <w:rFonts w:ascii="Arial" w:eastAsia="Times New Roman" w:hAnsi="Arial" w:cs="Arial"/>
                <w:sz w:val="24"/>
                <w:szCs w:val="24"/>
              </w:rPr>
            </w:pPr>
            <w:r w:rsidRPr="00431F52">
              <w:rPr>
                <w:rFonts w:ascii="Arial" w:hAnsi="Arial" w:cs="Arial"/>
                <w:sz w:val="24"/>
                <w:szCs w:val="24"/>
              </w:rPr>
              <w:t>&gt;99%</w:t>
            </w:r>
          </w:p>
        </w:tc>
      </w:tr>
      <w:tr w:rsidR="00223465" w:rsidRPr="00431F52" w14:paraId="1151DE94" w14:textId="77777777" w:rsidTr="00305C3D">
        <w:trPr>
          <w:trHeight w:val="300"/>
        </w:trPr>
        <w:tc>
          <w:tcPr>
            <w:tcW w:w="5000" w:type="pct"/>
            <w:gridSpan w:val="2"/>
            <w:noWrap/>
            <w:tcMar>
              <w:top w:w="0" w:type="dxa"/>
              <w:left w:w="108" w:type="dxa"/>
              <w:bottom w:w="0" w:type="dxa"/>
              <w:right w:w="108" w:type="dxa"/>
            </w:tcMar>
            <w:vAlign w:val="center"/>
          </w:tcPr>
          <w:p w14:paraId="2FF2B224" w14:textId="67357F76" w:rsidR="00223465" w:rsidRPr="00431F52" w:rsidRDefault="00223465" w:rsidP="00223465">
            <w:pPr>
              <w:spacing w:after="0" w:line="360" w:lineRule="auto"/>
              <w:ind w:left="1" w:right="741"/>
              <w:rPr>
                <w:rFonts w:ascii="Arial" w:hAnsi="Arial" w:cs="Arial"/>
                <w:sz w:val="24"/>
                <w:szCs w:val="24"/>
              </w:rPr>
            </w:pPr>
            <w:r w:rsidRPr="00431F52">
              <w:rPr>
                <w:rFonts w:ascii="Arial" w:hAnsi="Arial" w:cs="Arial"/>
                <w:sz w:val="24"/>
                <w:szCs w:val="24"/>
              </w:rPr>
              <w:t>Note 1: Each system has advantages and disadvantages depending on specific circumstances. More information on abatement systems is provided in Appendix</w:t>
            </w:r>
            <w:r w:rsidR="00305C3D" w:rsidRPr="00431F52">
              <w:rPr>
                <w:rFonts w:ascii="Arial" w:hAnsi="Arial" w:cs="Arial"/>
                <w:sz w:val="24"/>
                <w:szCs w:val="24"/>
              </w:rPr>
              <w:t xml:space="preserve"> 4</w:t>
            </w:r>
          </w:p>
          <w:p w14:paraId="5CADC455" w14:textId="66D6D342" w:rsidR="00223465" w:rsidRPr="00431F52" w:rsidRDefault="00223465" w:rsidP="00223465">
            <w:pPr>
              <w:spacing w:before="120" w:after="120" w:line="360" w:lineRule="auto"/>
              <w:rPr>
                <w:rFonts w:ascii="Arial" w:eastAsia="Times New Roman" w:hAnsi="Arial" w:cs="Arial"/>
                <w:sz w:val="24"/>
                <w:szCs w:val="24"/>
              </w:rPr>
            </w:pPr>
            <w:r w:rsidRPr="00431F52">
              <w:rPr>
                <w:rFonts w:ascii="Arial" w:hAnsi="Arial" w:cs="Arial"/>
                <w:sz w:val="24"/>
                <w:szCs w:val="24"/>
              </w:rPr>
              <w:t xml:space="preserve">Note 2: Assumes </w:t>
            </w:r>
            <w:r w:rsidR="00E32F8E" w:rsidRPr="00431F52">
              <w:rPr>
                <w:rFonts w:ascii="Arial" w:hAnsi="Arial" w:cs="Arial"/>
                <w:sz w:val="24"/>
                <w:szCs w:val="24"/>
              </w:rPr>
              <w:t xml:space="preserve">the </w:t>
            </w:r>
            <w:r w:rsidR="00D6788F" w:rsidRPr="00431F52">
              <w:rPr>
                <w:rFonts w:ascii="Arial" w:hAnsi="Arial" w:cs="Arial"/>
                <w:sz w:val="24"/>
                <w:szCs w:val="24"/>
              </w:rPr>
              <w:t>equipment/</w:t>
            </w:r>
            <w:r w:rsidR="00C1613B" w:rsidRPr="00431F52">
              <w:rPr>
                <w:rFonts w:ascii="Arial" w:hAnsi="Arial" w:cs="Arial"/>
                <w:sz w:val="24"/>
                <w:szCs w:val="24"/>
              </w:rPr>
              <w:t xml:space="preserve">technology is fit for purpose and is </w:t>
            </w:r>
            <w:r w:rsidRPr="00431F52">
              <w:rPr>
                <w:rFonts w:ascii="Arial" w:hAnsi="Arial" w:cs="Arial"/>
                <w:sz w:val="24"/>
                <w:szCs w:val="24"/>
              </w:rPr>
              <w:t>well designed, maintained and operated</w:t>
            </w:r>
            <w:r w:rsidR="00C1613B" w:rsidRPr="00431F52">
              <w:rPr>
                <w:rFonts w:ascii="Arial" w:hAnsi="Arial" w:cs="Arial"/>
                <w:sz w:val="24"/>
                <w:szCs w:val="24"/>
              </w:rPr>
              <w:t>. In some circumstances</w:t>
            </w:r>
            <w:r w:rsidR="00D6788F" w:rsidRPr="00431F52">
              <w:rPr>
                <w:rFonts w:ascii="Arial" w:hAnsi="Arial" w:cs="Arial"/>
                <w:sz w:val="24"/>
                <w:szCs w:val="24"/>
              </w:rPr>
              <w:t xml:space="preserve"> a </w:t>
            </w:r>
            <w:proofErr w:type="gramStart"/>
            <w:r w:rsidR="00D6788F" w:rsidRPr="00431F52">
              <w:rPr>
                <w:rFonts w:ascii="Arial" w:hAnsi="Arial" w:cs="Arial"/>
                <w:sz w:val="24"/>
                <w:szCs w:val="24"/>
              </w:rPr>
              <w:t>multi stage</w:t>
            </w:r>
            <w:proofErr w:type="gramEnd"/>
            <w:r w:rsidR="00D6788F" w:rsidRPr="00431F52">
              <w:rPr>
                <w:rFonts w:ascii="Arial" w:hAnsi="Arial" w:cs="Arial"/>
                <w:sz w:val="24"/>
                <w:szCs w:val="24"/>
              </w:rPr>
              <w:t xml:space="preserve"> system may be required to </w:t>
            </w:r>
            <w:r w:rsidR="003E4F98" w:rsidRPr="00431F52">
              <w:rPr>
                <w:rFonts w:ascii="Arial" w:hAnsi="Arial" w:cs="Arial"/>
                <w:sz w:val="24"/>
                <w:szCs w:val="24"/>
              </w:rPr>
              <w:t xml:space="preserve">ensure offensive odours are not detectable at </w:t>
            </w:r>
            <w:r w:rsidR="00F860CA" w:rsidRPr="00431F52">
              <w:rPr>
                <w:rFonts w:ascii="Arial" w:hAnsi="Arial" w:cs="Arial"/>
                <w:sz w:val="24"/>
                <w:szCs w:val="24"/>
              </w:rPr>
              <w:t>receptors</w:t>
            </w:r>
            <w:r w:rsidR="003E4F98" w:rsidRPr="00431F52">
              <w:rPr>
                <w:rFonts w:ascii="Arial" w:hAnsi="Arial" w:cs="Arial"/>
                <w:sz w:val="24"/>
                <w:szCs w:val="24"/>
              </w:rPr>
              <w:t>.</w:t>
            </w:r>
            <w:r w:rsidR="00D6788F" w:rsidRPr="00431F52">
              <w:rPr>
                <w:rFonts w:ascii="Arial" w:hAnsi="Arial" w:cs="Arial"/>
                <w:sz w:val="24"/>
                <w:szCs w:val="24"/>
              </w:rPr>
              <w:t xml:space="preserve"> </w:t>
            </w:r>
          </w:p>
        </w:tc>
      </w:tr>
    </w:tbl>
    <w:p w14:paraId="3BF4D0FE" w14:textId="77777777" w:rsidR="002E7362" w:rsidRPr="00431F52" w:rsidRDefault="002E7362" w:rsidP="006744AC">
      <w:pPr>
        <w:ind w:right="13"/>
        <w:rPr>
          <w:rFonts w:ascii="Arial" w:hAnsi="Arial" w:cs="Arial"/>
        </w:rPr>
      </w:pPr>
    </w:p>
    <w:p w14:paraId="28AC8112" w14:textId="6014D79A" w:rsidR="00AA2F6A" w:rsidRPr="00431F52" w:rsidRDefault="00AA2F6A" w:rsidP="001F7372">
      <w:pPr>
        <w:spacing w:after="0" w:line="360" w:lineRule="auto"/>
        <w:ind w:left="-3" w:hanging="10"/>
        <w:rPr>
          <w:rFonts w:ascii="Arial" w:hAnsi="Arial" w:cs="Arial"/>
          <w:sz w:val="24"/>
          <w:szCs w:val="24"/>
        </w:rPr>
      </w:pPr>
    </w:p>
    <w:p w14:paraId="569E6F48" w14:textId="77777777" w:rsidR="00572B69" w:rsidRPr="00431F52" w:rsidRDefault="00572B69" w:rsidP="00572B69">
      <w:pPr>
        <w:ind w:left="2"/>
        <w:rPr>
          <w:rFonts w:ascii="Arial" w:hAnsi="Arial" w:cs="Arial"/>
        </w:rPr>
        <w:sectPr w:rsidR="00572B69" w:rsidRPr="00431F52" w:rsidSect="00443FEE">
          <w:pgSz w:w="11906" w:h="16838"/>
          <w:pgMar w:top="1135" w:right="852" w:bottom="709" w:left="849" w:header="720" w:footer="720" w:gutter="0"/>
          <w:cols w:space="720"/>
          <w:titlePg/>
        </w:sectPr>
      </w:pPr>
    </w:p>
    <w:p w14:paraId="6A268FE9" w14:textId="289047FC" w:rsidR="00AA2F6A" w:rsidRPr="00431F52" w:rsidRDefault="003021EB" w:rsidP="00DA35E0">
      <w:pPr>
        <w:pStyle w:val="Heading1"/>
        <w:rPr>
          <w:b w:val="0"/>
        </w:rPr>
      </w:pPr>
      <w:bookmarkStart w:id="36" w:name="_Part_3:_Regulating"/>
      <w:bookmarkStart w:id="37" w:name="_Toc197597140"/>
      <w:bookmarkEnd w:id="36"/>
      <w:r w:rsidRPr="00431F52">
        <w:lastRenderedPageBreak/>
        <w:t xml:space="preserve">Part 3: Regulating </w:t>
      </w:r>
      <w:r w:rsidRPr="00DA35E0">
        <w:t>operational</w:t>
      </w:r>
      <w:r w:rsidRPr="00431F52">
        <w:t xml:space="preserve"> facilities</w:t>
      </w:r>
      <w:bookmarkEnd w:id="37"/>
    </w:p>
    <w:p w14:paraId="422654AE" w14:textId="77777777" w:rsidR="00EF78AE" w:rsidRPr="00431F52" w:rsidRDefault="00EF78AE" w:rsidP="000652DF">
      <w:pPr>
        <w:spacing w:after="120" w:line="240" w:lineRule="auto"/>
        <w:rPr>
          <w:rFonts w:ascii="Arial" w:hAnsi="Arial" w:cs="Arial"/>
        </w:rPr>
      </w:pPr>
    </w:p>
    <w:p w14:paraId="646BCCFC" w14:textId="782517DF" w:rsidR="00AA2F6A" w:rsidRPr="000652DF" w:rsidRDefault="003021EB" w:rsidP="00DA35E0">
      <w:pPr>
        <w:pStyle w:val="Heading2"/>
        <w:rPr>
          <w:b w:val="0"/>
        </w:rPr>
      </w:pPr>
      <w:bookmarkStart w:id="38" w:name="_Toc197597141"/>
      <w:r w:rsidRPr="000652DF">
        <w:t>3.1</w:t>
      </w:r>
      <w:r w:rsidRPr="000652DF">
        <w:tab/>
      </w:r>
      <w:r w:rsidRPr="00DA35E0">
        <w:t>Obligations</w:t>
      </w:r>
      <w:bookmarkEnd w:id="38"/>
    </w:p>
    <w:p w14:paraId="16A3DC9B" w14:textId="4309E2D0"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The grant of an environmental </w:t>
      </w:r>
      <w:r w:rsidR="00DD7345" w:rsidRPr="00431F52">
        <w:rPr>
          <w:rFonts w:ascii="Arial" w:hAnsi="Arial" w:cs="Arial"/>
          <w:sz w:val="24"/>
          <w:szCs w:val="24"/>
        </w:rPr>
        <w:t xml:space="preserve">authorisation </w:t>
      </w:r>
      <w:r w:rsidRPr="00431F52">
        <w:rPr>
          <w:rFonts w:ascii="Arial" w:hAnsi="Arial" w:cs="Arial"/>
          <w:sz w:val="24"/>
          <w:szCs w:val="24"/>
        </w:rPr>
        <w:t xml:space="preserve">places obligations on an operator to comply with the conditions of the </w:t>
      </w:r>
      <w:r w:rsidR="00946828" w:rsidRPr="00431F52">
        <w:rPr>
          <w:rFonts w:ascii="Arial" w:hAnsi="Arial" w:cs="Arial"/>
          <w:sz w:val="24"/>
          <w:szCs w:val="24"/>
        </w:rPr>
        <w:t>authorisation</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SEPA also has obligations to ensure that the conditions are complied with.</w:t>
      </w:r>
    </w:p>
    <w:p w14:paraId="2752DFDB" w14:textId="2B8CEB8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The nature and frequency of inspections of </w:t>
      </w:r>
      <w:r w:rsidR="0022454F" w:rsidRPr="00431F52">
        <w:rPr>
          <w:rFonts w:ascii="Arial" w:hAnsi="Arial" w:cs="Arial"/>
          <w:sz w:val="24"/>
          <w:szCs w:val="24"/>
        </w:rPr>
        <w:t>authorised</w:t>
      </w:r>
      <w:r w:rsidRPr="00431F52">
        <w:rPr>
          <w:rFonts w:ascii="Arial" w:hAnsi="Arial" w:cs="Arial"/>
          <w:sz w:val="24"/>
          <w:szCs w:val="24"/>
        </w:rPr>
        <w:t xml:space="preserve"> facilities should be determined by assess</w:t>
      </w:r>
      <w:r w:rsidR="00276CD9" w:rsidRPr="00431F52">
        <w:rPr>
          <w:rFonts w:ascii="Arial" w:hAnsi="Arial" w:cs="Arial"/>
          <w:sz w:val="24"/>
          <w:szCs w:val="24"/>
        </w:rPr>
        <w:t>ing</w:t>
      </w:r>
      <w:r w:rsidRPr="00431F52">
        <w:rPr>
          <w:rFonts w:ascii="Arial" w:hAnsi="Arial" w:cs="Arial"/>
          <w:sz w:val="24"/>
          <w:szCs w:val="24"/>
        </w:rPr>
        <w:t xml:space="preserve"> the likely risks associated with an activity</w:t>
      </w:r>
      <w:r w:rsidR="00E90348" w:rsidRPr="00431F52">
        <w:rPr>
          <w:rFonts w:ascii="Arial" w:hAnsi="Arial" w:cs="Arial"/>
          <w:sz w:val="24"/>
          <w:szCs w:val="24"/>
        </w:rPr>
        <w:t>.</w:t>
      </w:r>
      <w:r w:rsidRPr="00431F52">
        <w:rPr>
          <w:rFonts w:ascii="Arial" w:hAnsi="Arial" w:cs="Arial"/>
          <w:sz w:val="24"/>
          <w:szCs w:val="24"/>
        </w:rPr>
        <w:t xml:space="preserve"> </w:t>
      </w:r>
    </w:p>
    <w:p w14:paraId="31629B38" w14:textId="6A3AE628" w:rsidR="00AA2F6A" w:rsidRPr="000652DF" w:rsidRDefault="003021EB" w:rsidP="00DA35E0">
      <w:pPr>
        <w:pStyle w:val="Heading2"/>
        <w:rPr>
          <w:b w:val="0"/>
        </w:rPr>
      </w:pPr>
      <w:bookmarkStart w:id="39" w:name="_Toc197597142"/>
      <w:r w:rsidRPr="000652DF">
        <w:t>3.2</w:t>
      </w:r>
      <w:r w:rsidRPr="000652DF">
        <w:tab/>
        <w:t xml:space="preserve">Routine inspections and </w:t>
      </w:r>
      <w:r w:rsidRPr="00DA35E0">
        <w:t>compliance</w:t>
      </w:r>
      <w:r w:rsidRPr="000652DF">
        <w:t xml:space="preserve"> assessment</w:t>
      </w:r>
      <w:bookmarkEnd w:id="39"/>
    </w:p>
    <w:p w14:paraId="2EE971D6" w14:textId="06E5BC1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For activities with the potential to release odorous substances, particular attention should be given during inspections to the techniques used to prevent or minimise the release of odorous substances, such as abatement equipment.</w:t>
      </w:r>
    </w:p>
    <w:p w14:paraId="4CC0E4F3" w14:textId="5834DD01" w:rsidR="00AA2F6A" w:rsidRPr="00431F52" w:rsidRDefault="00A2118B" w:rsidP="000652DF">
      <w:pPr>
        <w:spacing w:after="240" w:line="360" w:lineRule="auto"/>
        <w:rPr>
          <w:rFonts w:ascii="Arial" w:hAnsi="Arial" w:cs="Arial"/>
          <w:sz w:val="24"/>
          <w:szCs w:val="24"/>
        </w:rPr>
      </w:pPr>
      <w:r w:rsidRPr="00431F52">
        <w:rPr>
          <w:rFonts w:ascii="Arial" w:hAnsi="Arial" w:cs="Arial"/>
          <w:sz w:val="24"/>
          <w:szCs w:val="24"/>
        </w:rPr>
        <w:t xml:space="preserve">Appendix 4 </w:t>
      </w:r>
      <w:r w:rsidR="003021EB" w:rsidRPr="00431F52">
        <w:rPr>
          <w:rFonts w:ascii="Arial" w:hAnsi="Arial" w:cs="Arial"/>
          <w:sz w:val="24"/>
          <w:szCs w:val="24"/>
        </w:rPr>
        <w:t xml:space="preserve">provides useful information on the techniques that can be applied at these </w:t>
      </w:r>
      <w:r w:rsidR="001B2BE5" w:rsidRPr="00431F52">
        <w:rPr>
          <w:rFonts w:ascii="Arial" w:hAnsi="Arial" w:cs="Arial"/>
          <w:sz w:val="24"/>
          <w:szCs w:val="24"/>
        </w:rPr>
        <w:t>sites</w:t>
      </w:r>
      <w:r w:rsidR="003021EB" w:rsidRPr="00431F52">
        <w:rPr>
          <w:rFonts w:ascii="Arial" w:hAnsi="Arial" w:cs="Arial"/>
          <w:sz w:val="24"/>
          <w:szCs w:val="24"/>
        </w:rPr>
        <w:t xml:space="preserve"> as well as providing notes on issues requiring particular attention during inspection.</w:t>
      </w:r>
    </w:p>
    <w:p w14:paraId="1F1C1FB0" w14:textId="0FB0E161"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Local management practices will be a general theme for inspection, because experience indicates that poor management practices in areas such as supervision, maintenance and training tend to lead to repeated and extended releases of odour.</w:t>
      </w:r>
      <w:r w:rsidR="00BB638B" w:rsidRPr="00431F52">
        <w:rPr>
          <w:rFonts w:ascii="Arial" w:hAnsi="Arial" w:cs="Arial"/>
          <w:sz w:val="24"/>
          <w:szCs w:val="24"/>
        </w:rPr>
        <w:t xml:space="preserve"> </w:t>
      </w:r>
      <w:r w:rsidRPr="00431F52">
        <w:rPr>
          <w:rFonts w:ascii="Arial" w:hAnsi="Arial" w:cs="Arial"/>
          <w:sz w:val="24"/>
          <w:szCs w:val="24"/>
        </w:rPr>
        <w:t>This aspect of controlling odorous substances should be one of the main focuses for inspection.</w:t>
      </w:r>
    </w:p>
    <w:p w14:paraId="14F85B83" w14:textId="5F4DFC25"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There are clear expectations that sites which may give rise to offensive odour are operated to a consistently high and robust standard such that the likelihood of a release is minimised, and where a release does occur</w:t>
      </w:r>
      <w:r w:rsidR="00854AE5" w:rsidRPr="00431F52">
        <w:rPr>
          <w:rFonts w:ascii="Arial" w:hAnsi="Arial" w:cs="Arial"/>
          <w:sz w:val="24"/>
          <w:szCs w:val="24"/>
        </w:rPr>
        <w:t>,</w:t>
      </w:r>
      <w:r w:rsidRPr="00431F52">
        <w:rPr>
          <w:rFonts w:ascii="Arial" w:hAnsi="Arial" w:cs="Arial"/>
          <w:sz w:val="24"/>
          <w:szCs w:val="24"/>
        </w:rPr>
        <w:t xml:space="preserve"> it is effectively managed to mitigate any potential impact.</w:t>
      </w:r>
      <w:r w:rsidR="00BB638B" w:rsidRPr="00431F52">
        <w:rPr>
          <w:rFonts w:ascii="Arial" w:hAnsi="Arial" w:cs="Arial"/>
          <w:sz w:val="24"/>
          <w:szCs w:val="24"/>
        </w:rPr>
        <w:t xml:space="preserve"> </w:t>
      </w:r>
      <w:r w:rsidRPr="00431F52">
        <w:rPr>
          <w:rFonts w:ascii="Arial" w:hAnsi="Arial" w:cs="Arial"/>
          <w:sz w:val="24"/>
          <w:szCs w:val="24"/>
        </w:rPr>
        <w:t>The objective of any inspection programme should be to ensure that operators have practicable, robust and tested systems in place to achieve this.</w:t>
      </w:r>
      <w:r w:rsidR="00BB638B" w:rsidRPr="00431F52">
        <w:rPr>
          <w:rFonts w:ascii="Arial" w:hAnsi="Arial" w:cs="Arial"/>
          <w:sz w:val="24"/>
          <w:szCs w:val="24"/>
        </w:rPr>
        <w:t xml:space="preserve"> </w:t>
      </w:r>
      <w:r w:rsidRPr="00431F52">
        <w:rPr>
          <w:rFonts w:ascii="Arial" w:hAnsi="Arial" w:cs="Arial"/>
          <w:sz w:val="24"/>
          <w:szCs w:val="24"/>
        </w:rPr>
        <w:t xml:space="preserve">As discussed above more inherently odorous sites may have several odour related conditions inserted into their environmental </w:t>
      </w:r>
      <w:r w:rsidR="006C0EC0" w:rsidRPr="00431F52">
        <w:rPr>
          <w:rFonts w:ascii="Arial" w:hAnsi="Arial" w:cs="Arial"/>
          <w:sz w:val="24"/>
          <w:szCs w:val="24"/>
        </w:rPr>
        <w:t>authorisation</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Compliance assessment against these conditions should be undertaken on a regular basis and even sites with a lower potential for odour release should be checked for compliance with any generic or simplified odour related conditions.</w:t>
      </w:r>
    </w:p>
    <w:p w14:paraId="3B786529" w14:textId="77777777" w:rsidR="0077112D" w:rsidRPr="00431F52" w:rsidRDefault="0077112D" w:rsidP="001F7372">
      <w:pPr>
        <w:spacing w:after="0" w:line="360" w:lineRule="auto"/>
        <w:rPr>
          <w:rFonts w:ascii="Arial" w:hAnsi="Arial" w:cs="Arial"/>
          <w:sz w:val="24"/>
          <w:szCs w:val="24"/>
        </w:rPr>
      </w:pPr>
    </w:p>
    <w:p w14:paraId="542D0975" w14:textId="7B0FFB79" w:rsidR="00AA2F6A" w:rsidRPr="000652DF" w:rsidRDefault="003021EB" w:rsidP="00DA35E0">
      <w:pPr>
        <w:pStyle w:val="Heading2"/>
        <w:rPr>
          <w:b w:val="0"/>
        </w:rPr>
      </w:pPr>
      <w:bookmarkStart w:id="40" w:name="_Toc197597143"/>
      <w:r w:rsidRPr="000652DF">
        <w:lastRenderedPageBreak/>
        <w:t>3.3</w:t>
      </w:r>
      <w:r w:rsidRPr="000652DF">
        <w:tab/>
      </w:r>
      <w:r w:rsidRPr="00DA35E0">
        <w:t>Investigations</w:t>
      </w:r>
      <w:bookmarkEnd w:id="40"/>
    </w:p>
    <w:p w14:paraId="5ED0B654" w14:textId="00845AA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Further guidance on incident and complaint responses including investigations into poor performance can be found in</w:t>
      </w:r>
      <w:r w:rsidR="001E2636" w:rsidRPr="00431F52">
        <w:rPr>
          <w:rFonts w:ascii="Arial" w:hAnsi="Arial" w:cs="Arial"/>
        </w:rPr>
        <w:t xml:space="preserve"> </w:t>
      </w:r>
      <w:r w:rsidR="001E2636" w:rsidRPr="00431F52">
        <w:rPr>
          <w:rFonts w:ascii="Arial" w:hAnsi="Arial" w:cs="Arial"/>
          <w:sz w:val="24"/>
          <w:szCs w:val="24"/>
        </w:rPr>
        <w:t>Part 4</w:t>
      </w:r>
      <w:r w:rsidR="00B221ED" w:rsidRPr="00431F52">
        <w:rPr>
          <w:rFonts w:ascii="Arial" w:hAnsi="Arial" w:cs="Arial"/>
          <w:sz w:val="24"/>
          <w:szCs w:val="24"/>
        </w:rPr>
        <w:t>, alongside</w:t>
      </w:r>
      <w:r w:rsidR="001E2636" w:rsidRPr="00431F52">
        <w:rPr>
          <w:rFonts w:ascii="Arial" w:hAnsi="Arial" w:cs="Arial"/>
          <w:sz w:val="24"/>
          <w:szCs w:val="24"/>
        </w:rPr>
        <w:t xml:space="preserve"> Appendix 3 </w:t>
      </w:r>
      <w:r w:rsidR="00B221ED" w:rsidRPr="00431F52">
        <w:rPr>
          <w:rFonts w:ascii="Arial" w:hAnsi="Arial" w:cs="Arial"/>
          <w:sz w:val="24"/>
          <w:szCs w:val="24"/>
        </w:rPr>
        <w:t xml:space="preserve">(covering the </w:t>
      </w:r>
      <w:r w:rsidR="002B5EEC" w:rsidRPr="00431F52">
        <w:rPr>
          <w:rFonts w:ascii="Arial" w:hAnsi="Arial" w:cs="Arial"/>
          <w:sz w:val="24"/>
          <w:szCs w:val="24"/>
        </w:rPr>
        <w:t xml:space="preserve">requirements in recording </w:t>
      </w:r>
      <w:r w:rsidR="00B70FDF" w:rsidRPr="00431F52">
        <w:rPr>
          <w:rFonts w:ascii="Arial" w:hAnsi="Arial" w:cs="Arial"/>
          <w:sz w:val="24"/>
          <w:szCs w:val="24"/>
        </w:rPr>
        <w:t xml:space="preserve">odour event </w:t>
      </w:r>
      <w:r w:rsidR="002B5EEC" w:rsidRPr="00431F52">
        <w:rPr>
          <w:rFonts w:ascii="Arial" w:hAnsi="Arial" w:cs="Arial"/>
          <w:sz w:val="24"/>
          <w:szCs w:val="24"/>
        </w:rPr>
        <w:t>assessments)</w:t>
      </w:r>
      <w:r w:rsidRPr="00431F52">
        <w:rPr>
          <w:rFonts w:ascii="Arial" w:hAnsi="Arial" w:cs="Arial"/>
          <w:sz w:val="24"/>
          <w:szCs w:val="24"/>
        </w:rPr>
        <w:t>.</w:t>
      </w:r>
    </w:p>
    <w:p w14:paraId="1930DE9C" w14:textId="02D8CBAF" w:rsidR="0077112D" w:rsidRPr="00431F52" w:rsidRDefault="0077112D" w:rsidP="000652DF">
      <w:pPr>
        <w:spacing w:after="240" w:line="360" w:lineRule="auto"/>
        <w:rPr>
          <w:rFonts w:ascii="Arial" w:hAnsi="Arial" w:cs="Arial"/>
          <w:sz w:val="24"/>
          <w:szCs w:val="24"/>
        </w:rPr>
      </w:pPr>
    </w:p>
    <w:p w14:paraId="6EE9F4CA" w14:textId="77777777" w:rsidR="0077112D" w:rsidRPr="00431F52" w:rsidRDefault="0077112D" w:rsidP="001F7372">
      <w:pPr>
        <w:spacing w:after="0" w:line="360" w:lineRule="auto"/>
        <w:rPr>
          <w:rFonts w:ascii="Arial" w:hAnsi="Arial" w:cs="Arial"/>
          <w:sz w:val="24"/>
          <w:szCs w:val="24"/>
        </w:rPr>
        <w:sectPr w:rsidR="0077112D" w:rsidRPr="00431F52" w:rsidSect="00443FEE">
          <w:pgSz w:w="11906" w:h="16838"/>
          <w:pgMar w:top="1135" w:right="852" w:bottom="709" w:left="849" w:header="720" w:footer="720" w:gutter="0"/>
          <w:cols w:space="720"/>
          <w:titlePg/>
        </w:sectPr>
      </w:pPr>
    </w:p>
    <w:p w14:paraId="07EF92C7" w14:textId="2195A9D6" w:rsidR="00AA2F6A" w:rsidRPr="00431F52" w:rsidRDefault="003021EB" w:rsidP="000652DF">
      <w:pPr>
        <w:pStyle w:val="Heading1"/>
        <w:ind w:left="1134" w:hanging="1134"/>
        <w:rPr>
          <w:rFonts w:cs="Arial"/>
          <w:b w:val="0"/>
          <w:bCs/>
        </w:rPr>
      </w:pPr>
      <w:bookmarkStart w:id="41" w:name="_Part_4:_Incident"/>
      <w:bookmarkStart w:id="42" w:name="_Toc197597144"/>
      <w:bookmarkEnd w:id="41"/>
      <w:r w:rsidRPr="00431F52">
        <w:rPr>
          <w:rFonts w:cs="Arial"/>
          <w:bCs/>
        </w:rPr>
        <w:lastRenderedPageBreak/>
        <w:t>Part 4: Incident and complaint response includin</w:t>
      </w:r>
      <w:r w:rsidR="003F48AF" w:rsidRPr="00431F52">
        <w:rPr>
          <w:rFonts w:cs="Arial"/>
          <w:bCs/>
        </w:rPr>
        <w:t xml:space="preserve">g </w:t>
      </w:r>
      <w:r w:rsidRPr="00431F52">
        <w:rPr>
          <w:rFonts w:cs="Arial"/>
          <w:bCs/>
        </w:rPr>
        <w:t>investigation and enforcement</w:t>
      </w:r>
      <w:bookmarkEnd w:id="42"/>
    </w:p>
    <w:p w14:paraId="2B5576E6" w14:textId="77777777" w:rsidR="00EF78AE" w:rsidRPr="00431F52" w:rsidRDefault="00EF78AE" w:rsidP="001F7372">
      <w:pPr>
        <w:spacing w:after="0" w:line="360" w:lineRule="auto"/>
        <w:rPr>
          <w:rFonts w:ascii="Arial" w:hAnsi="Arial" w:cs="Arial"/>
          <w:sz w:val="24"/>
          <w:szCs w:val="24"/>
        </w:rPr>
      </w:pPr>
    </w:p>
    <w:p w14:paraId="20E536A9" w14:textId="4042D0BA" w:rsidR="00B011CA" w:rsidRPr="00431F52" w:rsidRDefault="003021EB" w:rsidP="000652DF">
      <w:pPr>
        <w:spacing w:after="240" w:line="360" w:lineRule="auto"/>
        <w:rPr>
          <w:rFonts w:ascii="Arial" w:hAnsi="Arial" w:cs="Arial"/>
          <w:sz w:val="24"/>
          <w:szCs w:val="24"/>
          <w:vertAlign w:val="superscript"/>
        </w:rPr>
      </w:pPr>
      <w:r w:rsidRPr="00431F52">
        <w:rPr>
          <w:rFonts w:ascii="Arial" w:hAnsi="Arial" w:cs="Arial"/>
          <w:sz w:val="24"/>
          <w:szCs w:val="24"/>
        </w:rPr>
        <w:t>When responding to a complaint or when notified of an incident involving odour, the SEPA officer should take account of general guidance on responding to complaints and incidents</w:t>
      </w:r>
      <w:r w:rsidR="006D295E" w:rsidRPr="00431F52">
        <w:rPr>
          <w:rFonts w:ascii="Arial" w:hAnsi="Arial" w:cs="Arial"/>
          <w:sz w:val="24"/>
          <w:szCs w:val="24"/>
        </w:rPr>
        <w:t>.</w:t>
      </w:r>
    </w:p>
    <w:p w14:paraId="3DDC99C5" w14:textId="4764F8EF" w:rsidR="00575865" w:rsidRPr="00431F52" w:rsidRDefault="002B5EEC" w:rsidP="000652DF">
      <w:pPr>
        <w:spacing w:after="240" w:line="360" w:lineRule="auto"/>
        <w:rPr>
          <w:rFonts w:ascii="Arial" w:hAnsi="Arial" w:cs="Arial"/>
          <w:sz w:val="24"/>
          <w:szCs w:val="24"/>
        </w:rPr>
      </w:pPr>
      <w:r w:rsidRPr="00431F52">
        <w:rPr>
          <w:rFonts w:ascii="Arial" w:hAnsi="Arial" w:cs="Arial"/>
          <w:sz w:val="24"/>
          <w:szCs w:val="24"/>
        </w:rPr>
        <w:t xml:space="preserve">When assessing an odour </w:t>
      </w:r>
      <w:r w:rsidR="00B70FDF" w:rsidRPr="00431F52">
        <w:rPr>
          <w:rFonts w:ascii="Arial" w:hAnsi="Arial" w:cs="Arial"/>
          <w:sz w:val="24"/>
          <w:szCs w:val="24"/>
        </w:rPr>
        <w:t>event</w:t>
      </w:r>
      <w:r w:rsidRPr="00431F52">
        <w:rPr>
          <w:rFonts w:ascii="Arial" w:hAnsi="Arial" w:cs="Arial"/>
          <w:sz w:val="24"/>
          <w:szCs w:val="24"/>
        </w:rPr>
        <w:t xml:space="preserve">, </w:t>
      </w:r>
      <w:r w:rsidR="00575865" w:rsidRPr="00431F52">
        <w:rPr>
          <w:rFonts w:ascii="Arial" w:hAnsi="Arial" w:cs="Arial"/>
          <w:sz w:val="24"/>
          <w:szCs w:val="24"/>
        </w:rPr>
        <w:t xml:space="preserve">it is not </w:t>
      </w:r>
      <w:r w:rsidR="39003DC4" w:rsidRPr="00431F52">
        <w:rPr>
          <w:rFonts w:ascii="Arial" w:hAnsi="Arial" w:cs="Arial"/>
          <w:sz w:val="24"/>
          <w:szCs w:val="24"/>
        </w:rPr>
        <w:t xml:space="preserve">always </w:t>
      </w:r>
      <w:r w:rsidR="00575865" w:rsidRPr="00431F52">
        <w:rPr>
          <w:rFonts w:ascii="Arial" w:hAnsi="Arial" w:cs="Arial"/>
          <w:sz w:val="24"/>
          <w:szCs w:val="24"/>
        </w:rPr>
        <w:t xml:space="preserve">necessary for </w:t>
      </w:r>
      <w:r w:rsidRPr="00431F52">
        <w:rPr>
          <w:rFonts w:ascii="Arial" w:hAnsi="Arial" w:cs="Arial"/>
          <w:sz w:val="24"/>
          <w:szCs w:val="24"/>
        </w:rPr>
        <w:t xml:space="preserve">two officers </w:t>
      </w:r>
      <w:r w:rsidR="00575865" w:rsidRPr="00431F52">
        <w:rPr>
          <w:rFonts w:ascii="Arial" w:hAnsi="Arial" w:cs="Arial"/>
          <w:sz w:val="24"/>
          <w:szCs w:val="24"/>
        </w:rPr>
        <w:t>to</w:t>
      </w:r>
      <w:r w:rsidRPr="00431F52">
        <w:rPr>
          <w:rFonts w:ascii="Arial" w:hAnsi="Arial" w:cs="Arial"/>
          <w:sz w:val="24"/>
          <w:szCs w:val="24"/>
        </w:rPr>
        <w:t xml:space="preserve"> be present.</w:t>
      </w:r>
      <w:r w:rsidR="00BB638B" w:rsidRPr="00431F52">
        <w:rPr>
          <w:rFonts w:ascii="Arial" w:hAnsi="Arial" w:cs="Arial"/>
          <w:sz w:val="24"/>
          <w:szCs w:val="24"/>
        </w:rPr>
        <w:t xml:space="preserve"> </w:t>
      </w:r>
      <w:r w:rsidR="003C4654" w:rsidRPr="00431F52">
        <w:rPr>
          <w:rFonts w:ascii="Arial" w:hAnsi="Arial" w:cs="Arial"/>
          <w:sz w:val="24"/>
          <w:szCs w:val="24"/>
        </w:rPr>
        <w:t xml:space="preserve">A breach of the odour condition in an </w:t>
      </w:r>
      <w:r w:rsidR="00683B38" w:rsidRPr="00431F52">
        <w:rPr>
          <w:rFonts w:ascii="Arial" w:hAnsi="Arial" w:cs="Arial"/>
          <w:sz w:val="24"/>
          <w:szCs w:val="24"/>
        </w:rPr>
        <w:t xml:space="preserve">authorisation can be recorded where only one officer has </w:t>
      </w:r>
      <w:r w:rsidR="00EF7C17" w:rsidRPr="00431F52">
        <w:rPr>
          <w:rFonts w:ascii="Arial" w:hAnsi="Arial" w:cs="Arial"/>
          <w:sz w:val="24"/>
          <w:szCs w:val="24"/>
        </w:rPr>
        <w:t xml:space="preserve">verified the contravention </w:t>
      </w:r>
      <w:r w:rsidR="00D91E94" w:rsidRPr="00431F52">
        <w:rPr>
          <w:rFonts w:ascii="Arial" w:hAnsi="Arial" w:cs="Arial"/>
          <w:sz w:val="24"/>
          <w:szCs w:val="24"/>
        </w:rPr>
        <w:t>using the FIDOL factors</w:t>
      </w:r>
      <w:r w:rsidR="00D81B9B" w:rsidRPr="00431F52">
        <w:rPr>
          <w:rFonts w:ascii="Arial" w:hAnsi="Arial" w:cs="Arial"/>
          <w:sz w:val="24"/>
          <w:szCs w:val="24"/>
        </w:rPr>
        <w:t xml:space="preserve"> set out in</w:t>
      </w:r>
      <w:r w:rsidR="00D27D02" w:rsidRPr="00431F52">
        <w:rPr>
          <w:rFonts w:ascii="Arial" w:hAnsi="Arial" w:cs="Arial"/>
        </w:rPr>
        <w:t xml:space="preserve"> </w:t>
      </w:r>
      <w:r w:rsidR="00D27D02" w:rsidRPr="00431F52">
        <w:rPr>
          <w:rFonts w:ascii="Arial" w:hAnsi="Arial" w:cs="Arial"/>
          <w:sz w:val="24"/>
          <w:szCs w:val="24"/>
        </w:rPr>
        <w:t>Appendix 3</w:t>
      </w:r>
      <w:r w:rsidR="00D91E94" w:rsidRPr="00431F52">
        <w:rPr>
          <w:rFonts w:ascii="Arial" w:hAnsi="Arial" w:cs="Arial"/>
          <w:sz w:val="24"/>
          <w:szCs w:val="24"/>
        </w:rPr>
        <w:t>.</w:t>
      </w:r>
      <w:r w:rsidR="00BB638B" w:rsidRPr="00431F52">
        <w:rPr>
          <w:rFonts w:ascii="Arial" w:hAnsi="Arial" w:cs="Arial"/>
          <w:sz w:val="24"/>
          <w:szCs w:val="24"/>
        </w:rPr>
        <w:t xml:space="preserve"> </w:t>
      </w:r>
      <w:r w:rsidR="004E2C9B" w:rsidRPr="00431F52">
        <w:rPr>
          <w:rFonts w:ascii="Arial" w:hAnsi="Arial" w:cs="Arial"/>
          <w:sz w:val="24"/>
          <w:szCs w:val="24"/>
        </w:rPr>
        <w:t xml:space="preserve">However, where formal enforcement is being considered it is </w:t>
      </w:r>
      <w:r w:rsidR="13C3873E" w:rsidRPr="00431F52">
        <w:rPr>
          <w:rFonts w:ascii="Arial" w:hAnsi="Arial" w:cs="Arial"/>
          <w:sz w:val="24"/>
          <w:szCs w:val="24"/>
        </w:rPr>
        <w:t>strongly advised</w:t>
      </w:r>
      <w:r w:rsidR="004E2C9B" w:rsidRPr="00431F52">
        <w:rPr>
          <w:rFonts w:ascii="Arial" w:hAnsi="Arial" w:cs="Arial"/>
          <w:sz w:val="24"/>
          <w:szCs w:val="24"/>
        </w:rPr>
        <w:t xml:space="preserve"> </w:t>
      </w:r>
      <w:r w:rsidR="6D1E2C1C" w:rsidRPr="00431F52">
        <w:rPr>
          <w:rFonts w:ascii="Arial" w:hAnsi="Arial" w:cs="Arial"/>
          <w:sz w:val="24"/>
          <w:szCs w:val="24"/>
        </w:rPr>
        <w:t>that</w:t>
      </w:r>
      <w:r w:rsidR="004E2C9B" w:rsidRPr="00431F52">
        <w:rPr>
          <w:rFonts w:ascii="Arial" w:hAnsi="Arial" w:cs="Arial"/>
          <w:sz w:val="24"/>
          <w:szCs w:val="24"/>
        </w:rPr>
        <w:t xml:space="preserve"> two officers carry out the assessment</w:t>
      </w:r>
      <w:r w:rsidR="7C281FB2" w:rsidRPr="00431F52">
        <w:rPr>
          <w:rFonts w:ascii="Arial" w:hAnsi="Arial" w:cs="Arial"/>
          <w:sz w:val="24"/>
          <w:szCs w:val="24"/>
        </w:rPr>
        <w:t>.</w:t>
      </w:r>
      <w:r w:rsidR="350781ED" w:rsidRPr="00431F52">
        <w:rPr>
          <w:rFonts w:ascii="Arial" w:hAnsi="Arial" w:cs="Arial"/>
          <w:sz w:val="24"/>
          <w:szCs w:val="24"/>
        </w:rPr>
        <w:t xml:space="preserve"> </w:t>
      </w:r>
      <w:proofErr w:type="gramStart"/>
      <w:r w:rsidR="01400DD1" w:rsidRPr="00431F52">
        <w:rPr>
          <w:rFonts w:ascii="Arial" w:hAnsi="Arial" w:cs="Arial"/>
          <w:sz w:val="24"/>
          <w:szCs w:val="24"/>
        </w:rPr>
        <w:t>In particular</w:t>
      </w:r>
      <w:r w:rsidR="00D81B9B" w:rsidRPr="00431F52">
        <w:rPr>
          <w:rFonts w:ascii="Arial" w:hAnsi="Arial" w:cs="Arial"/>
          <w:sz w:val="24"/>
          <w:szCs w:val="24"/>
        </w:rPr>
        <w:t xml:space="preserve">, </w:t>
      </w:r>
      <w:r w:rsidR="350781ED" w:rsidRPr="00431F52">
        <w:rPr>
          <w:rFonts w:ascii="Arial" w:hAnsi="Arial" w:cs="Arial"/>
          <w:sz w:val="24"/>
          <w:szCs w:val="24"/>
        </w:rPr>
        <w:t>corroboration</w:t>
      </w:r>
      <w:proofErr w:type="gramEnd"/>
      <w:r w:rsidR="350781ED" w:rsidRPr="00431F52">
        <w:rPr>
          <w:rFonts w:ascii="Arial" w:hAnsi="Arial" w:cs="Arial"/>
          <w:sz w:val="24"/>
          <w:szCs w:val="24"/>
        </w:rPr>
        <w:t xml:space="preserve"> is a requirement for gathering evidence </w:t>
      </w:r>
      <w:r w:rsidR="29B18213" w:rsidRPr="00431F52">
        <w:rPr>
          <w:rFonts w:ascii="Arial" w:hAnsi="Arial" w:cs="Arial"/>
          <w:sz w:val="24"/>
          <w:szCs w:val="24"/>
        </w:rPr>
        <w:t>for</w:t>
      </w:r>
      <w:r w:rsidR="350781ED" w:rsidRPr="00431F52">
        <w:rPr>
          <w:rFonts w:ascii="Arial" w:hAnsi="Arial" w:cs="Arial"/>
          <w:sz w:val="24"/>
          <w:szCs w:val="24"/>
        </w:rPr>
        <w:t xml:space="preserve"> </w:t>
      </w:r>
      <w:r w:rsidR="05D7C607" w:rsidRPr="00431F52">
        <w:rPr>
          <w:rFonts w:ascii="Arial" w:hAnsi="Arial" w:cs="Arial"/>
          <w:sz w:val="24"/>
          <w:szCs w:val="24"/>
        </w:rPr>
        <w:t xml:space="preserve">criminal enforcement </w:t>
      </w:r>
      <w:r w:rsidR="006B5E61" w:rsidRPr="00431F52">
        <w:rPr>
          <w:rFonts w:ascii="Arial" w:hAnsi="Arial" w:cs="Arial"/>
          <w:sz w:val="24"/>
          <w:szCs w:val="24"/>
        </w:rPr>
        <w:t>i.e.,</w:t>
      </w:r>
      <w:r w:rsidR="05D7C607" w:rsidRPr="00431F52">
        <w:rPr>
          <w:rFonts w:ascii="Arial" w:hAnsi="Arial" w:cs="Arial"/>
          <w:sz w:val="24"/>
          <w:szCs w:val="24"/>
        </w:rPr>
        <w:t xml:space="preserve"> </w:t>
      </w:r>
      <w:r w:rsidR="350781ED" w:rsidRPr="00431F52">
        <w:rPr>
          <w:rFonts w:ascii="Arial" w:hAnsi="Arial" w:cs="Arial"/>
          <w:sz w:val="24"/>
          <w:szCs w:val="24"/>
        </w:rPr>
        <w:t>a report to the PF</w:t>
      </w:r>
      <w:r w:rsidR="3735D295" w:rsidRPr="00431F52">
        <w:rPr>
          <w:rFonts w:ascii="Arial" w:hAnsi="Arial" w:cs="Arial"/>
          <w:sz w:val="24"/>
          <w:szCs w:val="24"/>
        </w:rPr>
        <w:t>, and it is not always possible to conclude at the odour assessment stage whether</w:t>
      </w:r>
      <w:r w:rsidR="56F7958E" w:rsidRPr="00431F52">
        <w:rPr>
          <w:rFonts w:ascii="Arial" w:hAnsi="Arial" w:cs="Arial"/>
          <w:sz w:val="24"/>
          <w:szCs w:val="24"/>
        </w:rPr>
        <w:t xml:space="preserve"> enforcement action will follow and whether any enforcement will be</w:t>
      </w:r>
      <w:r w:rsidR="3735D295" w:rsidRPr="00431F52">
        <w:rPr>
          <w:rFonts w:ascii="Arial" w:hAnsi="Arial" w:cs="Arial"/>
          <w:sz w:val="24"/>
          <w:szCs w:val="24"/>
        </w:rPr>
        <w:t xml:space="preserve"> criminal or civil</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Whilst corroboration is not a requirement for gathering evidence</w:t>
      </w:r>
      <w:r w:rsidR="00457AAB" w:rsidRPr="00431F52">
        <w:rPr>
          <w:rFonts w:ascii="Arial" w:hAnsi="Arial" w:cs="Arial"/>
          <w:sz w:val="24"/>
          <w:szCs w:val="24"/>
        </w:rPr>
        <w:t xml:space="preserve"> </w:t>
      </w:r>
      <w:r w:rsidRPr="00431F52">
        <w:rPr>
          <w:rFonts w:ascii="Arial" w:hAnsi="Arial" w:cs="Arial"/>
          <w:sz w:val="24"/>
          <w:szCs w:val="24"/>
        </w:rPr>
        <w:t>where a civil enforcement penalty/tool may be used</w:t>
      </w:r>
      <w:r w:rsidR="00983413" w:rsidRPr="00431F52">
        <w:rPr>
          <w:rFonts w:ascii="Arial" w:hAnsi="Arial" w:cs="Arial"/>
          <w:sz w:val="24"/>
          <w:szCs w:val="24"/>
        </w:rPr>
        <w:t>,</w:t>
      </w:r>
      <w:r w:rsidRPr="00431F52">
        <w:rPr>
          <w:rFonts w:ascii="Arial" w:hAnsi="Arial" w:cs="Arial"/>
          <w:sz w:val="24"/>
          <w:szCs w:val="24"/>
        </w:rPr>
        <w:t xml:space="preserve"> it is a more sufficient standard of evidence</w:t>
      </w:r>
      <w:r w:rsidR="009A55C2" w:rsidRPr="00431F52">
        <w:rPr>
          <w:rFonts w:ascii="Arial" w:hAnsi="Arial" w:cs="Arial"/>
          <w:sz w:val="24"/>
          <w:szCs w:val="24"/>
        </w:rPr>
        <w:t>.</w:t>
      </w:r>
      <w:r w:rsidR="00BB638B" w:rsidRPr="00431F52">
        <w:rPr>
          <w:rFonts w:ascii="Arial" w:hAnsi="Arial" w:cs="Arial"/>
          <w:sz w:val="24"/>
          <w:szCs w:val="24"/>
        </w:rPr>
        <w:t xml:space="preserve"> </w:t>
      </w:r>
    </w:p>
    <w:p w14:paraId="5423E8DF" w14:textId="0A7651CA" w:rsidR="00AA2F6A" w:rsidRDefault="003021EB" w:rsidP="000652DF">
      <w:pPr>
        <w:spacing w:after="240" w:line="360" w:lineRule="auto"/>
        <w:rPr>
          <w:rFonts w:ascii="Arial" w:hAnsi="Arial" w:cs="Arial"/>
          <w:sz w:val="24"/>
          <w:szCs w:val="24"/>
        </w:rPr>
      </w:pPr>
      <w:r w:rsidRPr="00431F52">
        <w:rPr>
          <w:rFonts w:ascii="Arial" w:hAnsi="Arial" w:cs="Arial"/>
          <w:sz w:val="24"/>
          <w:szCs w:val="24"/>
        </w:rPr>
        <w:t>As stated above in</w:t>
      </w:r>
      <w:r w:rsidR="00D27D02" w:rsidRPr="00431F52">
        <w:rPr>
          <w:rFonts w:ascii="Arial" w:hAnsi="Arial" w:cs="Arial"/>
          <w:sz w:val="24"/>
          <w:szCs w:val="24"/>
        </w:rPr>
        <w:t xml:space="preserve"> Part 1</w:t>
      </w:r>
      <w:r w:rsidRPr="00431F52">
        <w:rPr>
          <w:rFonts w:ascii="Arial" w:hAnsi="Arial" w:cs="Arial"/>
          <w:sz w:val="24"/>
          <w:szCs w:val="24"/>
        </w:rPr>
        <w:t>, the assessment that any odour is offensive must be undertaken with care.</w:t>
      </w:r>
      <w:r w:rsidR="00BB638B" w:rsidRPr="00431F52">
        <w:rPr>
          <w:rFonts w:ascii="Arial" w:hAnsi="Arial" w:cs="Arial"/>
          <w:sz w:val="24"/>
          <w:szCs w:val="24"/>
        </w:rPr>
        <w:t xml:space="preserve"> </w:t>
      </w:r>
      <w:r w:rsidRPr="00431F52">
        <w:rPr>
          <w:rFonts w:ascii="Arial" w:hAnsi="Arial" w:cs="Arial"/>
          <w:sz w:val="24"/>
          <w:szCs w:val="24"/>
        </w:rPr>
        <w:t xml:space="preserve">It is therefore essential that a systematic approach is taken to assessing </w:t>
      </w:r>
      <w:proofErr w:type="gramStart"/>
      <w:r w:rsidRPr="00431F52">
        <w:rPr>
          <w:rFonts w:ascii="Arial" w:hAnsi="Arial" w:cs="Arial"/>
          <w:sz w:val="24"/>
          <w:szCs w:val="24"/>
        </w:rPr>
        <w:t>whether or not</w:t>
      </w:r>
      <w:proofErr w:type="gramEnd"/>
      <w:r w:rsidRPr="00431F52">
        <w:rPr>
          <w:rFonts w:ascii="Arial" w:hAnsi="Arial" w:cs="Arial"/>
          <w:sz w:val="24"/>
          <w:szCs w:val="24"/>
        </w:rPr>
        <w:t xml:space="preserve"> any detected odour is offensive. </w:t>
      </w:r>
      <w:r w:rsidR="00457AAB" w:rsidRPr="00431F52">
        <w:rPr>
          <w:rFonts w:ascii="Arial" w:hAnsi="Arial" w:cs="Arial"/>
          <w:sz w:val="24"/>
          <w:szCs w:val="24"/>
        </w:rPr>
        <w:t>O</w:t>
      </w:r>
      <w:r w:rsidRPr="00431F52">
        <w:rPr>
          <w:rFonts w:ascii="Arial" w:hAnsi="Arial" w:cs="Arial"/>
          <w:sz w:val="24"/>
          <w:szCs w:val="24"/>
        </w:rPr>
        <w:t>fficers should carry out a field investigation (including a survey of the potentially affected area) and undertake the assessments specified in</w:t>
      </w:r>
      <w:r w:rsidR="00D27D02" w:rsidRPr="00431F52">
        <w:rPr>
          <w:rFonts w:ascii="Arial" w:hAnsi="Arial" w:cs="Arial"/>
          <w:sz w:val="24"/>
          <w:szCs w:val="24"/>
        </w:rPr>
        <w:t xml:space="preserve"> Appendix 3</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This includes visiting any complainant as appropriate.</w:t>
      </w:r>
      <w:r w:rsidR="00BB638B" w:rsidRPr="00431F52">
        <w:rPr>
          <w:rFonts w:ascii="Arial" w:hAnsi="Arial" w:cs="Arial"/>
          <w:sz w:val="24"/>
          <w:szCs w:val="24"/>
        </w:rPr>
        <w:t xml:space="preserve"> </w:t>
      </w:r>
      <w:r w:rsidRPr="00431F52">
        <w:rPr>
          <w:rFonts w:ascii="Arial" w:hAnsi="Arial" w:cs="Arial"/>
          <w:sz w:val="24"/>
          <w:szCs w:val="24"/>
        </w:rPr>
        <w:t>Investigating officers should not go to the site suspected of giving rise to an odour until they have established the extent of any odour in the local area.</w:t>
      </w:r>
      <w:r w:rsidR="00BB638B" w:rsidRPr="00431F52">
        <w:rPr>
          <w:rFonts w:ascii="Arial" w:hAnsi="Arial" w:cs="Arial"/>
          <w:sz w:val="24"/>
          <w:szCs w:val="24"/>
        </w:rPr>
        <w:t xml:space="preserve"> </w:t>
      </w:r>
      <w:r w:rsidRPr="00431F52">
        <w:rPr>
          <w:rFonts w:ascii="Arial" w:hAnsi="Arial" w:cs="Arial"/>
          <w:sz w:val="24"/>
          <w:szCs w:val="24"/>
        </w:rPr>
        <w:t xml:space="preserve">This is to ensure that they have not become de-sensitised to the odour by being exposed to potentially high levels of the odour within the site, meaning that they can no longer detect levels of that odour which may be present in the wider </w:t>
      </w:r>
      <w:r w:rsidR="00765046" w:rsidRPr="00431F52">
        <w:rPr>
          <w:rFonts w:ascii="Arial" w:hAnsi="Arial" w:cs="Arial"/>
          <w:sz w:val="24"/>
          <w:szCs w:val="24"/>
        </w:rPr>
        <w:t>environment. This</w:t>
      </w:r>
      <w:r w:rsidR="00564F88" w:rsidRPr="00431F52">
        <w:rPr>
          <w:rFonts w:ascii="Arial" w:hAnsi="Arial" w:cs="Arial"/>
          <w:sz w:val="24"/>
          <w:szCs w:val="24"/>
        </w:rPr>
        <w:t xml:space="preserve"> is </w:t>
      </w:r>
      <w:r w:rsidR="00481EA7" w:rsidRPr="00431F52">
        <w:rPr>
          <w:rFonts w:ascii="Arial" w:hAnsi="Arial" w:cs="Arial"/>
          <w:sz w:val="24"/>
          <w:szCs w:val="24"/>
        </w:rPr>
        <w:t>termed ‘adaptation’</w:t>
      </w:r>
      <w:r w:rsidR="00765046" w:rsidRPr="00431F52">
        <w:rPr>
          <w:rFonts w:ascii="Arial" w:hAnsi="Arial" w:cs="Arial"/>
          <w:sz w:val="24"/>
          <w:szCs w:val="24"/>
        </w:rPr>
        <w:t xml:space="preserve">. </w:t>
      </w:r>
    </w:p>
    <w:p w14:paraId="01CFB60B" w14:textId="77777777" w:rsidR="000652DF" w:rsidRDefault="000652DF" w:rsidP="000652DF">
      <w:pPr>
        <w:spacing w:after="240" w:line="360" w:lineRule="auto"/>
        <w:rPr>
          <w:rFonts w:ascii="Arial" w:hAnsi="Arial" w:cs="Arial"/>
          <w:sz w:val="24"/>
          <w:szCs w:val="24"/>
        </w:rPr>
      </w:pPr>
    </w:p>
    <w:p w14:paraId="20A02764" w14:textId="77777777" w:rsidR="000652DF" w:rsidRDefault="000652DF" w:rsidP="000652DF">
      <w:pPr>
        <w:spacing w:after="240" w:line="360" w:lineRule="auto"/>
        <w:rPr>
          <w:rFonts w:ascii="Arial" w:hAnsi="Arial" w:cs="Arial"/>
          <w:sz w:val="24"/>
          <w:szCs w:val="24"/>
        </w:rPr>
      </w:pPr>
    </w:p>
    <w:p w14:paraId="07081C9E" w14:textId="77777777" w:rsidR="000652DF" w:rsidRPr="00431F52" w:rsidRDefault="000652DF" w:rsidP="000652DF">
      <w:pPr>
        <w:spacing w:after="240" w:line="360" w:lineRule="auto"/>
        <w:rPr>
          <w:rFonts w:ascii="Arial" w:hAnsi="Arial" w:cs="Arial"/>
          <w:sz w:val="24"/>
          <w:szCs w:val="24"/>
        </w:rPr>
      </w:pPr>
    </w:p>
    <w:p w14:paraId="00A99758" w14:textId="59F07EB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lastRenderedPageBreak/>
        <w:t xml:space="preserve">As stated in Section </w:t>
      </w:r>
      <w:r w:rsidR="0063061F" w:rsidRPr="00431F52">
        <w:rPr>
          <w:rFonts w:ascii="Arial" w:hAnsi="Arial" w:cs="Arial"/>
          <w:sz w:val="24"/>
          <w:szCs w:val="24"/>
        </w:rPr>
        <w:t>1</w:t>
      </w:r>
      <w:r w:rsidRPr="00431F52">
        <w:rPr>
          <w:rFonts w:ascii="Arial" w:hAnsi="Arial" w:cs="Arial"/>
          <w:sz w:val="24"/>
          <w:szCs w:val="24"/>
        </w:rPr>
        <w:t>, the offensiveness of an odour can be classified by using the ‘FIDOL’ factors.</w:t>
      </w:r>
      <w:r w:rsidR="00BB638B" w:rsidRPr="00431F52">
        <w:rPr>
          <w:rFonts w:ascii="Arial" w:hAnsi="Arial" w:cs="Arial"/>
          <w:sz w:val="24"/>
          <w:szCs w:val="24"/>
        </w:rPr>
        <w:t xml:space="preserve"> </w:t>
      </w:r>
      <w:r w:rsidRPr="00431F52">
        <w:rPr>
          <w:rFonts w:ascii="Arial" w:hAnsi="Arial" w:cs="Arial"/>
          <w:sz w:val="24"/>
          <w:szCs w:val="24"/>
        </w:rPr>
        <w:t>Taking these factors into account, the investigating officer</w:t>
      </w:r>
      <w:r w:rsidR="00352934" w:rsidRPr="00431F52">
        <w:rPr>
          <w:rFonts w:ascii="Arial" w:hAnsi="Arial" w:cs="Arial"/>
          <w:sz w:val="24"/>
          <w:szCs w:val="24"/>
        </w:rPr>
        <w:t>s</w:t>
      </w:r>
      <w:r w:rsidRPr="00431F52">
        <w:rPr>
          <w:rFonts w:ascii="Arial" w:hAnsi="Arial" w:cs="Arial"/>
          <w:sz w:val="24"/>
          <w:szCs w:val="24"/>
        </w:rPr>
        <w:t xml:space="preserve"> should determine or estimate:</w:t>
      </w:r>
    </w:p>
    <w:p w14:paraId="051FC6C4" w14:textId="210A7CA5" w:rsidR="00AA2F6A" w:rsidRPr="00431F52" w:rsidRDefault="000652DF" w:rsidP="000652DF">
      <w:pPr>
        <w:numPr>
          <w:ilvl w:val="0"/>
          <w:numId w:val="4"/>
        </w:numPr>
        <w:spacing w:after="240" w:line="360" w:lineRule="auto"/>
        <w:ind w:right="13"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extent or possible extent of the polluti</w:t>
      </w:r>
      <w:r w:rsidR="0063061F" w:rsidRPr="00431F52">
        <w:rPr>
          <w:rFonts w:ascii="Arial" w:hAnsi="Arial" w:cs="Arial"/>
          <w:sz w:val="24"/>
          <w:szCs w:val="24"/>
        </w:rPr>
        <w:t>on.</w:t>
      </w:r>
    </w:p>
    <w:p w14:paraId="2F18FEBC" w14:textId="3DF1D2C3" w:rsidR="00AA2F6A" w:rsidRPr="00431F52" w:rsidRDefault="000652DF" w:rsidP="000652DF">
      <w:pPr>
        <w:numPr>
          <w:ilvl w:val="0"/>
          <w:numId w:val="4"/>
        </w:numPr>
        <w:spacing w:after="240" w:line="360" w:lineRule="auto"/>
        <w:ind w:right="13"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impact that pollution is having or could have on the environment, offence to senses, loss of amenity or prevention of legitimate use of the environment; (</w:t>
      </w:r>
      <w:r w:rsidR="009115A4" w:rsidRPr="00431F52">
        <w:rPr>
          <w:rFonts w:ascii="Arial" w:hAnsi="Arial" w:cs="Arial"/>
          <w:sz w:val="24"/>
          <w:szCs w:val="24"/>
        </w:rPr>
        <w:t>e.g.</w:t>
      </w:r>
      <w:r w:rsidR="003021EB" w:rsidRPr="00431F52">
        <w:rPr>
          <w:rFonts w:ascii="Arial" w:hAnsi="Arial" w:cs="Arial"/>
          <w:sz w:val="24"/>
          <w:szCs w:val="24"/>
        </w:rPr>
        <w:t xml:space="preserve"> local circumstances should be noted such as time, events taking place, areas of high amenity, the weather, </w:t>
      </w:r>
      <w:r w:rsidR="00D83AB7" w:rsidRPr="00431F52">
        <w:rPr>
          <w:rFonts w:ascii="Arial" w:hAnsi="Arial" w:cs="Arial"/>
          <w:sz w:val="24"/>
          <w:szCs w:val="24"/>
        </w:rPr>
        <w:t>etc.</w:t>
      </w:r>
    </w:p>
    <w:p w14:paraId="6CF133BD" w14:textId="0E2371FE" w:rsidR="00AA2F6A" w:rsidRPr="00431F52" w:rsidRDefault="000652DF" w:rsidP="000652DF">
      <w:pPr>
        <w:numPr>
          <w:ilvl w:val="0"/>
          <w:numId w:val="4"/>
        </w:numPr>
        <w:spacing w:after="240" w:line="360" w:lineRule="auto"/>
        <w:ind w:right="13"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 xml:space="preserve">he duration, or likely duration, of the </w:t>
      </w:r>
      <w:r w:rsidR="00D83AB7" w:rsidRPr="00431F52">
        <w:rPr>
          <w:rFonts w:ascii="Arial" w:hAnsi="Arial" w:cs="Arial"/>
          <w:sz w:val="24"/>
          <w:szCs w:val="24"/>
        </w:rPr>
        <w:t>event.</w:t>
      </w:r>
    </w:p>
    <w:p w14:paraId="581AF5D0" w14:textId="1B9BD298" w:rsidR="00F05C86" w:rsidRPr="00431F52" w:rsidRDefault="000652DF" w:rsidP="000652DF">
      <w:pPr>
        <w:numPr>
          <w:ilvl w:val="0"/>
          <w:numId w:val="4"/>
        </w:numPr>
        <w:spacing w:after="240" w:line="360" w:lineRule="auto"/>
        <w:ind w:right="13"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 xml:space="preserve">he nature of the release, in particular its </w:t>
      </w:r>
      <w:r w:rsidR="00383C12" w:rsidRPr="00431F52">
        <w:rPr>
          <w:rFonts w:ascii="Arial" w:hAnsi="Arial" w:cs="Arial"/>
          <w:sz w:val="24"/>
          <w:szCs w:val="24"/>
        </w:rPr>
        <w:t xml:space="preserve">description and </w:t>
      </w:r>
      <w:r w:rsidR="003021EB" w:rsidRPr="00431F52">
        <w:rPr>
          <w:rFonts w:ascii="Arial" w:hAnsi="Arial" w:cs="Arial"/>
          <w:sz w:val="24"/>
          <w:szCs w:val="24"/>
        </w:rPr>
        <w:t>offensive properties (</w:t>
      </w:r>
      <w:r w:rsidR="009115A4" w:rsidRPr="00431F52">
        <w:rPr>
          <w:rFonts w:ascii="Arial" w:hAnsi="Arial" w:cs="Arial"/>
          <w:sz w:val="24"/>
          <w:szCs w:val="24"/>
        </w:rPr>
        <w:t>e.g.</w:t>
      </w:r>
      <w:r w:rsidR="003021EB" w:rsidRPr="00431F52">
        <w:rPr>
          <w:rFonts w:ascii="Arial" w:hAnsi="Arial" w:cs="Arial"/>
          <w:sz w:val="24"/>
          <w:szCs w:val="24"/>
        </w:rPr>
        <w:t xml:space="preserve"> reference to</w:t>
      </w:r>
      <w:r w:rsidR="00D83AB7" w:rsidRPr="00431F52">
        <w:rPr>
          <w:rFonts w:ascii="Arial" w:hAnsi="Arial" w:cs="Arial"/>
          <w:sz w:val="24"/>
          <w:szCs w:val="24"/>
        </w:rPr>
        <w:t xml:space="preserve"> Appendix 1</w:t>
      </w:r>
      <w:r w:rsidR="003021EB" w:rsidRPr="00431F52">
        <w:rPr>
          <w:rFonts w:ascii="Arial" w:hAnsi="Arial" w:cs="Arial"/>
          <w:sz w:val="24"/>
          <w:szCs w:val="24"/>
        </w:rPr>
        <w:t xml:space="preserve"> for </w:t>
      </w:r>
      <w:r w:rsidR="00383C12" w:rsidRPr="00431F52">
        <w:rPr>
          <w:rFonts w:ascii="Arial" w:hAnsi="Arial" w:cs="Arial"/>
          <w:sz w:val="24"/>
          <w:szCs w:val="24"/>
        </w:rPr>
        <w:t xml:space="preserve">common descriptors, </w:t>
      </w:r>
      <w:r w:rsidR="003021EB" w:rsidRPr="00431F52">
        <w:rPr>
          <w:rFonts w:ascii="Arial" w:hAnsi="Arial" w:cs="Arial"/>
          <w:sz w:val="24"/>
          <w:szCs w:val="24"/>
        </w:rPr>
        <w:t>hedonic tone, etc)</w:t>
      </w:r>
      <w:r w:rsidR="00246F0D" w:rsidRPr="00431F52">
        <w:rPr>
          <w:rFonts w:ascii="Arial" w:hAnsi="Arial" w:cs="Arial"/>
          <w:sz w:val="24"/>
          <w:szCs w:val="24"/>
        </w:rPr>
        <w:t>.</w:t>
      </w:r>
    </w:p>
    <w:p w14:paraId="03AC83A1" w14:textId="07CC24F0" w:rsidR="00AA497C" w:rsidRPr="00431F52" w:rsidRDefault="001B41AF" w:rsidP="000652DF">
      <w:pPr>
        <w:numPr>
          <w:ilvl w:val="0"/>
          <w:numId w:val="4"/>
        </w:numPr>
        <w:spacing w:after="240" w:line="360" w:lineRule="auto"/>
        <w:ind w:right="13" w:hanging="227"/>
        <w:rPr>
          <w:rFonts w:ascii="Arial" w:hAnsi="Arial" w:cs="Arial"/>
          <w:sz w:val="24"/>
          <w:szCs w:val="24"/>
        </w:rPr>
      </w:pPr>
      <w:r w:rsidRPr="00431F52">
        <w:rPr>
          <w:rFonts w:ascii="Arial" w:hAnsi="Arial" w:cs="Arial"/>
          <w:sz w:val="24"/>
          <w:szCs w:val="24"/>
        </w:rPr>
        <w:t>I</w:t>
      </w:r>
      <w:r w:rsidR="003021EB" w:rsidRPr="00431F52">
        <w:rPr>
          <w:rFonts w:ascii="Arial" w:hAnsi="Arial" w:cs="Arial"/>
          <w:sz w:val="24"/>
          <w:szCs w:val="24"/>
        </w:rPr>
        <w:t xml:space="preserve">f the release has occurred in the </w:t>
      </w:r>
      <w:r w:rsidR="00D83AB7" w:rsidRPr="00431F52">
        <w:rPr>
          <w:rFonts w:ascii="Arial" w:hAnsi="Arial" w:cs="Arial"/>
          <w:sz w:val="24"/>
          <w:szCs w:val="24"/>
        </w:rPr>
        <w:t>past.</w:t>
      </w:r>
      <w:r w:rsidR="003021EB" w:rsidRPr="00431F52">
        <w:rPr>
          <w:rFonts w:ascii="Arial" w:hAnsi="Arial" w:cs="Arial"/>
          <w:sz w:val="24"/>
          <w:szCs w:val="24"/>
        </w:rPr>
        <w:t xml:space="preserve"> </w:t>
      </w:r>
    </w:p>
    <w:p w14:paraId="60B2BCCC" w14:textId="237E2BC3" w:rsidR="00F05C86" w:rsidRPr="00431F52" w:rsidRDefault="000652DF" w:rsidP="000652DF">
      <w:pPr>
        <w:numPr>
          <w:ilvl w:val="0"/>
          <w:numId w:val="4"/>
        </w:numPr>
        <w:spacing w:after="240" w:line="360" w:lineRule="auto"/>
        <w:ind w:right="13" w:hanging="227"/>
        <w:rPr>
          <w:rFonts w:ascii="Arial" w:hAnsi="Arial" w:cs="Arial"/>
          <w:sz w:val="24"/>
          <w:szCs w:val="24"/>
        </w:rPr>
      </w:pPr>
      <w:r>
        <w:rPr>
          <w:rFonts w:ascii="Arial" w:hAnsi="Arial" w:cs="Arial"/>
          <w:sz w:val="24"/>
          <w:szCs w:val="24"/>
        </w:rPr>
        <w:t>I</w:t>
      </w:r>
      <w:r w:rsidR="003021EB" w:rsidRPr="00431F52">
        <w:rPr>
          <w:rFonts w:ascii="Arial" w:hAnsi="Arial" w:cs="Arial"/>
          <w:sz w:val="24"/>
          <w:szCs w:val="24"/>
        </w:rPr>
        <w:t>ts frequency and its impact at that time</w:t>
      </w:r>
      <w:r w:rsidR="007D5D11" w:rsidRPr="00431F52">
        <w:rPr>
          <w:rFonts w:ascii="Arial" w:hAnsi="Arial" w:cs="Arial"/>
          <w:sz w:val="24"/>
          <w:szCs w:val="24"/>
        </w:rPr>
        <w:t>.</w:t>
      </w:r>
      <w:r w:rsidR="00BB638B" w:rsidRPr="00431F52">
        <w:rPr>
          <w:rFonts w:ascii="Arial" w:hAnsi="Arial" w:cs="Arial"/>
          <w:sz w:val="24"/>
          <w:szCs w:val="24"/>
        </w:rPr>
        <w:t xml:space="preserve"> </w:t>
      </w:r>
    </w:p>
    <w:p w14:paraId="70D26D4B" w14:textId="7F0F6153" w:rsidR="00AA2F6A" w:rsidRPr="00431F52" w:rsidRDefault="003021EB" w:rsidP="000652DF">
      <w:pPr>
        <w:spacing w:after="240" w:line="360" w:lineRule="auto"/>
        <w:ind w:right="13"/>
        <w:rPr>
          <w:rFonts w:ascii="Arial" w:hAnsi="Arial" w:cs="Arial"/>
          <w:sz w:val="24"/>
          <w:szCs w:val="24"/>
        </w:rPr>
      </w:pPr>
      <w:r w:rsidRPr="00431F52">
        <w:rPr>
          <w:rFonts w:ascii="Arial" w:hAnsi="Arial" w:cs="Arial"/>
          <w:sz w:val="24"/>
          <w:szCs w:val="24"/>
        </w:rPr>
        <w:t xml:space="preserve">The release of odorous substances, if the odour is offensive or causes a nuisance, </w:t>
      </w:r>
      <w:r w:rsidR="00DE7C03" w:rsidRPr="00431F52">
        <w:rPr>
          <w:rFonts w:ascii="Arial" w:hAnsi="Arial" w:cs="Arial"/>
          <w:sz w:val="24"/>
          <w:szCs w:val="24"/>
        </w:rPr>
        <w:t xml:space="preserve">is likely to </w:t>
      </w:r>
      <w:r w:rsidRPr="00431F52">
        <w:rPr>
          <w:rFonts w:ascii="Arial" w:hAnsi="Arial" w:cs="Arial"/>
          <w:sz w:val="24"/>
          <w:szCs w:val="24"/>
        </w:rPr>
        <w:t xml:space="preserve">be a breach of an environmental </w:t>
      </w:r>
      <w:r w:rsidR="00EB4F41" w:rsidRPr="00431F52">
        <w:rPr>
          <w:rFonts w:ascii="Arial" w:hAnsi="Arial" w:cs="Arial"/>
          <w:sz w:val="24"/>
          <w:szCs w:val="24"/>
        </w:rPr>
        <w:t xml:space="preserve">authorisation </w:t>
      </w:r>
      <w:r w:rsidRPr="00431F52">
        <w:rPr>
          <w:rFonts w:ascii="Arial" w:hAnsi="Arial" w:cs="Arial"/>
          <w:sz w:val="24"/>
          <w:szCs w:val="24"/>
        </w:rPr>
        <w:t>(or legislation, if it concerns</w:t>
      </w:r>
      <w:r w:rsidR="005935C1" w:rsidRPr="00431F52">
        <w:rPr>
          <w:rFonts w:ascii="Arial" w:hAnsi="Arial" w:cs="Arial"/>
          <w:sz w:val="24"/>
          <w:szCs w:val="24"/>
        </w:rPr>
        <w:t xml:space="preserve"> contravention of a general binding rule</w:t>
      </w:r>
      <w:r w:rsidRPr="00431F52">
        <w:rPr>
          <w:rFonts w:ascii="Arial" w:hAnsi="Arial" w:cs="Arial"/>
          <w:sz w:val="24"/>
          <w:szCs w:val="24"/>
        </w:rPr>
        <w:t>).</w:t>
      </w:r>
      <w:r w:rsidR="00BB638B" w:rsidRPr="00431F52">
        <w:rPr>
          <w:rFonts w:ascii="Arial" w:hAnsi="Arial" w:cs="Arial"/>
          <w:sz w:val="24"/>
          <w:szCs w:val="24"/>
        </w:rPr>
        <w:t xml:space="preserve"> </w:t>
      </w:r>
      <w:r w:rsidR="0031670D" w:rsidRPr="00431F52">
        <w:rPr>
          <w:rFonts w:ascii="Arial" w:hAnsi="Arial" w:cs="Arial"/>
          <w:sz w:val="24"/>
          <w:szCs w:val="24"/>
        </w:rPr>
        <w:t>Attribution of offensive odour to its source site is therefore key to demonstrating such a breach.</w:t>
      </w:r>
      <w:r w:rsidR="00BB638B" w:rsidRPr="00431F52">
        <w:rPr>
          <w:rFonts w:ascii="Arial" w:hAnsi="Arial" w:cs="Arial"/>
          <w:sz w:val="24"/>
          <w:szCs w:val="24"/>
        </w:rPr>
        <w:t xml:space="preserve"> </w:t>
      </w:r>
      <w:r w:rsidRPr="00431F52">
        <w:rPr>
          <w:rFonts w:ascii="Arial" w:hAnsi="Arial" w:cs="Arial"/>
          <w:sz w:val="24"/>
          <w:szCs w:val="24"/>
        </w:rPr>
        <w:t>It is therefore important that observations and assessments undertaken during an investigation are recorded</w:t>
      </w:r>
      <w:r w:rsidR="00A95B69" w:rsidRPr="00431F52">
        <w:rPr>
          <w:rFonts w:ascii="Arial" w:hAnsi="Arial" w:cs="Arial"/>
          <w:sz w:val="24"/>
          <w:szCs w:val="24"/>
        </w:rPr>
        <w:t xml:space="preserve"> sufficiently</w:t>
      </w:r>
      <w:r w:rsidRPr="00431F52">
        <w:rPr>
          <w:rFonts w:ascii="Arial" w:hAnsi="Arial" w:cs="Arial"/>
          <w:sz w:val="24"/>
          <w:szCs w:val="24"/>
        </w:rPr>
        <w:t>.</w:t>
      </w:r>
      <w:r w:rsidR="009E5A20" w:rsidRPr="00431F52">
        <w:rPr>
          <w:rFonts w:ascii="Arial" w:hAnsi="Arial" w:cs="Arial"/>
          <w:sz w:val="24"/>
          <w:szCs w:val="24"/>
        </w:rPr>
        <w:t xml:space="preserve"> </w:t>
      </w:r>
    </w:p>
    <w:p w14:paraId="53B7D7DF" w14:textId="2BC5A1F3" w:rsidR="00AA2F6A" w:rsidRPr="00431F52" w:rsidRDefault="004A6960" w:rsidP="000652DF">
      <w:pPr>
        <w:spacing w:after="240" w:line="360" w:lineRule="auto"/>
        <w:rPr>
          <w:rFonts w:ascii="Arial" w:hAnsi="Arial" w:cs="Arial"/>
          <w:sz w:val="24"/>
          <w:szCs w:val="24"/>
        </w:rPr>
      </w:pPr>
      <w:r w:rsidRPr="00431F52">
        <w:rPr>
          <w:rFonts w:ascii="Arial" w:hAnsi="Arial" w:cs="Arial"/>
          <w:sz w:val="24"/>
          <w:szCs w:val="24"/>
        </w:rPr>
        <w:t>As noted above,</w:t>
      </w:r>
      <w:r w:rsidR="003021EB" w:rsidRPr="00431F52">
        <w:rPr>
          <w:rFonts w:ascii="Arial" w:hAnsi="Arial" w:cs="Arial"/>
          <w:sz w:val="24"/>
          <w:szCs w:val="24"/>
        </w:rPr>
        <w:t xml:space="preserve"> where formal enforcement action is being considered, </w:t>
      </w:r>
      <w:r w:rsidR="00A95B69" w:rsidRPr="00431F52">
        <w:rPr>
          <w:rFonts w:ascii="Arial" w:hAnsi="Arial" w:cs="Arial"/>
          <w:sz w:val="24"/>
          <w:szCs w:val="24"/>
        </w:rPr>
        <w:t xml:space="preserve">it is </w:t>
      </w:r>
      <w:r w:rsidR="52686C6F" w:rsidRPr="00431F52">
        <w:rPr>
          <w:rFonts w:ascii="Arial" w:hAnsi="Arial" w:cs="Arial"/>
          <w:sz w:val="24"/>
          <w:szCs w:val="24"/>
        </w:rPr>
        <w:t>strongly advised</w:t>
      </w:r>
      <w:r w:rsidR="00A95B69" w:rsidRPr="00431F52">
        <w:rPr>
          <w:rFonts w:ascii="Arial" w:hAnsi="Arial" w:cs="Arial"/>
          <w:sz w:val="24"/>
          <w:szCs w:val="24"/>
        </w:rPr>
        <w:t xml:space="preserve"> </w:t>
      </w:r>
      <w:r w:rsidR="012DE1A2" w:rsidRPr="00431F52">
        <w:rPr>
          <w:rFonts w:ascii="Arial" w:hAnsi="Arial" w:cs="Arial"/>
          <w:sz w:val="24"/>
          <w:szCs w:val="24"/>
        </w:rPr>
        <w:t>that</w:t>
      </w:r>
      <w:r w:rsidR="00A95B69" w:rsidRPr="00431F52">
        <w:rPr>
          <w:rFonts w:ascii="Arial" w:hAnsi="Arial" w:cs="Arial"/>
          <w:sz w:val="24"/>
          <w:szCs w:val="24"/>
        </w:rPr>
        <w:t xml:space="preserve"> </w:t>
      </w:r>
      <w:r w:rsidR="003021EB" w:rsidRPr="00431F52">
        <w:rPr>
          <w:rFonts w:ascii="Arial" w:hAnsi="Arial" w:cs="Arial"/>
          <w:sz w:val="24"/>
          <w:szCs w:val="24"/>
        </w:rPr>
        <w:t>the presence of offensive odour</w:t>
      </w:r>
      <w:r w:rsidR="00A95B69" w:rsidRPr="00431F52">
        <w:rPr>
          <w:rFonts w:ascii="Arial" w:hAnsi="Arial" w:cs="Arial"/>
          <w:sz w:val="24"/>
          <w:szCs w:val="24"/>
        </w:rPr>
        <w:t xml:space="preserve"> </w:t>
      </w:r>
      <w:r w:rsidR="38DC0204" w:rsidRPr="00431F52">
        <w:rPr>
          <w:rFonts w:ascii="Arial" w:hAnsi="Arial" w:cs="Arial"/>
          <w:sz w:val="24"/>
          <w:szCs w:val="24"/>
        </w:rPr>
        <w:t>is</w:t>
      </w:r>
      <w:r w:rsidR="003021EB" w:rsidRPr="00431F52">
        <w:rPr>
          <w:rFonts w:ascii="Arial" w:hAnsi="Arial" w:cs="Arial"/>
          <w:sz w:val="24"/>
          <w:szCs w:val="24"/>
        </w:rPr>
        <w:t xml:space="preserve"> corroborated, </w:t>
      </w:r>
      <w:r w:rsidRPr="00431F52">
        <w:rPr>
          <w:rFonts w:ascii="Arial" w:hAnsi="Arial" w:cs="Arial"/>
          <w:sz w:val="24"/>
          <w:szCs w:val="24"/>
        </w:rPr>
        <w:t xml:space="preserve">by </w:t>
      </w:r>
      <w:r w:rsidR="003021EB" w:rsidRPr="00431F52">
        <w:rPr>
          <w:rFonts w:ascii="Arial" w:hAnsi="Arial" w:cs="Arial"/>
          <w:sz w:val="24"/>
          <w:szCs w:val="24"/>
        </w:rPr>
        <w:t>another authorised SEPA officer</w:t>
      </w:r>
      <w:r w:rsidRPr="00431F52">
        <w:rPr>
          <w:rFonts w:ascii="Arial" w:hAnsi="Arial" w:cs="Arial"/>
          <w:sz w:val="24"/>
          <w:szCs w:val="24"/>
        </w:rPr>
        <w:t>, i.e</w:t>
      </w:r>
      <w:r w:rsidR="006D295E" w:rsidRPr="00431F52">
        <w:rPr>
          <w:rFonts w:ascii="Arial" w:hAnsi="Arial" w:cs="Arial"/>
          <w:sz w:val="24"/>
          <w:szCs w:val="24"/>
        </w:rPr>
        <w:t>.,</w:t>
      </w:r>
      <w:r w:rsidRPr="00431F52">
        <w:rPr>
          <w:rFonts w:ascii="Arial" w:hAnsi="Arial" w:cs="Arial"/>
          <w:sz w:val="24"/>
          <w:szCs w:val="24"/>
        </w:rPr>
        <w:t xml:space="preserve"> two SEPA officers will attend and investigate an odour incident</w:t>
      </w:r>
      <w:r w:rsidR="003021EB" w:rsidRPr="00431F52">
        <w:rPr>
          <w:rFonts w:ascii="Arial" w:hAnsi="Arial" w:cs="Arial"/>
          <w:sz w:val="24"/>
          <w:szCs w:val="24"/>
        </w:rPr>
        <w:t>.</w:t>
      </w:r>
      <w:r w:rsidR="00BB638B" w:rsidRPr="00431F52">
        <w:rPr>
          <w:rFonts w:ascii="Arial" w:hAnsi="Arial" w:cs="Arial"/>
          <w:sz w:val="24"/>
          <w:szCs w:val="24"/>
        </w:rPr>
        <w:t xml:space="preserve"> </w:t>
      </w:r>
    </w:p>
    <w:p w14:paraId="5C8AC587" w14:textId="2FB1A4E1" w:rsidR="00A95B69" w:rsidRPr="00431F52" w:rsidRDefault="00246F0D" w:rsidP="000652DF">
      <w:pPr>
        <w:spacing w:after="240" w:line="360" w:lineRule="auto"/>
        <w:rPr>
          <w:rFonts w:ascii="Arial" w:hAnsi="Arial" w:cs="Arial"/>
          <w:sz w:val="24"/>
          <w:szCs w:val="24"/>
        </w:rPr>
      </w:pPr>
      <w:r w:rsidRPr="00431F52">
        <w:rPr>
          <w:rFonts w:ascii="Arial" w:hAnsi="Arial" w:cs="Arial"/>
          <w:sz w:val="24"/>
          <w:szCs w:val="24"/>
        </w:rPr>
        <w:t xml:space="preserve">Appendix 3 </w:t>
      </w:r>
      <w:r w:rsidR="003021EB" w:rsidRPr="00431F52">
        <w:rPr>
          <w:rFonts w:ascii="Arial" w:hAnsi="Arial" w:cs="Arial"/>
          <w:sz w:val="24"/>
          <w:szCs w:val="24"/>
        </w:rPr>
        <w:t xml:space="preserve">provides </w:t>
      </w:r>
      <w:r w:rsidR="00B66F5D" w:rsidRPr="00431F52">
        <w:rPr>
          <w:rFonts w:ascii="Arial" w:hAnsi="Arial" w:cs="Arial"/>
          <w:sz w:val="24"/>
          <w:szCs w:val="24"/>
        </w:rPr>
        <w:t xml:space="preserve">the </w:t>
      </w:r>
      <w:r w:rsidR="00503F2C" w:rsidRPr="00431F52">
        <w:rPr>
          <w:rFonts w:ascii="Arial" w:hAnsi="Arial" w:cs="Arial"/>
          <w:sz w:val="24"/>
          <w:szCs w:val="24"/>
        </w:rPr>
        <w:t>FIDOL form along with</w:t>
      </w:r>
      <w:r w:rsidR="00157F0A" w:rsidRPr="00431F52">
        <w:rPr>
          <w:rFonts w:ascii="Arial" w:hAnsi="Arial" w:cs="Arial"/>
          <w:sz w:val="24"/>
          <w:szCs w:val="24"/>
        </w:rPr>
        <w:t xml:space="preserve"> </w:t>
      </w:r>
      <w:r w:rsidR="003021EB" w:rsidRPr="00431F52">
        <w:rPr>
          <w:rFonts w:ascii="Arial" w:hAnsi="Arial" w:cs="Arial"/>
          <w:sz w:val="24"/>
          <w:szCs w:val="24"/>
        </w:rPr>
        <w:t xml:space="preserve">guidance </w:t>
      </w:r>
      <w:r w:rsidR="0051745F" w:rsidRPr="00431F52">
        <w:rPr>
          <w:rFonts w:ascii="Arial" w:hAnsi="Arial" w:cs="Arial"/>
          <w:sz w:val="24"/>
          <w:szCs w:val="24"/>
        </w:rPr>
        <w:t>to</w:t>
      </w:r>
      <w:r w:rsidR="00A95B69" w:rsidRPr="00431F52">
        <w:rPr>
          <w:rFonts w:ascii="Arial" w:hAnsi="Arial" w:cs="Arial"/>
          <w:sz w:val="24"/>
          <w:szCs w:val="24"/>
        </w:rPr>
        <w:t xml:space="preserve"> </w:t>
      </w:r>
      <w:r w:rsidR="003021EB" w:rsidRPr="00431F52">
        <w:rPr>
          <w:rFonts w:ascii="Arial" w:hAnsi="Arial" w:cs="Arial"/>
          <w:sz w:val="24"/>
          <w:szCs w:val="24"/>
        </w:rPr>
        <w:t>record</w:t>
      </w:r>
      <w:r w:rsidR="00A95B69" w:rsidRPr="00431F52">
        <w:rPr>
          <w:rFonts w:ascii="Arial" w:hAnsi="Arial" w:cs="Arial"/>
          <w:sz w:val="24"/>
          <w:szCs w:val="24"/>
        </w:rPr>
        <w:t xml:space="preserve"> officers’ assessments.</w:t>
      </w:r>
      <w:r w:rsidR="003021EB" w:rsidRPr="00431F52">
        <w:rPr>
          <w:rFonts w:ascii="Arial" w:hAnsi="Arial" w:cs="Arial"/>
          <w:sz w:val="24"/>
          <w:szCs w:val="24"/>
        </w:rPr>
        <w:t xml:space="preserve"> </w:t>
      </w:r>
    </w:p>
    <w:p w14:paraId="388B6FD5" w14:textId="5D4CAE86" w:rsidR="00AA2F6A" w:rsidRPr="00431F52" w:rsidRDefault="00A95B69" w:rsidP="000652DF">
      <w:pPr>
        <w:spacing w:after="240" w:line="360" w:lineRule="auto"/>
        <w:rPr>
          <w:rFonts w:ascii="Arial" w:hAnsi="Arial" w:cs="Arial"/>
          <w:sz w:val="24"/>
          <w:szCs w:val="24"/>
        </w:rPr>
      </w:pPr>
      <w:r w:rsidRPr="00431F52">
        <w:rPr>
          <w:rFonts w:ascii="Arial" w:hAnsi="Arial" w:cs="Arial"/>
          <w:sz w:val="24"/>
          <w:szCs w:val="24"/>
        </w:rPr>
        <w:t>Where possible, t</w:t>
      </w:r>
      <w:r w:rsidR="003021EB" w:rsidRPr="00431F52">
        <w:rPr>
          <w:rFonts w:ascii="Arial" w:hAnsi="Arial" w:cs="Arial"/>
          <w:sz w:val="24"/>
          <w:szCs w:val="24"/>
        </w:rPr>
        <w:t>he field investigation should identify the potential source of the odour.</w:t>
      </w:r>
      <w:r w:rsidR="00BB638B" w:rsidRPr="00431F52">
        <w:rPr>
          <w:rFonts w:ascii="Arial" w:hAnsi="Arial" w:cs="Arial"/>
          <w:sz w:val="24"/>
          <w:szCs w:val="24"/>
        </w:rPr>
        <w:t xml:space="preserve"> </w:t>
      </w:r>
      <w:r w:rsidR="003021EB" w:rsidRPr="00431F52">
        <w:rPr>
          <w:rFonts w:ascii="Arial" w:hAnsi="Arial" w:cs="Arial"/>
          <w:sz w:val="24"/>
          <w:szCs w:val="24"/>
        </w:rPr>
        <w:t xml:space="preserve">It is therefore important that the nature of the odour is described </w:t>
      </w:r>
      <w:r w:rsidR="00457AAB" w:rsidRPr="00431F52">
        <w:rPr>
          <w:rFonts w:ascii="Arial" w:hAnsi="Arial" w:cs="Arial"/>
          <w:sz w:val="24"/>
          <w:szCs w:val="24"/>
        </w:rPr>
        <w:t xml:space="preserve">(along with details of the wind direction at the </w:t>
      </w:r>
      <w:r w:rsidR="00F60D27" w:rsidRPr="00431F52">
        <w:rPr>
          <w:rFonts w:ascii="Arial" w:hAnsi="Arial" w:cs="Arial"/>
          <w:sz w:val="24"/>
          <w:szCs w:val="24"/>
        </w:rPr>
        <w:t xml:space="preserve">assessment </w:t>
      </w:r>
      <w:r w:rsidR="00457AAB" w:rsidRPr="00431F52">
        <w:rPr>
          <w:rFonts w:ascii="Arial" w:hAnsi="Arial" w:cs="Arial"/>
          <w:sz w:val="24"/>
          <w:szCs w:val="24"/>
        </w:rPr>
        <w:t xml:space="preserve">location(s)), </w:t>
      </w:r>
      <w:r w:rsidR="003021EB" w:rsidRPr="00431F52">
        <w:rPr>
          <w:rFonts w:ascii="Arial" w:hAnsi="Arial" w:cs="Arial"/>
          <w:sz w:val="24"/>
          <w:szCs w:val="24"/>
        </w:rPr>
        <w:t>and that upwind and downwind assessments are undertaken to establish the source of the odour.</w:t>
      </w:r>
      <w:r w:rsidR="00BB638B" w:rsidRPr="00431F52">
        <w:rPr>
          <w:rFonts w:ascii="Arial" w:hAnsi="Arial" w:cs="Arial"/>
          <w:sz w:val="24"/>
          <w:szCs w:val="24"/>
        </w:rPr>
        <w:t xml:space="preserve"> </w:t>
      </w:r>
      <w:r w:rsidR="003021EB" w:rsidRPr="00431F52">
        <w:rPr>
          <w:rFonts w:ascii="Arial" w:hAnsi="Arial" w:cs="Arial"/>
          <w:sz w:val="24"/>
          <w:szCs w:val="24"/>
        </w:rPr>
        <w:t xml:space="preserve">Once the source and the offensiveness of the odour have been established, an officer should contact the relevant operator to seek details of </w:t>
      </w:r>
      <w:r w:rsidR="003021EB" w:rsidRPr="00431F52">
        <w:rPr>
          <w:rFonts w:ascii="Arial" w:hAnsi="Arial" w:cs="Arial"/>
          <w:sz w:val="24"/>
          <w:szCs w:val="24"/>
        </w:rPr>
        <w:lastRenderedPageBreak/>
        <w:t>the operation and advise them that their operations appear to be causing offence.</w:t>
      </w:r>
      <w:r w:rsidR="00BB638B" w:rsidRPr="00431F52">
        <w:rPr>
          <w:rFonts w:ascii="Arial" w:hAnsi="Arial" w:cs="Arial"/>
          <w:sz w:val="24"/>
          <w:szCs w:val="24"/>
        </w:rPr>
        <w:t xml:space="preserve"> </w:t>
      </w:r>
      <w:r w:rsidR="003021EB" w:rsidRPr="00431F52">
        <w:rPr>
          <w:rFonts w:ascii="Arial" w:hAnsi="Arial" w:cs="Arial"/>
          <w:sz w:val="24"/>
          <w:szCs w:val="24"/>
        </w:rPr>
        <w:t xml:space="preserve">If they are not doing so </w:t>
      </w:r>
      <w:r w:rsidR="002624D8" w:rsidRPr="00431F52">
        <w:rPr>
          <w:rFonts w:ascii="Arial" w:hAnsi="Arial" w:cs="Arial"/>
          <w:sz w:val="24"/>
          <w:szCs w:val="24"/>
        </w:rPr>
        <w:t>already,</w:t>
      </w:r>
      <w:r w:rsidR="003021EB" w:rsidRPr="00431F52">
        <w:rPr>
          <w:rFonts w:ascii="Arial" w:hAnsi="Arial" w:cs="Arial"/>
          <w:sz w:val="24"/>
          <w:szCs w:val="24"/>
        </w:rPr>
        <w:t xml:space="preserve"> they should be advised to take appropriate action to stop/minimise the release. Section 4.</w:t>
      </w:r>
      <w:r w:rsidR="00A37522" w:rsidRPr="00431F52">
        <w:rPr>
          <w:rFonts w:ascii="Arial" w:hAnsi="Arial" w:cs="Arial"/>
          <w:sz w:val="24"/>
          <w:szCs w:val="24"/>
        </w:rPr>
        <w:t>1</w:t>
      </w:r>
      <w:r w:rsidR="003021EB" w:rsidRPr="00431F52">
        <w:rPr>
          <w:rFonts w:ascii="Arial" w:hAnsi="Arial" w:cs="Arial"/>
          <w:sz w:val="24"/>
          <w:szCs w:val="24"/>
        </w:rPr>
        <w:t xml:space="preserve"> provides some actions that we can take</w:t>
      </w:r>
      <w:r w:rsidR="00F70DBA" w:rsidRPr="00431F52">
        <w:rPr>
          <w:rFonts w:ascii="Arial" w:hAnsi="Arial" w:cs="Arial"/>
          <w:sz w:val="24"/>
          <w:szCs w:val="24"/>
        </w:rPr>
        <w:t xml:space="preserve"> in certain situations</w:t>
      </w:r>
      <w:r w:rsidR="003021EB" w:rsidRPr="00431F52">
        <w:rPr>
          <w:rFonts w:ascii="Arial" w:hAnsi="Arial" w:cs="Arial"/>
          <w:sz w:val="24"/>
          <w:szCs w:val="24"/>
        </w:rPr>
        <w:t>.</w:t>
      </w:r>
    </w:p>
    <w:p w14:paraId="584E0B7B" w14:textId="0DA4DF7C"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SEPA officers investigating and/or monitoring any prolonged or repeated offensive odour events </w:t>
      </w:r>
      <w:r w:rsidR="00CC49F2" w:rsidRPr="00431F52">
        <w:rPr>
          <w:rFonts w:ascii="Arial" w:hAnsi="Arial" w:cs="Arial"/>
          <w:sz w:val="24"/>
          <w:szCs w:val="24"/>
        </w:rPr>
        <w:t xml:space="preserve">may </w:t>
      </w:r>
      <w:r w:rsidR="002E5343" w:rsidRPr="00431F52">
        <w:rPr>
          <w:rFonts w:ascii="Arial" w:hAnsi="Arial" w:cs="Arial"/>
          <w:sz w:val="24"/>
          <w:szCs w:val="24"/>
        </w:rPr>
        <w:t>be asked by members of the public about the potential health impacts</w:t>
      </w:r>
      <w:r w:rsidR="009D799E" w:rsidRPr="00431F52">
        <w:rPr>
          <w:rFonts w:ascii="Arial" w:hAnsi="Arial" w:cs="Arial"/>
          <w:sz w:val="24"/>
          <w:szCs w:val="24"/>
        </w:rPr>
        <w:t xml:space="preserve"> of odour</w:t>
      </w:r>
      <w:r w:rsidR="001240A8" w:rsidRPr="00431F52">
        <w:rPr>
          <w:rFonts w:ascii="Arial" w:hAnsi="Arial" w:cs="Arial"/>
          <w:sz w:val="24"/>
          <w:szCs w:val="24"/>
        </w:rPr>
        <w:t xml:space="preserve"> or </w:t>
      </w:r>
      <w:r w:rsidR="009179B7" w:rsidRPr="00431F52">
        <w:rPr>
          <w:rFonts w:ascii="Arial" w:hAnsi="Arial" w:cs="Arial"/>
          <w:sz w:val="24"/>
          <w:szCs w:val="24"/>
        </w:rPr>
        <w:t xml:space="preserve">they </w:t>
      </w:r>
      <w:r w:rsidR="001240A8" w:rsidRPr="00431F52">
        <w:rPr>
          <w:rFonts w:ascii="Arial" w:hAnsi="Arial" w:cs="Arial"/>
          <w:sz w:val="24"/>
          <w:szCs w:val="24"/>
        </w:rPr>
        <w:t xml:space="preserve">may </w:t>
      </w:r>
      <w:r w:rsidR="009179B7" w:rsidRPr="00431F52">
        <w:rPr>
          <w:rFonts w:ascii="Arial" w:hAnsi="Arial" w:cs="Arial"/>
          <w:sz w:val="24"/>
          <w:szCs w:val="24"/>
        </w:rPr>
        <w:t>describe</w:t>
      </w:r>
      <w:r w:rsidR="001240A8" w:rsidRPr="00431F52">
        <w:rPr>
          <w:rFonts w:ascii="Arial" w:hAnsi="Arial" w:cs="Arial"/>
          <w:sz w:val="24"/>
          <w:szCs w:val="24"/>
        </w:rPr>
        <w:t xml:space="preserve"> a deteriorating health concern they believe is linked to </w:t>
      </w:r>
      <w:r w:rsidR="009179B7" w:rsidRPr="00431F52">
        <w:rPr>
          <w:rFonts w:ascii="Arial" w:hAnsi="Arial" w:cs="Arial"/>
          <w:sz w:val="24"/>
          <w:szCs w:val="24"/>
        </w:rPr>
        <w:t xml:space="preserve">odour exposure. </w:t>
      </w:r>
      <w:r w:rsidR="002038C5" w:rsidRPr="00431F52">
        <w:rPr>
          <w:rFonts w:ascii="Arial" w:hAnsi="Arial" w:cs="Arial"/>
          <w:sz w:val="24"/>
          <w:szCs w:val="24"/>
        </w:rPr>
        <w:t xml:space="preserve">SEPA are not the lead authority in this area and </w:t>
      </w:r>
      <w:r w:rsidR="000F3E68" w:rsidRPr="00431F52">
        <w:rPr>
          <w:rFonts w:ascii="Arial" w:hAnsi="Arial" w:cs="Arial"/>
          <w:sz w:val="24"/>
          <w:szCs w:val="24"/>
        </w:rPr>
        <w:t xml:space="preserve">complainants should be </w:t>
      </w:r>
      <w:r w:rsidR="00DA6625" w:rsidRPr="00431F52">
        <w:rPr>
          <w:rFonts w:ascii="Arial" w:hAnsi="Arial" w:cs="Arial"/>
          <w:sz w:val="24"/>
          <w:szCs w:val="24"/>
        </w:rPr>
        <w:t>advised</w:t>
      </w:r>
      <w:r w:rsidR="000F3E68" w:rsidRPr="00431F52">
        <w:rPr>
          <w:rFonts w:ascii="Arial" w:hAnsi="Arial" w:cs="Arial"/>
          <w:sz w:val="24"/>
          <w:szCs w:val="24"/>
        </w:rPr>
        <w:t xml:space="preserve"> to </w:t>
      </w:r>
      <w:r w:rsidR="0032074A" w:rsidRPr="00431F52">
        <w:rPr>
          <w:rFonts w:ascii="Arial" w:hAnsi="Arial" w:cs="Arial"/>
          <w:sz w:val="24"/>
          <w:szCs w:val="24"/>
        </w:rPr>
        <w:t xml:space="preserve">contact </w:t>
      </w:r>
      <w:r w:rsidR="008E1CD5" w:rsidRPr="00431F52">
        <w:rPr>
          <w:rFonts w:ascii="Arial" w:hAnsi="Arial" w:cs="Arial"/>
          <w:sz w:val="24"/>
          <w:szCs w:val="24"/>
        </w:rPr>
        <w:t>their local GP</w:t>
      </w:r>
      <w:r w:rsidR="0032074A" w:rsidRPr="00431F52">
        <w:rPr>
          <w:rFonts w:ascii="Arial" w:hAnsi="Arial" w:cs="Arial"/>
          <w:sz w:val="24"/>
          <w:szCs w:val="24"/>
        </w:rPr>
        <w:t xml:space="preserve"> or Health Protection Scotland</w:t>
      </w:r>
      <w:r w:rsidR="00EE310A" w:rsidRPr="00431F52">
        <w:rPr>
          <w:rFonts w:ascii="Arial" w:hAnsi="Arial" w:cs="Arial"/>
          <w:sz w:val="24"/>
          <w:szCs w:val="24"/>
        </w:rPr>
        <w:t xml:space="preserve"> (HPS)</w:t>
      </w:r>
      <w:r w:rsidR="00C40DC5" w:rsidRPr="00431F52">
        <w:rPr>
          <w:rFonts w:ascii="Arial" w:hAnsi="Arial" w:cs="Arial"/>
          <w:sz w:val="24"/>
          <w:szCs w:val="24"/>
        </w:rPr>
        <w:t xml:space="preserve">. </w:t>
      </w:r>
      <w:r w:rsidR="00224B5F" w:rsidRPr="00431F52">
        <w:rPr>
          <w:rFonts w:ascii="Arial" w:hAnsi="Arial" w:cs="Arial"/>
          <w:sz w:val="24"/>
          <w:szCs w:val="24"/>
        </w:rPr>
        <w:t>HPS will investigate</w:t>
      </w:r>
      <w:r w:rsidR="00F040FF" w:rsidRPr="00431F52">
        <w:rPr>
          <w:rFonts w:ascii="Arial" w:hAnsi="Arial" w:cs="Arial"/>
          <w:sz w:val="24"/>
          <w:szCs w:val="24"/>
        </w:rPr>
        <w:t>,</w:t>
      </w:r>
      <w:r w:rsidR="00224B5F" w:rsidRPr="00431F52">
        <w:rPr>
          <w:rFonts w:ascii="Arial" w:hAnsi="Arial" w:cs="Arial"/>
          <w:sz w:val="24"/>
          <w:szCs w:val="24"/>
        </w:rPr>
        <w:t xml:space="preserve"> which </w:t>
      </w:r>
      <w:r w:rsidR="00DB5DA5" w:rsidRPr="00431F52">
        <w:rPr>
          <w:rFonts w:ascii="Arial" w:hAnsi="Arial" w:cs="Arial"/>
          <w:sz w:val="24"/>
          <w:szCs w:val="24"/>
        </w:rPr>
        <w:t>may</w:t>
      </w:r>
      <w:r w:rsidR="00224B5F" w:rsidRPr="00431F52">
        <w:rPr>
          <w:rFonts w:ascii="Arial" w:hAnsi="Arial" w:cs="Arial"/>
          <w:sz w:val="24"/>
          <w:szCs w:val="24"/>
        </w:rPr>
        <w:t xml:space="preserve"> involve contacting SEPA</w:t>
      </w:r>
      <w:r w:rsidR="00F040FF" w:rsidRPr="00431F52">
        <w:rPr>
          <w:rFonts w:ascii="Arial" w:hAnsi="Arial" w:cs="Arial"/>
          <w:sz w:val="24"/>
          <w:szCs w:val="24"/>
        </w:rPr>
        <w:t>,</w:t>
      </w:r>
      <w:r w:rsidR="00224B5F" w:rsidRPr="00431F52">
        <w:rPr>
          <w:rFonts w:ascii="Arial" w:hAnsi="Arial" w:cs="Arial"/>
          <w:sz w:val="24"/>
          <w:szCs w:val="24"/>
        </w:rPr>
        <w:t xml:space="preserve"> </w:t>
      </w:r>
      <w:r w:rsidR="00BD515A" w:rsidRPr="00431F52">
        <w:rPr>
          <w:rFonts w:ascii="Arial" w:hAnsi="Arial" w:cs="Arial"/>
          <w:sz w:val="24"/>
          <w:szCs w:val="24"/>
        </w:rPr>
        <w:t xml:space="preserve">and appropriate action </w:t>
      </w:r>
      <w:r w:rsidR="00B66941" w:rsidRPr="00431F52">
        <w:rPr>
          <w:rFonts w:ascii="Arial" w:hAnsi="Arial" w:cs="Arial"/>
          <w:sz w:val="24"/>
          <w:szCs w:val="24"/>
        </w:rPr>
        <w:t>may</w:t>
      </w:r>
      <w:r w:rsidR="00BD515A" w:rsidRPr="00431F52">
        <w:rPr>
          <w:rFonts w:ascii="Arial" w:hAnsi="Arial" w:cs="Arial"/>
          <w:sz w:val="24"/>
          <w:szCs w:val="24"/>
        </w:rPr>
        <w:t xml:space="preserve"> be taken if a causal link between an emission source and public health </w:t>
      </w:r>
      <w:r w:rsidR="00F429E0" w:rsidRPr="00431F52">
        <w:rPr>
          <w:rFonts w:ascii="Arial" w:hAnsi="Arial" w:cs="Arial"/>
          <w:sz w:val="24"/>
          <w:szCs w:val="24"/>
        </w:rPr>
        <w:t>is deemed likely.</w:t>
      </w:r>
      <w:r w:rsidR="00BB638B" w:rsidRPr="00431F52">
        <w:rPr>
          <w:rFonts w:ascii="Arial" w:hAnsi="Arial" w:cs="Arial"/>
          <w:sz w:val="24"/>
          <w:szCs w:val="24"/>
        </w:rPr>
        <w:t xml:space="preserve"> </w:t>
      </w:r>
      <w:r w:rsidR="006B67D2" w:rsidRPr="00431F52">
        <w:rPr>
          <w:rFonts w:ascii="Arial" w:hAnsi="Arial" w:cs="Arial"/>
          <w:sz w:val="24"/>
          <w:szCs w:val="24"/>
        </w:rPr>
        <w:t xml:space="preserve">When dealing with prolonged incidences of offensive odour from a site </w:t>
      </w:r>
      <w:r w:rsidR="00545DB1" w:rsidRPr="00431F52">
        <w:rPr>
          <w:rFonts w:ascii="Arial" w:hAnsi="Arial" w:cs="Arial"/>
          <w:sz w:val="24"/>
          <w:szCs w:val="24"/>
        </w:rPr>
        <w:t>where health is reported as a major co</w:t>
      </w:r>
      <w:r w:rsidR="00A94BA5" w:rsidRPr="00431F52">
        <w:rPr>
          <w:rFonts w:ascii="Arial" w:hAnsi="Arial" w:cs="Arial"/>
          <w:sz w:val="24"/>
          <w:szCs w:val="24"/>
        </w:rPr>
        <w:t xml:space="preserve">ncern by complainants, </w:t>
      </w:r>
      <w:r w:rsidR="006B67D2" w:rsidRPr="00431F52">
        <w:rPr>
          <w:rFonts w:ascii="Arial" w:hAnsi="Arial" w:cs="Arial"/>
          <w:sz w:val="24"/>
          <w:szCs w:val="24"/>
        </w:rPr>
        <w:t>it may be prudent</w:t>
      </w:r>
      <w:r w:rsidR="00831956" w:rsidRPr="00431F52">
        <w:rPr>
          <w:rFonts w:ascii="Arial" w:hAnsi="Arial" w:cs="Arial"/>
          <w:sz w:val="24"/>
          <w:szCs w:val="24"/>
        </w:rPr>
        <w:t xml:space="preserve"> to liaise with </w:t>
      </w:r>
      <w:r w:rsidR="00545DB1" w:rsidRPr="00431F52">
        <w:rPr>
          <w:rFonts w:ascii="Arial" w:hAnsi="Arial" w:cs="Arial"/>
          <w:sz w:val="24"/>
          <w:szCs w:val="24"/>
        </w:rPr>
        <w:t>HPS</w:t>
      </w:r>
      <w:r w:rsidR="00B71062" w:rsidRPr="00431F52">
        <w:rPr>
          <w:rFonts w:ascii="Arial" w:hAnsi="Arial" w:cs="Arial"/>
          <w:sz w:val="24"/>
          <w:szCs w:val="24"/>
        </w:rPr>
        <w:t xml:space="preserve"> for support in this area. Some useful information and advice can be found </w:t>
      </w:r>
      <w:r w:rsidR="00596D93" w:rsidRPr="00431F52">
        <w:rPr>
          <w:rFonts w:ascii="Arial" w:hAnsi="Arial" w:cs="Arial"/>
          <w:sz w:val="24"/>
          <w:szCs w:val="24"/>
        </w:rPr>
        <w:t>in</w:t>
      </w:r>
      <w:r w:rsidR="00B71062" w:rsidRPr="00431F52">
        <w:rPr>
          <w:rFonts w:ascii="Arial" w:hAnsi="Arial" w:cs="Arial"/>
          <w:sz w:val="24"/>
          <w:szCs w:val="24"/>
        </w:rPr>
        <w:t xml:space="preserve"> </w:t>
      </w:r>
      <w:r w:rsidRPr="00431F52">
        <w:rPr>
          <w:rFonts w:ascii="Arial" w:hAnsi="Arial" w:cs="Arial"/>
          <w:sz w:val="24"/>
          <w:szCs w:val="24"/>
        </w:rPr>
        <w:t>SEPA’s and H</w:t>
      </w:r>
      <w:r w:rsidR="00596D93" w:rsidRPr="00431F52">
        <w:rPr>
          <w:rFonts w:ascii="Arial" w:hAnsi="Arial" w:cs="Arial"/>
          <w:sz w:val="24"/>
          <w:szCs w:val="24"/>
        </w:rPr>
        <w:t>PS’s</w:t>
      </w:r>
      <w:r w:rsidR="00D07223" w:rsidRPr="00431F52">
        <w:rPr>
          <w:rFonts w:ascii="Arial" w:hAnsi="Arial" w:cs="Arial"/>
          <w:sz w:val="24"/>
          <w:szCs w:val="24"/>
        </w:rPr>
        <w:t xml:space="preserve"> </w:t>
      </w:r>
      <w:hyperlink r:id="rId36" w:history="1">
        <w:r w:rsidR="00D07223" w:rsidRPr="00431F52">
          <w:rPr>
            <w:rStyle w:val="Hyperlink"/>
            <w:rFonts w:ascii="Arial" w:hAnsi="Arial" w:cs="Arial"/>
            <w:sz w:val="24"/>
            <w:szCs w:val="24"/>
          </w:rPr>
          <w:t xml:space="preserve">Dealing with assertions </w:t>
        </w:r>
        <w:r w:rsidR="00AD4F2C" w:rsidRPr="00431F52">
          <w:rPr>
            <w:rStyle w:val="Hyperlink"/>
            <w:rFonts w:ascii="Arial" w:hAnsi="Arial" w:cs="Arial"/>
            <w:sz w:val="24"/>
            <w:szCs w:val="24"/>
          </w:rPr>
          <w:t>of human health risks or effects from environmental exposures: a systematic approach</w:t>
        </w:r>
      </w:hyperlink>
      <w:r w:rsidR="00AD4F2C" w:rsidRPr="00431F52">
        <w:rPr>
          <w:rFonts w:ascii="Arial" w:hAnsi="Arial" w:cs="Arial"/>
          <w:sz w:val="24"/>
          <w:szCs w:val="24"/>
        </w:rPr>
        <w:t>.</w:t>
      </w:r>
      <w:r w:rsidRPr="00431F52">
        <w:rPr>
          <w:rFonts w:ascii="Arial" w:hAnsi="Arial" w:cs="Arial"/>
          <w:sz w:val="24"/>
          <w:szCs w:val="24"/>
        </w:rPr>
        <w:t xml:space="preserve"> </w:t>
      </w:r>
    </w:p>
    <w:p w14:paraId="451B4400" w14:textId="23EADFF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In some circumstances, the source of the offensive odour may be </w:t>
      </w:r>
      <w:r w:rsidRPr="00431F52" w:rsidDel="00E014E3">
        <w:rPr>
          <w:rFonts w:ascii="Arial" w:hAnsi="Arial" w:cs="Arial"/>
          <w:sz w:val="24"/>
          <w:szCs w:val="24"/>
        </w:rPr>
        <w:t>obvious</w:t>
      </w:r>
      <w:r w:rsidR="00E014E3" w:rsidRPr="00431F52">
        <w:rPr>
          <w:rFonts w:ascii="Arial" w:hAnsi="Arial" w:cs="Arial"/>
          <w:sz w:val="24"/>
          <w:szCs w:val="24"/>
        </w:rPr>
        <w:t>,</w:t>
      </w:r>
      <w:r w:rsidRPr="00431F52">
        <w:rPr>
          <w:rFonts w:ascii="Arial" w:hAnsi="Arial" w:cs="Arial"/>
          <w:sz w:val="24"/>
          <w:szCs w:val="24"/>
        </w:rPr>
        <w:t xml:space="preserve"> and the release stopped quickly.</w:t>
      </w:r>
      <w:r w:rsidR="00BB638B" w:rsidRPr="00431F52">
        <w:rPr>
          <w:rFonts w:ascii="Arial" w:hAnsi="Arial" w:cs="Arial"/>
          <w:sz w:val="24"/>
          <w:szCs w:val="24"/>
        </w:rPr>
        <w:t xml:space="preserve"> </w:t>
      </w:r>
      <w:r w:rsidRPr="00431F52">
        <w:rPr>
          <w:rFonts w:ascii="Arial" w:hAnsi="Arial" w:cs="Arial"/>
          <w:sz w:val="24"/>
          <w:szCs w:val="24"/>
        </w:rPr>
        <w:t>However, in many cases the precise cause of an offensive odour may be elusive or the potential solutions difficult to achieve in a short timescale.</w:t>
      </w:r>
      <w:r w:rsidR="00BB638B" w:rsidRPr="00431F52">
        <w:rPr>
          <w:rFonts w:ascii="Arial" w:hAnsi="Arial" w:cs="Arial"/>
          <w:sz w:val="24"/>
          <w:szCs w:val="24"/>
        </w:rPr>
        <w:t xml:space="preserve"> </w:t>
      </w:r>
      <w:r w:rsidRPr="00431F52">
        <w:rPr>
          <w:rFonts w:ascii="Arial" w:hAnsi="Arial" w:cs="Arial"/>
          <w:sz w:val="24"/>
          <w:szCs w:val="24"/>
        </w:rPr>
        <w:t>There is no single, absolute, technical fix that can be applied to all the different causes of offensive odours.</w:t>
      </w:r>
      <w:r w:rsidR="00BB638B" w:rsidRPr="00431F52">
        <w:rPr>
          <w:rFonts w:ascii="Arial" w:hAnsi="Arial" w:cs="Arial"/>
          <w:sz w:val="24"/>
          <w:szCs w:val="24"/>
        </w:rPr>
        <w:t xml:space="preserve"> </w:t>
      </w:r>
      <w:r w:rsidRPr="00431F52">
        <w:rPr>
          <w:rFonts w:ascii="Arial" w:hAnsi="Arial" w:cs="Arial"/>
          <w:sz w:val="24"/>
          <w:szCs w:val="24"/>
        </w:rPr>
        <w:t xml:space="preserve">There are </w:t>
      </w:r>
      <w:r w:rsidR="00220F31" w:rsidRPr="00431F52">
        <w:rPr>
          <w:rFonts w:ascii="Arial" w:hAnsi="Arial" w:cs="Arial"/>
          <w:sz w:val="24"/>
          <w:szCs w:val="24"/>
        </w:rPr>
        <w:t xml:space="preserve">however </w:t>
      </w:r>
      <w:r w:rsidRPr="00431F52">
        <w:rPr>
          <w:rFonts w:ascii="Arial" w:hAnsi="Arial" w:cs="Arial"/>
          <w:sz w:val="24"/>
          <w:szCs w:val="24"/>
        </w:rPr>
        <w:t>many different means of preventing, controlling</w:t>
      </w:r>
      <w:r w:rsidR="00B81573" w:rsidRPr="00431F52">
        <w:rPr>
          <w:rFonts w:ascii="Arial" w:hAnsi="Arial" w:cs="Arial"/>
          <w:sz w:val="24"/>
          <w:szCs w:val="24"/>
        </w:rPr>
        <w:t>,</w:t>
      </w:r>
      <w:r w:rsidRPr="00431F52">
        <w:rPr>
          <w:rFonts w:ascii="Arial" w:hAnsi="Arial" w:cs="Arial"/>
          <w:sz w:val="24"/>
          <w:szCs w:val="24"/>
        </w:rPr>
        <w:t xml:space="preserve"> or reducing offensive odours.</w:t>
      </w:r>
    </w:p>
    <w:p w14:paraId="420C976E" w14:textId="0820DF3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In line with the principles of effective regulation, we should work with the operator in achieving a speedy resolution to the release of offensive odorous substances.</w:t>
      </w:r>
      <w:r w:rsidR="00BB638B" w:rsidRPr="00431F52">
        <w:rPr>
          <w:rFonts w:ascii="Arial" w:hAnsi="Arial" w:cs="Arial"/>
          <w:sz w:val="24"/>
          <w:szCs w:val="24"/>
        </w:rPr>
        <w:t xml:space="preserve"> </w:t>
      </w:r>
      <w:r w:rsidR="00EE0D4C" w:rsidRPr="00431F52">
        <w:rPr>
          <w:rFonts w:ascii="Arial" w:hAnsi="Arial" w:cs="Arial"/>
          <w:sz w:val="24"/>
          <w:szCs w:val="24"/>
        </w:rPr>
        <w:t xml:space="preserve">The operator must </w:t>
      </w:r>
      <w:r w:rsidR="00471CF1" w:rsidRPr="00431F52">
        <w:rPr>
          <w:rFonts w:ascii="Arial" w:hAnsi="Arial" w:cs="Arial"/>
          <w:sz w:val="24"/>
          <w:szCs w:val="24"/>
        </w:rPr>
        <w:t>carry out a full investigation into the root cause(s) of any release of offensive odour</w:t>
      </w:r>
      <w:r w:rsidR="001D78AE" w:rsidRPr="00431F52">
        <w:rPr>
          <w:rFonts w:ascii="Arial" w:hAnsi="Arial" w:cs="Arial"/>
          <w:sz w:val="24"/>
          <w:szCs w:val="24"/>
        </w:rPr>
        <w:t xml:space="preserve"> and report this to SEPA. </w:t>
      </w:r>
      <w:r w:rsidRPr="00431F52">
        <w:rPr>
          <w:rFonts w:ascii="Arial" w:hAnsi="Arial" w:cs="Arial"/>
          <w:sz w:val="24"/>
          <w:szCs w:val="24"/>
        </w:rPr>
        <w:t>It might be possible to agree a plan of action that starts with developing the options to minimise odour impacts and ends with the resolution of the problem.</w:t>
      </w:r>
      <w:r w:rsidR="00BB638B" w:rsidRPr="00431F52">
        <w:rPr>
          <w:rFonts w:ascii="Arial" w:hAnsi="Arial" w:cs="Arial"/>
          <w:sz w:val="24"/>
          <w:szCs w:val="24"/>
        </w:rPr>
        <w:t xml:space="preserve"> </w:t>
      </w:r>
      <w:r w:rsidRPr="00431F52">
        <w:rPr>
          <w:rFonts w:ascii="Arial" w:hAnsi="Arial" w:cs="Arial"/>
          <w:sz w:val="24"/>
          <w:szCs w:val="24"/>
        </w:rPr>
        <w:t xml:space="preserve">This plan of action should allow all those affected by the offensive odour to see that the choice of control measures proposed for a specific site has been arrived at in a way that is both technically justifiable and </w:t>
      </w:r>
      <w:proofErr w:type="gramStart"/>
      <w:r w:rsidRPr="00431F52">
        <w:rPr>
          <w:rFonts w:ascii="Arial" w:hAnsi="Arial" w:cs="Arial"/>
          <w:sz w:val="24"/>
          <w:szCs w:val="24"/>
        </w:rPr>
        <w:t>takes into account</w:t>
      </w:r>
      <w:proofErr w:type="gramEnd"/>
      <w:r w:rsidRPr="00431F52">
        <w:rPr>
          <w:rFonts w:ascii="Arial" w:hAnsi="Arial" w:cs="Arial"/>
          <w:sz w:val="24"/>
          <w:szCs w:val="24"/>
        </w:rPr>
        <w:t xml:space="preserve"> the balance of benefits and costs.</w:t>
      </w:r>
      <w:r w:rsidR="00BB638B" w:rsidRPr="00431F52">
        <w:rPr>
          <w:rFonts w:ascii="Arial" w:hAnsi="Arial" w:cs="Arial"/>
          <w:sz w:val="24"/>
          <w:szCs w:val="24"/>
        </w:rPr>
        <w:t xml:space="preserve"> </w:t>
      </w:r>
      <w:r w:rsidRPr="00431F52">
        <w:rPr>
          <w:rFonts w:ascii="Arial" w:hAnsi="Arial" w:cs="Arial"/>
          <w:sz w:val="24"/>
          <w:szCs w:val="24"/>
        </w:rPr>
        <w:t>All stakeholders should have confidence that the chosen option is appropriate to resolve the problem in the shortest possible time.</w:t>
      </w:r>
    </w:p>
    <w:p w14:paraId="781A3238" w14:textId="516E2630"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 actions we take, in line with the Enforcement Policy</w:t>
      </w:r>
      <w:r w:rsidR="00C50C30" w:rsidRPr="00431F52">
        <w:rPr>
          <w:rFonts w:ascii="Arial" w:hAnsi="Arial" w:cs="Arial"/>
          <w:sz w:val="24"/>
          <w:szCs w:val="24"/>
        </w:rPr>
        <w:t xml:space="preserve"> </w:t>
      </w:r>
      <w:r w:rsidR="2653238F" w:rsidRPr="00431F52">
        <w:rPr>
          <w:rFonts w:ascii="Arial" w:hAnsi="Arial" w:cs="Arial"/>
          <w:sz w:val="24"/>
          <w:szCs w:val="24"/>
        </w:rPr>
        <w:t xml:space="preserve">and </w:t>
      </w:r>
      <w:r w:rsidR="0554F839" w:rsidRPr="00431F52">
        <w:rPr>
          <w:rFonts w:ascii="Arial" w:hAnsi="Arial" w:cs="Arial"/>
          <w:sz w:val="24"/>
          <w:szCs w:val="24"/>
        </w:rPr>
        <w:t>Enforcement</w:t>
      </w:r>
      <w:r w:rsidR="2653238F" w:rsidRPr="00431F52">
        <w:rPr>
          <w:rFonts w:ascii="Arial" w:hAnsi="Arial" w:cs="Arial"/>
          <w:sz w:val="24"/>
          <w:szCs w:val="24"/>
        </w:rPr>
        <w:t xml:space="preserve"> Guidance</w:t>
      </w:r>
      <w:r w:rsidRPr="00431F52">
        <w:rPr>
          <w:rFonts w:ascii="Arial" w:hAnsi="Arial" w:cs="Arial"/>
          <w:sz w:val="24"/>
          <w:szCs w:val="24"/>
        </w:rPr>
        <w:t>, should be proportionate to the impact being caused and the circumstances surrounding the event itself.</w:t>
      </w:r>
      <w:r w:rsidR="00BB638B" w:rsidRPr="00431F52">
        <w:rPr>
          <w:rFonts w:ascii="Arial" w:hAnsi="Arial" w:cs="Arial"/>
          <w:sz w:val="24"/>
          <w:szCs w:val="24"/>
        </w:rPr>
        <w:t xml:space="preserve"> </w:t>
      </w:r>
      <w:r w:rsidRPr="00431F52">
        <w:rPr>
          <w:rFonts w:ascii="Arial" w:hAnsi="Arial" w:cs="Arial"/>
          <w:sz w:val="24"/>
          <w:szCs w:val="24"/>
        </w:rPr>
        <w:t xml:space="preserve">While agreeing a plan to remedy any </w:t>
      </w:r>
      <w:proofErr w:type="gramStart"/>
      <w:r w:rsidRPr="00431F52">
        <w:rPr>
          <w:rFonts w:ascii="Arial" w:hAnsi="Arial" w:cs="Arial"/>
          <w:sz w:val="24"/>
          <w:szCs w:val="24"/>
        </w:rPr>
        <w:t>particular event</w:t>
      </w:r>
      <w:proofErr w:type="gramEnd"/>
      <w:r w:rsidRPr="00431F52">
        <w:rPr>
          <w:rFonts w:ascii="Arial" w:hAnsi="Arial" w:cs="Arial"/>
          <w:sz w:val="24"/>
          <w:szCs w:val="24"/>
        </w:rPr>
        <w:t xml:space="preserve"> is desirable, it should not preclude or </w:t>
      </w:r>
      <w:r w:rsidRPr="00431F52">
        <w:rPr>
          <w:rFonts w:ascii="Arial" w:hAnsi="Arial" w:cs="Arial"/>
          <w:sz w:val="24"/>
          <w:szCs w:val="24"/>
        </w:rPr>
        <w:lastRenderedPageBreak/>
        <w:t>avoid the use of the other regulatory powers and duties set in legislation.</w:t>
      </w:r>
      <w:r w:rsidR="00BB638B" w:rsidRPr="00431F52">
        <w:rPr>
          <w:rFonts w:ascii="Arial" w:hAnsi="Arial" w:cs="Arial"/>
          <w:sz w:val="24"/>
          <w:szCs w:val="24"/>
        </w:rPr>
        <w:t xml:space="preserve"> </w:t>
      </w:r>
      <w:proofErr w:type="gramStart"/>
      <w:r w:rsidRPr="00431F52">
        <w:rPr>
          <w:rFonts w:ascii="Arial" w:hAnsi="Arial" w:cs="Arial"/>
          <w:sz w:val="24"/>
          <w:szCs w:val="24"/>
        </w:rPr>
        <w:t xml:space="preserve">As a </w:t>
      </w:r>
      <w:r w:rsidR="000D4B7C" w:rsidRPr="00431F52">
        <w:rPr>
          <w:rFonts w:ascii="Arial" w:hAnsi="Arial" w:cs="Arial"/>
          <w:sz w:val="24"/>
          <w:szCs w:val="24"/>
        </w:rPr>
        <w:t>consequence</w:t>
      </w:r>
      <w:proofErr w:type="gramEnd"/>
      <w:r w:rsidR="000D4B7C" w:rsidRPr="00431F52">
        <w:rPr>
          <w:rFonts w:ascii="Arial" w:hAnsi="Arial" w:cs="Arial"/>
          <w:sz w:val="24"/>
          <w:szCs w:val="24"/>
        </w:rPr>
        <w:t>,</w:t>
      </w:r>
      <w:r w:rsidRPr="00431F52">
        <w:rPr>
          <w:rFonts w:ascii="Arial" w:hAnsi="Arial" w:cs="Arial"/>
          <w:sz w:val="24"/>
          <w:szCs w:val="24"/>
        </w:rPr>
        <w:t xml:space="preserve"> and while assessing </w:t>
      </w:r>
      <w:r w:rsidR="00273E42" w:rsidRPr="00431F52">
        <w:rPr>
          <w:rFonts w:ascii="Arial" w:hAnsi="Arial" w:cs="Arial"/>
          <w:sz w:val="24"/>
          <w:szCs w:val="24"/>
        </w:rPr>
        <w:t xml:space="preserve">a single or multiple </w:t>
      </w:r>
      <w:r w:rsidR="003D5125" w:rsidRPr="00431F52">
        <w:rPr>
          <w:rFonts w:ascii="Arial" w:hAnsi="Arial" w:cs="Arial"/>
          <w:sz w:val="24"/>
          <w:szCs w:val="24"/>
        </w:rPr>
        <w:t>odour events</w:t>
      </w:r>
      <w:r w:rsidRPr="00431F52">
        <w:rPr>
          <w:rFonts w:ascii="Arial" w:hAnsi="Arial" w:cs="Arial"/>
          <w:sz w:val="24"/>
          <w:szCs w:val="24"/>
        </w:rPr>
        <w:t>, SEPA should consider what impact is being caused.</w:t>
      </w:r>
      <w:r w:rsidR="00BB638B" w:rsidRPr="00431F52">
        <w:rPr>
          <w:rFonts w:ascii="Arial" w:hAnsi="Arial" w:cs="Arial"/>
          <w:sz w:val="24"/>
          <w:szCs w:val="24"/>
        </w:rPr>
        <w:t xml:space="preserve"> </w:t>
      </w:r>
      <w:r w:rsidRPr="00431F52">
        <w:rPr>
          <w:rFonts w:ascii="Arial" w:hAnsi="Arial" w:cs="Arial"/>
          <w:sz w:val="24"/>
          <w:szCs w:val="24"/>
        </w:rPr>
        <w:t xml:space="preserve">The result of this assessment should be </w:t>
      </w:r>
      <w:r w:rsidR="00DD07EA" w:rsidRPr="00431F52">
        <w:rPr>
          <w:rFonts w:ascii="Arial" w:hAnsi="Arial" w:cs="Arial"/>
          <w:sz w:val="24"/>
          <w:szCs w:val="24"/>
        </w:rPr>
        <w:t>recorded,</w:t>
      </w:r>
      <w:r w:rsidRPr="00431F52">
        <w:rPr>
          <w:rFonts w:ascii="Arial" w:hAnsi="Arial" w:cs="Arial"/>
          <w:sz w:val="24"/>
          <w:szCs w:val="24"/>
        </w:rPr>
        <w:t xml:space="preserve"> and the odour incident categorised as: Major Odour Incident, Significant Odour Incident, Minor Odour Incident or Unsubstantiated Odour Incident. These terms are described below.</w:t>
      </w:r>
      <w:r w:rsidR="00BB638B" w:rsidRPr="00431F52">
        <w:rPr>
          <w:rFonts w:ascii="Arial" w:hAnsi="Arial" w:cs="Arial"/>
          <w:sz w:val="24"/>
          <w:szCs w:val="24"/>
        </w:rPr>
        <w:t xml:space="preserve"> </w:t>
      </w:r>
      <w:r w:rsidRPr="00431F52">
        <w:rPr>
          <w:rFonts w:ascii="Arial" w:hAnsi="Arial" w:cs="Arial"/>
          <w:sz w:val="24"/>
          <w:szCs w:val="24"/>
        </w:rPr>
        <w:t>For each categorisation potential enforcement options are recommended.</w:t>
      </w:r>
      <w:r w:rsidR="00BB638B" w:rsidRPr="00431F52">
        <w:rPr>
          <w:rFonts w:ascii="Arial" w:hAnsi="Arial" w:cs="Arial"/>
          <w:sz w:val="24"/>
          <w:szCs w:val="24"/>
        </w:rPr>
        <w:t xml:space="preserve"> </w:t>
      </w:r>
      <w:r w:rsidRPr="00431F52">
        <w:rPr>
          <w:rFonts w:ascii="Arial" w:hAnsi="Arial" w:cs="Arial"/>
          <w:sz w:val="24"/>
          <w:szCs w:val="24"/>
        </w:rPr>
        <w:t xml:space="preserve">However, any final enforcement option decided upon should be made </w:t>
      </w:r>
      <w:proofErr w:type="gramStart"/>
      <w:r w:rsidRPr="00431F52">
        <w:rPr>
          <w:rFonts w:ascii="Arial" w:hAnsi="Arial" w:cs="Arial"/>
          <w:sz w:val="24"/>
          <w:szCs w:val="24"/>
        </w:rPr>
        <w:t>in light of</w:t>
      </w:r>
      <w:proofErr w:type="gramEnd"/>
      <w:r w:rsidRPr="00431F52">
        <w:rPr>
          <w:rFonts w:ascii="Arial" w:hAnsi="Arial" w:cs="Arial"/>
          <w:sz w:val="24"/>
          <w:szCs w:val="24"/>
        </w:rPr>
        <w:t xml:space="preserve"> all the facts available and in line with the Enforcement Policy</w:t>
      </w:r>
      <w:r w:rsidR="2A8E2E84" w:rsidRPr="00431F52">
        <w:rPr>
          <w:rFonts w:ascii="Arial" w:hAnsi="Arial" w:cs="Arial"/>
          <w:sz w:val="24"/>
          <w:szCs w:val="24"/>
        </w:rPr>
        <w:t xml:space="preserve"> and Enforcement Guidance</w:t>
      </w:r>
      <w:r w:rsidRPr="00431F52">
        <w:rPr>
          <w:rFonts w:ascii="Arial" w:hAnsi="Arial" w:cs="Arial"/>
          <w:sz w:val="24"/>
          <w:szCs w:val="24"/>
        </w:rPr>
        <w:t>.</w:t>
      </w:r>
    </w:p>
    <w:p w14:paraId="61095A04" w14:textId="77777777" w:rsidR="00FF2FFF" w:rsidRDefault="00FF2FFF" w:rsidP="001F7372">
      <w:pPr>
        <w:spacing w:after="0" w:line="360" w:lineRule="auto"/>
        <w:rPr>
          <w:rFonts w:ascii="Arial" w:hAnsi="Arial" w:cs="Arial"/>
          <w:sz w:val="20"/>
          <w:szCs w:val="20"/>
        </w:rPr>
      </w:pPr>
    </w:p>
    <w:p w14:paraId="200597B1" w14:textId="3528E1AD" w:rsidR="00AA2F6A" w:rsidRPr="000652DF" w:rsidRDefault="003021EB" w:rsidP="00DA35E0">
      <w:pPr>
        <w:pStyle w:val="Heading2"/>
        <w:rPr>
          <w:b w:val="0"/>
        </w:rPr>
      </w:pPr>
      <w:bookmarkStart w:id="43" w:name="_Toc197597145"/>
      <w:r w:rsidRPr="000652DF">
        <w:t>4.1</w:t>
      </w:r>
      <w:r w:rsidRPr="000652DF">
        <w:tab/>
        <w:t xml:space="preserve">Categorising </w:t>
      </w:r>
      <w:r w:rsidRPr="00DA35E0">
        <w:t>an</w:t>
      </w:r>
      <w:r w:rsidRPr="000652DF">
        <w:t xml:space="preserve"> incident and suggested enforcement options</w:t>
      </w:r>
      <w:bookmarkEnd w:id="43"/>
    </w:p>
    <w:p w14:paraId="7C667107" w14:textId="77777777" w:rsidR="00EF78AE" w:rsidRPr="00431F52" w:rsidRDefault="00EF78AE" w:rsidP="00976483">
      <w:pPr>
        <w:spacing w:after="0" w:line="240" w:lineRule="auto"/>
        <w:rPr>
          <w:rFonts w:ascii="Arial" w:hAnsi="Arial" w:cs="Arial"/>
          <w:sz w:val="24"/>
          <w:szCs w:val="24"/>
        </w:rPr>
      </w:pPr>
    </w:p>
    <w:p w14:paraId="639E47FF" w14:textId="4980894E" w:rsidR="001F3D80" w:rsidRPr="00431F52" w:rsidRDefault="003021EB" w:rsidP="00AB02CB">
      <w:pPr>
        <w:spacing w:after="0" w:line="240" w:lineRule="auto"/>
        <w:rPr>
          <w:rFonts w:ascii="Arial" w:hAnsi="Arial" w:cs="Arial"/>
          <w:color w:val="024F65"/>
          <w:sz w:val="24"/>
          <w:szCs w:val="24"/>
        </w:rPr>
      </w:pPr>
      <w:r w:rsidRPr="00431F52">
        <w:rPr>
          <w:rFonts w:ascii="Arial" w:hAnsi="Arial" w:cs="Arial"/>
          <w:sz w:val="24"/>
          <w:szCs w:val="24"/>
        </w:rPr>
        <w:t>SEPA has an incident classification system for potential impacts on the air environment</w:t>
      </w:r>
      <w:r w:rsidR="008F25E2" w:rsidRPr="00431F52">
        <w:rPr>
          <w:rFonts w:ascii="Arial" w:hAnsi="Arial" w:cs="Arial"/>
          <w:sz w:val="24"/>
          <w:szCs w:val="24"/>
        </w:rPr>
        <w:t>.</w:t>
      </w:r>
      <w:r w:rsidRPr="00431F52">
        <w:rPr>
          <w:rFonts w:ascii="Arial" w:hAnsi="Arial" w:cs="Arial"/>
          <w:sz w:val="24"/>
          <w:szCs w:val="24"/>
        </w:rPr>
        <w:t xml:space="preserve"> </w:t>
      </w:r>
    </w:p>
    <w:p w14:paraId="78C07E54" w14:textId="77777777" w:rsidR="009C3E0D" w:rsidRPr="00431F52" w:rsidRDefault="009C3E0D" w:rsidP="009C3E0D">
      <w:pPr>
        <w:spacing w:after="0" w:line="240" w:lineRule="auto"/>
        <w:rPr>
          <w:rFonts w:ascii="Arial" w:hAnsi="Arial" w:cs="Arial"/>
          <w:color w:val="024F65"/>
          <w:sz w:val="24"/>
          <w:szCs w:val="24"/>
        </w:rPr>
      </w:pPr>
    </w:p>
    <w:p w14:paraId="38742B54" w14:textId="446A410E" w:rsidR="00AA2F6A" w:rsidRDefault="003021EB" w:rsidP="009C3E0D">
      <w:pPr>
        <w:spacing w:after="0" w:line="240" w:lineRule="auto"/>
        <w:rPr>
          <w:rFonts w:ascii="Arial" w:hAnsi="Arial" w:cs="Arial"/>
          <w:sz w:val="24"/>
          <w:szCs w:val="24"/>
        </w:rPr>
      </w:pPr>
      <w:r w:rsidRPr="00431F52">
        <w:rPr>
          <w:rFonts w:ascii="Arial" w:hAnsi="Arial" w:cs="Arial"/>
          <w:sz w:val="24"/>
          <w:szCs w:val="24"/>
        </w:rPr>
        <w:t>These are classified into four categories</w:t>
      </w:r>
      <w:r w:rsidR="000652DF">
        <w:rPr>
          <w:rFonts w:ascii="Arial" w:hAnsi="Arial" w:cs="Arial"/>
          <w:sz w:val="24"/>
          <w:szCs w:val="24"/>
        </w:rPr>
        <w:t xml:space="preserve"> as shown in Table 5 overleaf.</w:t>
      </w:r>
    </w:p>
    <w:p w14:paraId="0C726AD9" w14:textId="77777777" w:rsidR="000652DF" w:rsidRPr="00431F52" w:rsidRDefault="000652DF" w:rsidP="000652DF">
      <w:pPr>
        <w:spacing w:after="0" w:line="360" w:lineRule="auto"/>
        <w:rPr>
          <w:rFonts w:ascii="Arial" w:hAnsi="Arial" w:cs="Arial"/>
          <w:sz w:val="24"/>
          <w:szCs w:val="24"/>
        </w:rPr>
      </w:pPr>
      <w:r w:rsidRPr="00431F52">
        <w:rPr>
          <w:rFonts w:ascii="Arial" w:hAnsi="Arial" w:cs="Arial"/>
          <w:sz w:val="24"/>
          <w:szCs w:val="24"/>
        </w:rPr>
        <w:t>It should be noted that amenity impact in the context of odour pollution includes offense to the senses of human beings at their place of residence.</w:t>
      </w:r>
    </w:p>
    <w:p w14:paraId="1C79BDFB" w14:textId="77777777" w:rsidR="000652DF" w:rsidRPr="00431F52" w:rsidRDefault="000652DF" w:rsidP="000652DF">
      <w:pPr>
        <w:spacing w:after="0" w:line="360" w:lineRule="auto"/>
        <w:rPr>
          <w:rFonts w:ascii="Arial" w:hAnsi="Arial" w:cs="Arial"/>
          <w:sz w:val="24"/>
          <w:szCs w:val="24"/>
        </w:rPr>
      </w:pPr>
    </w:p>
    <w:p w14:paraId="057A140A" w14:textId="77777777" w:rsidR="000652DF" w:rsidRPr="00431F52" w:rsidRDefault="000652DF" w:rsidP="000652DF">
      <w:pPr>
        <w:spacing w:after="0" w:line="360" w:lineRule="auto"/>
        <w:rPr>
          <w:rFonts w:ascii="Arial" w:hAnsi="Arial" w:cs="Arial"/>
          <w:sz w:val="24"/>
          <w:szCs w:val="24"/>
        </w:rPr>
      </w:pPr>
      <w:r w:rsidRPr="00431F52">
        <w:rPr>
          <w:rFonts w:ascii="Arial" w:hAnsi="Arial" w:cs="Arial"/>
          <w:sz w:val="24"/>
          <w:szCs w:val="24"/>
        </w:rPr>
        <w:t xml:space="preserve">In relation to events involving the release of odorous substances the following additional guidance is provided for each category. </w:t>
      </w:r>
    </w:p>
    <w:p w14:paraId="2D255674" w14:textId="77777777" w:rsidR="000652DF" w:rsidRDefault="000652DF" w:rsidP="009C3E0D">
      <w:pPr>
        <w:spacing w:after="0" w:line="240" w:lineRule="auto"/>
        <w:rPr>
          <w:rFonts w:ascii="Arial" w:hAnsi="Arial" w:cs="Arial"/>
          <w:sz w:val="24"/>
          <w:szCs w:val="24"/>
        </w:rPr>
      </w:pPr>
    </w:p>
    <w:p w14:paraId="4FFA0883" w14:textId="77777777" w:rsidR="000652DF" w:rsidRDefault="000652DF" w:rsidP="009C3E0D">
      <w:pPr>
        <w:spacing w:after="0" w:line="240" w:lineRule="auto"/>
        <w:rPr>
          <w:rFonts w:ascii="Arial" w:hAnsi="Arial" w:cs="Arial"/>
          <w:sz w:val="24"/>
          <w:szCs w:val="24"/>
        </w:rPr>
      </w:pPr>
    </w:p>
    <w:p w14:paraId="2216D3A3" w14:textId="77777777" w:rsidR="000652DF" w:rsidRDefault="000652DF" w:rsidP="009C3E0D">
      <w:pPr>
        <w:spacing w:after="0" w:line="240" w:lineRule="auto"/>
        <w:rPr>
          <w:rFonts w:ascii="Arial" w:hAnsi="Arial" w:cs="Arial"/>
          <w:sz w:val="24"/>
          <w:szCs w:val="24"/>
        </w:rPr>
      </w:pPr>
    </w:p>
    <w:p w14:paraId="07ABC53B" w14:textId="77777777" w:rsidR="000652DF" w:rsidRDefault="000652DF" w:rsidP="009C3E0D">
      <w:pPr>
        <w:spacing w:after="0" w:line="240" w:lineRule="auto"/>
        <w:rPr>
          <w:rFonts w:ascii="Arial" w:hAnsi="Arial" w:cs="Arial"/>
          <w:sz w:val="24"/>
          <w:szCs w:val="24"/>
        </w:rPr>
      </w:pPr>
    </w:p>
    <w:p w14:paraId="776B78B1" w14:textId="77777777" w:rsidR="000652DF" w:rsidRDefault="000652DF" w:rsidP="009C3E0D">
      <w:pPr>
        <w:spacing w:after="0" w:line="240" w:lineRule="auto"/>
        <w:rPr>
          <w:rFonts w:ascii="Arial" w:hAnsi="Arial" w:cs="Arial"/>
          <w:sz w:val="24"/>
          <w:szCs w:val="24"/>
        </w:rPr>
      </w:pPr>
    </w:p>
    <w:p w14:paraId="7695EC6C" w14:textId="77777777" w:rsidR="000652DF" w:rsidRDefault="000652DF" w:rsidP="009C3E0D">
      <w:pPr>
        <w:spacing w:after="0" w:line="240" w:lineRule="auto"/>
        <w:rPr>
          <w:rFonts w:ascii="Arial" w:hAnsi="Arial" w:cs="Arial"/>
          <w:sz w:val="24"/>
          <w:szCs w:val="24"/>
        </w:rPr>
      </w:pPr>
    </w:p>
    <w:p w14:paraId="2653D414" w14:textId="77777777" w:rsidR="000652DF" w:rsidRDefault="000652DF" w:rsidP="009C3E0D">
      <w:pPr>
        <w:spacing w:after="0" w:line="240" w:lineRule="auto"/>
        <w:rPr>
          <w:rFonts w:ascii="Arial" w:hAnsi="Arial" w:cs="Arial"/>
          <w:sz w:val="24"/>
          <w:szCs w:val="24"/>
        </w:rPr>
      </w:pPr>
    </w:p>
    <w:p w14:paraId="6D5914C7" w14:textId="77777777" w:rsidR="000652DF" w:rsidRDefault="000652DF" w:rsidP="009C3E0D">
      <w:pPr>
        <w:spacing w:after="0" w:line="240" w:lineRule="auto"/>
        <w:rPr>
          <w:rFonts w:ascii="Arial" w:hAnsi="Arial" w:cs="Arial"/>
          <w:sz w:val="24"/>
          <w:szCs w:val="24"/>
        </w:rPr>
      </w:pPr>
    </w:p>
    <w:p w14:paraId="5C5E7C9C" w14:textId="77777777" w:rsidR="000652DF" w:rsidRDefault="000652DF" w:rsidP="009C3E0D">
      <w:pPr>
        <w:spacing w:after="0" w:line="240" w:lineRule="auto"/>
        <w:rPr>
          <w:rFonts w:ascii="Arial" w:hAnsi="Arial" w:cs="Arial"/>
          <w:sz w:val="24"/>
          <w:szCs w:val="24"/>
        </w:rPr>
      </w:pPr>
    </w:p>
    <w:p w14:paraId="27865463" w14:textId="77777777" w:rsidR="000652DF" w:rsidRDefault="000652DF" w:rsidP="009C3E0D">
      <w:pPr>
        <w:spacing w:after="0" w:line="240" w:lineRule="auto"/>
        <w:rPr>
          <w:rFonts w:ascii="Arial" w:hAnsi="Arial" w:cs="Arial"/>
          <w:sz w:val="24"/>
          <w:szCs w:val="24"/>
        </w:rPr>
      </w:pPr>
    </w:p>
    <w:p w14:paraId="6F09AA84" w14:textId="77777777" w:rsidR="000652DF" w:rsidRDefault="000652DF" w:rsidP="009C3E0D">
      <w:pPr>
        <w:spacing w:after="0" w:line="240" w:lineRule="auto"/>
        <w:rPr>
          <w:rFonts w:ascii="Arial" w:hAnsi="Arial" w:cs="Arial"/>
          <w:sz w:val="24"/>
          <w:szCs w:val="24"/>
        </w:rPr>
      </w:pPr>
    </w:p>
    <w:p w14:paraId="797F20F7" w14:textId="77777777" w:rsidR="000652DF" w:rsidRDefault="000652DF" w:rsidP="009C3E0D">
      <w:pPr>
        <w:spacing w:after="0" w:line="240" w:lineRule="auto"/>
        <w:rPr>
          <w:rFonts w:ascii="Arial" w:hAnsi="Arial" w:cs="Arial"/>
          <w:sz w:val="24"/>
          <w:szCs w:val="24"/>
        </w:rPr>
      </w:pPr>
    </w:p>
    <w:p w14:paraId="054F9B67" w14:textId="77777777" w:rsidR="000652DF" w:rsidRDefault="000652DF" w:rsidP="009C3E0D">
      <w:pPr>
        <w:spacing w:after="0" w:line="240" w:lineRule="auto"/>
        <w:rPr>
          <w:rFonts w:ascii="Arial" w:hAnsi="Arial" w:cs="Arial"/>
          <w:sz w:val="24"/>
          <w:szCs w:val="24"/>
        </w:rPr>
      </w:pPr>
    </w:p>
    <w:p w14:paraId="399F3621" w14:textId="77777777" w:rsidR="000652DF" w:rsidRDefault="000652DF" w:rsidP="009C3E0D">
      <w:pPr>
        <w:spacing w:after="0" w:line="240" w:lineRule="auto"/>
        <w:rPr>
          <w:rFonts w:ascii="Arial" w:hAnsi="Arial" w:cs="Arial"/>
          <w:sz w:val="24"/>
          <w:szCs w:val="24"/>
        </w:rPr>
      </w:pPr>
    </w:p>
    <w:p w14:paraId="2568B56D" w14:textId="77777777" w:rsidR="000652DF" w:rsidRDefault="000652DF" w:rsidP="009C3E0D">
      <w:pPr>
        <w:spacing w:after="0" w:line="240" w:lineRule="auto"/>
        <w:rPr>
          <w:rFonts w:ascii="Arial" w:hAnsi="Arial" w:cs="Arial"/>
          <w:sz w:val="24"/>
          <w:szCs w:val="24"/>
        </w:rPr>
      </w:pPr>
    </w:p>
    <w:p w14:paraId="7DE29463" w14:textId="77777777" w:rsidR="000652DF" w:rsidRDefault="000652DF" w:rsidP="009C3E0D">
      <w:pPr>
        <w:spacing w:after="0" w:line="240" w:lineRule="auto"/>
        <w:rPr>
          <w:rFonts w:ascii="Arial" w:hAnsi="Arial" w:cs="Arial"/>
          <w:sz w:val="24"/>
          <w:szCs w:val="24"/>
        </w:rPr>
      </w:pPr>
    </w:p>
    <w:p w14:paraId="1F8B9BE4" w14:textId="77777777" w:rsidR="000652DF" w:rsidRDefault="000652DF" w:rsidP="009C3E0D">
      <w:pPr>
        <w:spacing w:after="0" w:line="240" w:lineRule="auto"/>
        <w:rPr>
          <w:rFonts w:ascii="Arial" w:hAnsi="Arial" w:cs="Arial"/>
          <w:sz w:val="24"/>
          <w:szCs w:val="24"/>
        </w:rPr>
      </w:pPr>
    </w:p>
    <w:p w14:paraId="6DD0BBF8" w14:textId="77777777" w:rsidR="000652DF" w:rsidRDefault="000652DF" w:rsidP="009C3E0D">
      <w:pPr>
        <w:spacing w:after="0" w:line="240" w:lineRule="auto"/>
        <w:rPr>
          <w:rFonts w:ascii="Arial" w:hAnsi="Arial" w:cs="Arial"/>
          <w:sz w:val="24"/>
          <w:szCs w:val="24"/>
        </w:rPr>
      </w:pPr>
    </w:p>
    <w:p w14:paraId="41F03EDD" w14:textId="77777777" w:rsidR="000652DF" w:rsidRDefault="000652DF" w:rsidP="009C3E0D">
      <w:pPr>
        <w:spacing w:after="0" w:line="240" w:lineRule="auto"/>
        <w:rPr>
          <w:rFonts w:ascii="Arial" w:hAnsi="Arial" w:cs="Arial"/>
          <w:sz w:val="24"/>
          <w:szCs w:val="24"/>
        </w:rPr>
      </w:pPr>
    </w:p>
    <w:p w14:paraId="31BF3186" w14:textId="77777777" w:rsidR="000652DF" w:rsidRDefault="000652DF" w:rsidP="009C3E0D">
      <w:pPr>
        <w:spacing w:after="0" w:line="240" w:lineRule="auto"/>
        <w:rPr>
          <w:rFonts w:ascii="Arial" w:hAnsi="Arial" w:cs="Arial"/>
          <w:sz w:val="24"/>
          <w:szCs w:val="24"/>
        </w:rPr>
      </w:pPr>
    </w:p>
    <w:p w14:paraId="1D963BEC" w14:textId="77777777" w:rsidR="000652DF" w:rsidRDefault="000652DF" w:rsidP="009C3E0D">
      <w:pPr>
        <w:spacing w:after="0" w:line="240" w:lineRule="auto"/>
        <w:rPr>
          <w:rFonts w:ascii="Arial" w:hAnsi="Arial" w:cs="Arial"/>
          <w:sz w:val="24"/>
          <w:szCs w:val="24"/>
        </w:rPr>
      </w:pPr>
    </w:p>
    <w:p w14:paraId="4BC778EC" w14:textId="77777777" w:rsidR="000652DF" w:rsidRDefault="000652DF" w:rsidP="009C3E0D">
      <w:pPr>
        <w:spacing w:after="0" w:line="240" w:lineRule="auto"/>
        <w:rPr>
          <w:rFonts w:ascii="Arial" w:hAnsi="Arial" w:cs="Arial"/>
          <w:sz w:val="24"/>
          <w:szCs w:val="24"/>
        </w:rPr>
      </w:pPr>
    </w:p>
    <w:p w14:paraId="6DF2187D" w14:textId="77777777" w:rsidR="000652DF" w:rsidRDefault="000652DF" w:rsidP="009C3E0D">
      <w:pPr>
        <w:spacing w:after="0" w:line="240" w:lineRule="auto"/>
        <w:rPr>
          <w:rFonts w:ascii="Arial" w:hAnsi="Arial" w:cs="Arial"/>
          <w:sz w:val="24"/>
          <w:szCs w:val="24"/>
        </w:rPr>
      </w:pPr>
    </w:p>
    <w:p w14:paraId="1E350E15" w14:textId="77777777" w:rsidR="000652DF" w:rsidRDefault="000652DF" w:rsidP="009C3E0D">
      <w:pPr>
        <w:spacing w:after="0" w:line="240" w:lineRule="auto"/>
        <w:rPr>
          <w:rFonts w:ascii="Arial" w:hAnsi="Arial" w:cs="Arial"/>
          <w:sz w:val="24"/>
          <w:szCs w:val="24"/>
        </w:rPr>
      </w:pPr>
    </w:p>
    <w:p w14:paraId="22A446D7" w14:textId="77777777" w:rsidR="000652DF" w:rsidRDefault="000652DF" w:rsidP="009C3E0D">
      <w:pPr>
        <w:spacing w:after="0" w:line="240" w:lineRule="auto"/>
        <w:rPr>
          <w:rFonts w:ascii="Arial" w:hAnsi="Arial" w:cs="Arial"/>
          <w:sz w:val="24"/>
          <w:szCs w:val="24"/>
        </w:rPr>
      </w:pPr>
    </w:p>
    <w:p w14:paraId="405167B5" w14:textId="77777777" w:rsidR="00291238" w:rsidRPr="00431F52" w:rsidRDefault="00291238" w:rsidP="00291238">
      <w:pPr>
        <w:spacing w:after="0" w:line="264" w:lineRule="auto"/>
        <w:ind w:left="-3" w:hanging="10"/>
        <w:rPr>
          <w:rFonts w:ascii="Arial" w:hAnsi="Arial" w:cs="Arial"/>
          <w:b/>
          <w:sz w:val="24"/>
          <w:szCs w:val="24"/>
        </w:rPr>
      </w:pPr>
      <w:r w:rsidRPr="00431F52">
        <w:rPr>
          <w:rFonts w:ascii="Arial" w:eastAsia="Arial" w:hAnsi="Arial" w:cs="Arial"/>
          <w:b/>
          <w:bCs/>
          <w:sz w:val="24"/>
          <w:szCs w:val="24"/>
          <w:lang w:eastAsia="en-US"/>
        </w:rPr>
        <w:t xml:space="preserve">Table 5: </w:t>
      </w:r>
      <w:r w:rsidRPr="00431F52">
        <w:rPr>
          <w:rFonts w:ascii="Arial" w:hAnsi="Arial" w:cs="Arial"/>
          <w:b/>
          <w:sz w:val="24"/>
          <w:szCs w:val="24"/>
        </w:rPr>
        <w:t>SEPA’s environmental classification scheme – Air Pollution</w:t>
      </w:r>
    </w:p>
    <w:p w14:paraId="0E045097" w14:textId="77777777" w:rsidR="00291238" w:rsidRPr="00431F52" w:rsidRDefault="00291238" w:rsidP="00291238">
      <w:pPr>
        <w:spacing w:after="0" w:line="264" w:lineRule="auto"/>
        <w:ind w:left="-3" w:hanging="1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5 SEPA's environmental classification scheme for air pollution"/>
        <w:tblDescription w:val="Table 5 shows SEPA's environmental classification scheme for air pollution. SEPA has 4 categories of air pollution incidents. Category 1 is a Major Incident with widespread and long-term harm to the environmental and substnatial harm to human health. These diminish to Category 4 whcih is the category for unsubstantiated incidents. Economic and amenity impacts are also considered for each category. "/>
      </w:tblPr>
      <w:tblGrid>
        <w:gridCol w:w="2156"/>
        <w:gridCol w:w="2006"/>
        <w:gridCol w:w="6033"/>
      </w:tblGrid>
      <w:tr w:rsidR="00291238" w:rsidRPr="00431F52" w14:paraId="0BA2F746" w14:textId="77777777" w:rsidTr="00291238">
        <w:trPr>
          <w:trHeight w:val="610"/>
          <w:tblHeader/>
        </w:trPr>
        <w:tc>
          <w:tcPr>
            <w:tcW w:w="1057" w:type="pct"/>
            <w:tcMar>
              <w:top w:w="0" w:type="dxa"/>
              <w:left w:w="108" w:type="dxa"/>
              <w:bottom w:w="0" w:type="dxa"/>
              <w:right w:w="108" w:type="dxa"/>
            </w:tcMar>
            <w:vAlign w:val="center"/>
            <w:hideMark/>
          </w:tcPr>
          <w:p w14:paraId="56946F6B" w14:textId="77777777" w:rsidR="00291238" w:rsidRPr="00431F52" w:rsidRDefault="00291238" w:rsidP="00291238">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Category</w:t>
            </w:r>
          </w:p>
        </w:tc>
        <w:tc>
          <w:tcPr>
            <w:tcW w:w="984" w:type="pct"/>
            <w:noWrap/>
            <w:tcMar>
              <w:top w:w="0" w:type="dxa"/>
              <w:left w:w="108" w:type="dxa"/>
              <w:bottom w:w="0" w:type="dxa"/>
              <w:right w:w="108" w:type="dxa"/>
            </w:tcMar>
            <w:vAlign w:val="center"/>
            <w:hideMark/>
          </w:tcPr>
          <w:p w14:paraId="17834F6A" w14:textId="77777777" w:rsidR="00291238" w:rsidRPr="00431F52" w:rsidRDefault="00291238" w:rsidP="00291238">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Type of Impact</w:t>
            </w:r>
          </w:p>
        </w:tc>
        <w:tc>
          <w:tcPr>
            <w:tcW w:w="2959" w:type="pct"/>
            <w:noWrap/>
            <w:tcMar>
              <w:top w:w="0" w:type="dxa"/>
              <w:left w:w="108" w:type="dxa"/>
              <w:bottom w:w="0" w:type="dxa"/>
              <w:right w:w="108" w:type="dxa"/>
            </w:tcMar>
            <w:vAlign w:val="center"/>
            <w:hideMark/>
          </w:tcPr>
          <w:p w14:paraId="238A4C6F" w14:textId="77777777" w:rsidR="00291238" w:rsidRPr="00431F52" w:rsidRDefault="00291238" w:rsidP="00291238">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Impact description</w:t>
            </w:r>
          </w:p>
        </w:tc>
      </w:tr>
      <w:tr w:rsidR="00291238" w:rsidRPr="00431F52" w14:paraId="58476FF5" w14:textId="77777777" w:rsidTr="00291238">
        <w:trPr>
          <w:trHeight w:val="264"/>
        </w:trPr>
        <w:tc>
          <w:tcPr>
            <w:tcW w:w="1057" w:type="pct"/>
            <w:vMerge w:val="restart"/>
            <w:noWrap/>
            <w:tcMar>
              <w:top w:w="0" w:type="dxa"/>
              <w:left w:w="108" w:type="dxa"/>
              <w:bottom w:w="0" w:type="dxa"/>
              <w:right w:w="108" w:type="dxa"/>
            </w:tcMar>
            <w:vAlign w:val="center"/>
            <w:hideMark/>
          </w:tcPr>
          <w:p w14:paraId="05F4EDB5"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Category 1: Major Incident</w:t>
            </w:r>
          </w:p>
        </w:tc>
        <w:tc>
          <w:tcPr>
            <w:tcW w:w="984" w:type="pct"/>
            <w:noWrap/>
            <w:tcMar>
              <w:top w:w="0" w:type="dxa"/>
              <w:left w:w="108" w:type="dxa"/>
              <w:bottom w:w="0" w:type="dxa"/>
              <w:right w:w="108" w:type="dxa"/>
            </w:tcMar>
            <w:vAlign w:val="center"/>
            <w:hideMark/>
          </w:tcPr>
          <w:p w14:paraId="204FF1DA"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lang w:eastAsia="en-US"/>
              </w:rPr>
              <w:t>Environmental impact</w:t>
            </w:r>
          </w:p>
        </w:tc>
        <w:tc>
          <w:tcPr>
            <w:tcW w:w="2959" w:type="pct"/>
            <w:noWrap/>
            <w:tcMar>
              <w:top w:w="0" w:type="dxa"/>
              <w:left w:w="108" w:type="dxa"/>
              <w:bottom w:w="0" w:type="dxa"/>
              <w:right w:w="108" w:type="dxa"/>
            </w:tcMar>
            <w:vAlign w:val="center"/>
            <w:hideMark/>
          </w:tcPr>
          <w:p w14:paraId="35FDFB68" w14:textId="77777777" w:rsidR="00291238" w:rsidRPr="00431F52" w:rsidRDefault="00291238" w:rsidP="001B2608">
            <w:pPr>
              <w:numPr>
                <w:ilvl w:val="0"/>
                <w:numId w:val="68"/>
              </w:numPr>
              <w:spacing w:after="0" w:line="360" w:lineRule="auto"/>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Widespread and long-term harm to the environment.</w:t>
            </w:r>
          </w:p>
          <w:p w14:paraId="6BA29BFF" w14:textId="77777777" w:rsidR="00291238" w:rsidRPr="00431F52" w:rsidRDefault="00291238" w:rsidP="001B2608">
            <w:pPr>
              <w:numPr>
                <w:ilvl w:val="0"/>
                <w:numId w:val="68"/>
              </w:numPr>
              <w:spacing w:after="0" w:line="360" w:lineRule="auto"/>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Substantial harm to human health.</w:t>
            </w:r>
          </w:p>
        </w:tc>
      </w:tr>
      <w:tr w:rsidR="00291238" w:rsidRPr="00431F52" w14:paraId="3BC8BCAF" w14:textId="77777777" w:rsidTr="00291238">
        <w:trPr>
          <w:trHeight w:val="263"/>
        </w:trPr>
        <w:tc>
          <w:tcPr>
            <w:tcW w:w="1057" w:type="pct"/>
            <w:vMerge/>
            <w:noWrap/>
            <w:tcMar>
              <w:top w:w="0" w:type="dxa"/>
              <w:left w:w="108" w:type="dxa"/>
              <w:bottom w:w="0" w:type="dxa"/>
              <w:right w:w="108" w:type="dxa"/>
            </w:tcMar>
            <w:vAlign w:val="center"/>
          </w:tcPr>
          <w:p w14:paraId="479F009E" w14:textId="77777777" w:rsidR="00291238" w:rsidRPr="00431F52" w:rsidRDefault="00291238" w:rsidP="00291238">
            <w:pPr>
              <w:spacing w:before="120" w:after="120" w:line="240" w:lineRule="auto"/>
              <w:jc w:val="center"/>
              <w:rPr>
                <w:rFonts w:ascii="Arial" w:eastAsia="Times New Roman" w:hAnsi="Arial" w:cs="Arial"/>
                <w:sz w:val="24"/>
                <w:szCs w:val="24"/>
              </w:rPr>
            </w:pPr>
          </w:p>
        </w:tc>
        <w:tc>
          <w:tcPr>
            <w:tcW w:w="984" w:type="pct"/>
            <w:noWrap/>
            <w:tcMar>
              <w:top w:w="0" w:type="dxa"/>
              <w:left w:w="108" w:type="dxa"/>
              <w:bottom w:w="0" w:type="dxa"/>
              <w:right w:w="108" w:type="dxa"/>
            </w:tcMar>
            <w:vAlign w:val="center"/>
          </w:tcPr>
          <w:p w14:paraId="39E7757B"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Amenity Impact</w:t>
            </w:r>
          </w:p>
        </w:tc>
        <w:tc>
          <w:tcPr>
            <w:tcW w:w="2959" w:type="pct"/>
            <w:noWrap/>
            <w:tcMar>
              <w:top w:w="0" w:type="dxa"/>
              <w:left w:w="108" w:type="dxa"/>
              <w:bottom w:w="0" w:type="dxa"/>
              <w:right w:w="108" w:type="dxa"/>
            </w:tcMar>
            <w:vAlign w:val="center"/>
          </w:tcPr>
          <w:p w14:paraId="7F92BF7B" w14:textId="77777777" w:rsidR="00291238" w:rsidRPr="00431F52" w:rsidRDefault="00291238" w:rsidP="001B2608">
            <w:pPr>
              <w:numPr>
                <w:ilvl w:val="0"/>
                <w:numId w:val="69"/>
              </w:numPr>
              <w:spacing w:before="120" w:after="120" w:line="360" w:lineRule="auto"/>
              <w:contextualSpacing/>
              <w:rPr>
                <w:rFonts w:ascii="Arial" w:eastAsia="Times New Roman" w:hAnsi="Arial" w:cs="Arial"/>
                <w:sz w:val="24"/>
                <w:szCs w:val="24"/>
                <w:lang w:eastAsia="en-US"/>
              </w:rPr>
            </w:pPr>
            <w:r w:rsidRPr="00431F52">
              <w:rPr>
                <w:rFonts w:ascii="Arial" w:hAnsi="Arial" w:cs="Arial"/>
                <w:sz w:val="24"/>
                <w:szCs w:val="24"/>
              </w:rPr>
              <w:t>Substantial impairment of amenity for a prolonged period.</w:t>
            </w:r>
          </w:p>
        </w:tc>
      </w:tr>
      <w:tr w:rsidR="00291238" w:rsidRPr="00431F52" w14:paraId="5DCBE898" w14:textId="77777777" w:rsidTr="00291238">
        <w:trPr>
          <w:trHeight w:val="263"/>
        </w:trPr>
        <w:tc>
          <w:tcPr>
            <w:tcW w:w="1057" w:type="pct"/>
            <w:vMerge/>
            <w:noWrap/>
            <w:tcMar>
              <w:top w:w="0" w:type="dxa"/>
              <w:left w:w="108" w:type="dxa"/>
              <w:bottom w:w="0" w:type="dxa"/>
              <w:right w:w="108" w:type="dxa"/>
            </w:tcMar>
            <w:vAlign w:val="center"/>
          </w:tcPr>
          <w:p w14:paraId="1EFB47BD" w14:textId="77777777" w:rsidR="00291238" w:rsidRPr="00431F52" w:rsidRDefault="00291238" w:rsidP="00291238">
            <w:pPr>
              <w:spacing w:before="120" w:after="120" w:line="240" w:lineRule="auto"/>
              <w:jc w:val="center"/>
              <w:rPr>
                <w:rFonts w:ascii="Arial" w:eastAsia="Times New Roman" w:hAnsi="Arial" w:cs="Arial"/>
                <w:sz w:val="24"/>
                <w:szCs w:val="24"/>
              </w:rPr>
            </w:pPr>
          </w:p>
        </w:tc>
        <w:tc>
          <w:tcPr>
            <w:tcW w:w="984" w:type="pct"/>
            <w:noWrap/>
            <w:tcMar>
              <w:top w:w="0" w:type="dxa"/>
              <w:left w:w="108" w:type="dxa"/>
              <w:bottom w:w="0" w:type="dxa"/>
              <w:right w:w="108" w:type="dxa"/>
            </w:tcMar>
            <w:vAlign w:val="center"/>
          </w:tcPr>
          <w:p w14:paraId="28FBE00C"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Economic Impact</w:t>
            </w:r>
          </w:p>
        </w:tc>
        <w:tc>
          <w:tcPr>
            <w:tcW w:w="2959" w:type="pct"/>
            <w:noWrap/>
            <w:tcMar>
              <w:top w:w="0" w:type="dxa"/>
              <w:left w:w="108" w:type="dxa"/>
              <w:bottom w:w="0" w:type="dxa"/>
              <w:right w:w="108" w:type="dxa"/>
            </w:tcMar>
            <w:vAlign w:val="center"/>
          </w:tcPr>
          <w:p w14:paraId="61CF03A6" w14:textId="77777777" w:rsidR="00291238" w:rsidRPr="00431F52" w:rsidRDefault="00291238" w:rsidP="001B2608">
            <w:pPr>
              <w:numPr>
                <w:ilvl w:val="0"/>
                <w:numId w:val="69"/>
              </w:numPr>
              <w:spacing w:before="120" w:after="120" w:line="360" w:lineRule="auto"/>
              <w:contextualSpacing/>
              <w:rPr>
                <w:rFonts w:ascii="Arial" w:eastAsia="Times New Roman" w:hAnsi="Arial" w:cs="Arial"/>
                <w:sz w:val="24"/>
                <w:szCs w:val="24"/>
              </w:rPr>
            </w:pPr>
            <w:r w:rsidRPr="00431F52">
              <w:rPr>
                <w:rFonts w:ascii="Arial" w:hAnsi="Arial" w:cs="Arial"/>
                <w:sz w:val="24"/>
                <w:szCs w:val="24"/>
              </w:rPr>
              <w:t>Extensive damage to and/or closure of commercial activities.</w:t>
            </w:r>
          </w:p>
        </w:tc>
      </w:tr>
      <w:tr w:rsidR="00291238" w:rsidRPr="00431F52" w14:paraId="4E5E61C1" w14:textId="77777777" w:rsidTr="00291238">
        <w:trPr>
          <w:trHeight w:val="174"/>
        </w:trPr>
        <w:tc>
          <w:tcPr>
            <w:tcW w:w="1057" w:type="pct"/>
            <w:vMerge w:val="restart"/>
            <w:noWrap/>
            <w:tcMar>
              <w:top w:w="0" w:type="dxa"/>
              <w:left w:w="108" w:type="dxa"/>
              <w:bottom w:w="0" w:type="dxa"/>
              <w:right w:w="108" w:type="dxa"/>
            </w:tcMar>
            <w:vAlign w:val="center"/>
            <w:hideMark/>
          </w:tcPr>
          <w:p w14:paraId="50EE8D17" w14:textId="290FCC6B"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Category 2</w:t>
            </w:r>
            <w:r w:rsidR="007716BE" w:rsidRPr="00431F52">
              <w:rPr>
                <w:rFonts w:ascii="Arial" w:eastAsia="Times New Roman" w:hAnsi="Arial" w:cs="Arial"/>
                <w:sz w:val="24"/>
                <w:szCs w:val="24"/>
              </w:rPr>
              <w:t>:</w:t>
            </w:r>
          </w:p>
          <w:p w14:paraId="72A701A2" w14:textId="04D65098" w:rsidR="007716BE" w:rsidRPr="00431F52" w:rsidRDefault="007716BE"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Significant</w:t>
            </w:r>
            <w:r w:rsidR="004A7DE9" w:rsidRPr="00431F52">
              <w:rPr>
                <w:rFonts w:ascii="Arial" w:eastAsia="Times New Roman" w:hAnsi="Arial" w:cs="Arial"/>
                <w:sz w:val="24"/>
                <w:szCs w:val="24"/>
              </w:rPr>
              <w:t xml:space="preserve"> incident</w:t>
            </w:r>
          </w:p>
        </w:tc>
        <w:tc>
          <w:tcPr>
            <w:tcW w:w="984" w:type="pct"/>
            <w:noWrap/>
            <w:tcMar>
              <w:top w:w="0" w:type="dxa"/>
              <w:left w:w="108" w:type="dxa"/>
              <w:bottom w:w="0" w:type="dxa"/>
              <w:right w:w="108" w:type="dxa"/>
            </w:tcMar>
            <w:vAlign w:val="center"/>
            <w:hideMark/>
          </w:tcPr>
          <w:p w14:paraId="0BF68BB5"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lang w:eastAsia="en-US"/>
              </w:rPr>
              <w:t>Environmental impact</w:t>
            </w:r>
          </w:p>
        </w:tc>
        <w:tc>
          <w:tcPr>
            <w:tcW w:w="2959" w:type="pct"/>
            <w:noWrap/>
            <w:tcMar>
              <w:top w:w="0" w:type="dxa"/>
              <w:left w:w="108" w:type="dxa"/>
              <w:bottom w:w="0" w:type="dxa"/>
              <w:right w:w="108" w:type="dxa"/>
            </w:tcMar>
            <w:vAlign w:val="center"/>
            <w:hideMark/>
          </w:tcPr>
          <w:p w14:paraId="0C5A48F1" w14:textId="77777777" w:rsidR="00291238" w:rsidRPr="00431F52" w:rsidRDefault="00291238" w:rsidP="001B2608">
            <w:pPr>
              <w:numPr>
                <w:ilvl w:val="0"/>
                <w:numId w:val="69"/>
              </w:numPr>
              <w:spacing w:after="0" w:line="360" w:lineRule="auto"/>
              <w:ind w:right="26"/>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Long term but localised harm to the environment or widespread but short-term harm to the environment.</w:t>
            </w:r>
          </w:p>
          <w:p w14:paraId="7EAD0323" w14:textId="77777777" w:rsidR="00291238" w:rsidRPr="00431F52" w:rsidRDefault="00291238" w:rsidP="001B2608">
            <w:pPr>
              <w:numPr>
                <w:ilvl w:val="0"/>
                <w:numId w:val="69"/>
              </w:numPr>
              <w:spacing w:after="0" w:line="360" w:lineRule="auto"/>
              <w:ind w:right="26"/>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Minor or no harm to human health.</w:t>
            </w:r>
          </w:p>
        </w:tc>
      </w:tr>
      <w:tr w:rsidR="00291238" w:rsidRPr="00431F52" w14:paraId="655B3D0E" w14:textId="77777777" w:rsidTr="00291238">
        <w:trPr>
          <w:trHeight w:val="173"/>
        </w:trPr>
        <w:tc>
          <w:tcPr>
            <w:tcW w:w="1057" w:type="pct"/>
            <w:vMerge/>
            <w:noWrap/>
            <w:tcMar>
              <w:top w:w="0" w:type="dxa"/>
              <w:left w:w="108" w:type="dxa"/>
              <w:bottom w:w="0" w:type="dxa"/>
              <w:right w:w="108" w:type="dxa"/>
            </w:tcMar>
            <w:vAlign w:val="center"/>
          </w:tcPr>
          <w:p w14:paraId="15D915B0" w14:textId="77777777" w:rsidR="00291238" w:rsidRPr="00431F52" w:rsidRDefault="00291238" w:rsidP="00291238">
            <w:pPr>
              <w:spacing w:before="120" w:after="120" w:line="240" w:lineRule="auto"/>
              <w:jc w:val="center"/>
              <w:rPr>
                <w:rFonts w:ascii="Arial" w:eastAsia="Times New Roman" w:hAnsi="Arial" w:cs="Arial"/>
                <w:sz w:val="24"/>
                <w:szCs w:val="24"/>
              </w:rPr>
            </w:pPr>
          </w:p>
        </w:tc>
        <w:tc>
          <w:tcPr>
            <w:tcW w:w="984" w:type="pct"/>
            <w:noWrap/>
            <w:tcMar>
              <w:top w:w="0" w:type="dxa"/>
              <w:left w:w="108" w:type="dxa"/>
              <w:bottom w:w="0" w:type="dxa"/>
              <w:right w:w="108" w:type="dxa"/>
            </w:tcMar>
            <w:vAlign w:val="center"/>
          </w:tcPr>
          <w:p w14:paraId="4421BBFB"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Amenity Impact</w:t>
            </w:r>
          </w:p>
        </w:tc>
        <w:tc>
          <w:tcPr>
            <w:tcW w:w="2959" w:type="pct"/>
            <w:noWrap/>
            <w:tcMar>
              <w:top w:w="0" w:type="dxa"/>
              <w:left w:w="108" w:type="dxa"/>
              <w:bottom w:w="0" w:type="dxa"/>
              <w:right w:w="108" w:type="dxa"/>
            </w:tcMar>
            <w:vAlign w:val="center"/>
          </w:tcPr>
          <w:p w14:paraId="5D356B1E" w14:textId="77777777" w:rsidR="00291238" w:rsidRPr="00431F52" w:rsidRDefault="00291238" w:rsidP="001B2608">
            <w:pPr>
              <w:numPr>
                <w:ilvl w:val="0"/>
                <w:numId w:val="70"/>
              </w:numPr>
              <w:spacing w:before="120" w:after="120" w:line="360" w:lineRule="auto"/>
              <w:contextualSpacing/>
              <w:rPr>
                <w:rFonts w:ascii="Arial" w:eastAsia="Times New Roman" w:hAnsi="Arial" w:cs="Arial"/>
                <w:sz w:val="24"/>
                <w:szCs w:val="24"/>
              </w:rPr>
            </w:pPr>
            <w:r w:rsidRPr="00431F52">
              <w:rPr>
                <w:rFonts w:ascii="Arial" w:hAnsi="Arial" w:cs="Arial"/>
                <w:sz w:val="24"/>
                <w:szCs w:val="24"/>
              </w:rPr>
              <w:t>Substantial impairment of amenity for a short period or lesser impairment of amenity for a prolonged period.</w:t>
            </w:r>
          </w:p>
        </w:tc>
      </w:tr>
      <w:tr w:rsidR="00291238" w:rsidRPr="00431F52" w14:paraId="77F59632" w14:textId="77777777" w:rsidTr="00291238">
        <w:trPr>
          <w:trHeight w:val="173"/>
        </w:trPr>
        <w:tc>
          <w:tcPr>
            <w:tcW w:w="1057" w:type="pct"/>
            <w:vMerge/>
            <w:noWrap/>
            <w:tcMar>
              <w:top w:w="0" w:type="dxa"/>
              <w:left w:w="108" w:type="dxa"/>
              <w:bottom w:w="0" w:type="dxa"/>
              <w:right w:w="108" w:type="dxa"/>
            </w:tcMar>
            <w:vAlign w:val="center"/>
          </w:tcPr>
          <w:p w14:paraId="78423626" w14:textId="77777777" w:rsidR="00291238" w:rsidRPr="00431F52" w:rsidRDefault="00291238" w:rsidP="00291238">
            <w:pPr>
              <w:spacing w:before="120" w:after="120" w:line="240" w:lineRule="auto"/>
              <w:jc w:val="center"/>
              <w:rPr>
                <w:rFonts w:ascii="Arial" w:eastAsia="Times New Roman" w:hAnsi="Arial" w:cs="Arial"/>
                <w:sz w:val="24"/>
                <w:szCs w:val="24"/>
              </w:rPr>
            </w:pPr>
          </w:p>
        </w:tc>
        <w:tc>
          <w:tcPr>
            <w:tcW w:w="984" w:type="pct"/>
            <w:noWrap/>
            <w:tcMar>
              <w:top w:w="0" w:type="dxa"/>
              <w:left w:w="108" w:type="dxa"/>
              <w:bottom w:w="0" w:type="dxa"/>
              <w:right w:w="108" w:type="dxa"/>
            </w:tcMar>
            <w:vAlign w:val="center"/>
          </w:tcPr>
          <w:p w14:paraId="1F243782"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Economic Impact</w:t>
            </w:r>
          </w:p>
        </w:tc>
        <w:tc>
          <w:tcPr>
            <w:tcW w:w="2959" w:type="pct"/>
            <w:noWrap/>
            <w:tcMar>
              <w:top w:w="0" w:type="dxa"/>
              <w:left w:w="108" w:type="dxa"/>
              <w:bottom w:w="0" w:type="dxa"/>
              <w:right w:w="108" w:type="dxa"/>
            </w:tcMar>
            <w:vAlign w:val="center"/>
          </w:tcPr>
          <w:p w14:paraId="4B7238B0" w14:textId="77777777" w:rsidR="00291238" w:rsidRPr="00431F52" w:rsidRDefault="00291238" w:rsidP="001B2608">
            <w:pPr>
              <w:numPr>
                <w:ilvl w:val="0"/>
                <w:numId w:val="70"/>
              </w:numPr>
              <w:spacing w:before="120" w:after="120" w:line="360" w:lineRule="auto"/>
              <w:contextualSpacing/>
              <w:rPr>
                <w:rFonts w:ascii="Arial" w:eastAsia="Times New Roman" w:hAnsi="Arial" w:cs="Arial"/>
                <w:sz w:val="24"/>
                <w:szCs w:val="24"/>
              </w:rPr>
            </w:pPr>
            <w:r w:rsidRPr="00431F52">
              <w:rPr>
                <w:rFonts w:ascii="Arial" w:hAnsi="Arial" w:cs="Arial"/>
                <w:sz w:val="24"/>
                <w:szCs w:val="24"/>
              </w:rPr>
              <w:t>Significant damage to commercial activities.</w:t>
            </w:r>
          </w:p>
        </w:tc>
      </w:tr>
      <w:tr w:rsidR="00291238" w:rsidRPr="00431F52" w14:paraId="11E1C9EC" w14:textId="77777777" w:rsidTr="00291238">
        <w:trPr>
          <w:trHeight w:val="264"/>
        </w:trPr>
        <w:tc>
          <w:tcPr>
            <w:tcW w:w="1057" w:type="pct"/>
            <w:vMerge w:val="restart"/>
            <w:noWrap/>
            <w:tcMar>
              <w:top w:w="0" w:type="dxa"/>
              <w:left w:w="108" w:type="dxa"/>
              <w:bottom w:w="0" w:type="dxa"/>
              <w:right w:w="108" w:type="dxa"/>
            </w:tcMar>
            <w:vAlign w:val="center"/>
            <w:hideMark/>
          </w:tcPr>
          <w:p w14:paraId="238FE956"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lang w:eastAsia="en-US"/>
              </w:rPr>
              <w:t>Category 3: minor incident</w:t>
            </w:r>
          </w:p>
        </w:tc>
        <w:tc>
          <w:tcPr>
            <w:tcW w:w="984" w:type="pct"/>
            <w:noWrap/>
            <w:tcMar>
              <w:top w:w="0" w:type="dxa"/>
              <w:left w:w="108" w:type="dxa"/>
              <w:bottom w:w="0" w:type="dxa"/>
              <w:right w:w="108" w:type="dxa"/>
            </w:tcMar>
            <w:vAlign w:val="center"/>
            <w:hideMark/>
          </w:tcPr>
          <w:p w14:paraId="62F754BE"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lang w:eastAsia="en-US"/>
              </w:rPr>
              <w:t>Environmental impact</w:t>
            </w:r>
          </w:p>
        </w:tc>
        <w:tc>
          <w:tcPr>
            <w:tcW w:w="2959" w:type="pct"/>
            <w:noWrap/>
            <w:tcMar>
              <w:top w:w="0" w:type="dxa"/>
              <w:left w:w="108" w:type="dxa"/>
              <w:bottom w:w="0" w:type="dxa"/>
              <w:right w:w="108" w:type="dxa"/>
            </w:tcMar>
            <w:vAlign w:val="center"/>
            <w:hideMark/>
          </w:tcPr>
          <w:p w14:paraId="457AE852" w14:textId="77777777" w:rsidR="00291238" w:rsidRPr="00431F52" w:rsidRDefault="00291238" w:rsidP="001B2608">
            <w:pPr>
              <w:numPr>
                <w:ilvl w:val="0"/>
                <w:numId w:val="70"/>
              </w:numPr>
              <w:spacing w:after="0" w:line="360" w:lineRule="auto"/>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Short-term and localised harm to the environment.</w:t>
            </w:r>
          </w:p>
          <w:p w14:paraId="172F6FD4" w14:textId="77777777" w:rsidR="00291238" w:rsidRPr="00431F52" w:rsidRDefault="00291238" w:rsidP="001B2608">
            <w:pPr>
              <w:numPr>
                <w:ilvl w:val="0"/>
                <w:numId w:val="70"/>
              </w:numPr>
              <w:spacing w:after="0" w:line="360" w:lineRule="auto"/>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No harm to human health.</w:t>
            </w:r>
          </w:p>
        </w:tc>
      </w:tr>
      <w:tr w:rsidR="00291238" w:rsidRPr="00431F52" w14:paraId="061977D2" w14:textId="77777777" w:rsidTr="00291238">
        <w:trPr>
          <w:trHeight w:val="263"/>
        </w:trPr>
        <w:tc>
          <w:tcPr>
            <w:tcW w:w="1057" w:type="pct"/>
            <w:vMerge/>
            <w:noWrap/>
            <w:tcMar>
              <w:top w:w="0" w:type="dxa"/>
              <w:left w:w="108" w:type="dxa"/>
              <w:bottom w:w="0" w:type="dxa"/>
              <w:right w:w="108" w:type="dxa"/>
            </w:tcMar>
            <w:vAlign w:val="center"/>
          </w:tcPr>
          <w:p w14:paraId="1E0C152A" w14:textId="77777777" w:rsidR="00291238" w:rsidRPr="00431F52" w:rsidRDefault="00291238" w:rsidP="00291238">
            <w:pPr>
              <w:spacing w:before="120" w:after="120" w:line="240" w:lineRule="auto"/>
              <w:jc w:val="center"/>
              <w:rPr>
                <w:rFonts w:ascii="Arial" w:eastAsia="Times New Roman" w:hAnsi="Arial" w:cs="Arial"/>
                <w:sz w:val="24"/>
                <w:szCs w:val="24"/>
                <w:lang w:eastAsia="en-US"/>
              </w:rPr>
            </w:pPr>
          </w:p>
        </w:tc>
        <w:tc>
          <w:tcPr>
            <w:tcW w:w="984" w:type="pct"/>
            <w:noWrap/>
            <w:tcMar>
              <w:top w:w="0" w:type="dxa"/>
              <w:left w:w="108" w:type="dxa"/>
              <w:bottom w:w="0" w:type="dxa"/>
              <w:right w:w="108" w:type="dxa"/>
            </w:tcMar>
            <w:vAlign w:val="center"/>
          </w:tcPr>
          <w:p w14:paraId="5094A919"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Amenity Impact</w:t>
            </w:r>
          </w:p>
        </w:tc>
        <w:tc>
          <w:tcPr>
            <w:tcW w:w="2959" w:type="pct"/>
            <w:noWrap/>
            <w:tcMar>
              <w:top w:w="0" w:type="dxa"/>
              <w:left w:w="108" w:type="dxa"/>
              <w:bottom w:w="0" w:type="dxa"/>
              <w:right w:w="108" w:type="dxa"/>
            </w:tcMar>
            <w:vAlign w:val="center"/>
          </w:tcPr>
          <w:p w14:paraId="722810CD" w14:textId="77777777" w:rsidR="00291238" w:rsidRPr="00431F52" w:rsidRDefault="00291238" w:rsidP="001B2608">
            <w:pPr>
              <w:numPr>
                <w:ilvl w:val="0"/>
                <w:numId w:val="71"/>
              </w:numPr>
              <w:spacing w:before="120" w:after="120" w:line="360" w:lineRule="auto"/>
              <w:contextualSpacing/>
              <w:rPr>
                <w:rFonts w:ascii="Arial" w:eastAsia="Times New Roman" w:hAnsi="Arial" w:cs="Arial"/>
                <w:sz w:val="24"/>
                <w:szCs w:val="24"/>
              </w:rPr>
            </w:pPr>
            <w:r w:rsidRPr="00431F52">
              <w:rPr>
                <w:rFonts w:ascii="Arial" w:eastAsia="Times New Roman" w:hAnsi="Arial" w:cs="Arial"/>
                <w:sz w:val="24"/>
                <w:szCs w:val="24"/>
                <w:lang w:eastAsia="en-US"/>
              </w:rPr>
              <w:t>Minor impairment of amenity for a short period.</w:t>
            </w:r>
          </w:p>
        </w:tc>
      </w:tr>
      <w:tr w:rsidR="00291238" w:rsidRPr="00431F52" w14:paraId="3885D552" w14:textId="77777777" w:rsidTr="00291238">
        <w:trPr>
          <w:trHeight w:val="263"/>
        </w:trPr>
        <w:tc>
          <w:tcPr>
            <w:tcW w:w="1057" w:type="pct"/>
            <w:vMerge/>
            <w:noWrap/>
            <w:tcMar>
              <w:top w:w="0" w:type="dxa"/>
              <w:left w:w="108" w:type="dxa"/>
              <w:bottom w:w="0" w:type="dxa"/>
              <w:right w:w="108" w:type="dxa"/>
            </w:tcMar>
            <w:vAlign w:val="center"/>
          </w:tcPr>
          <w:p w14:paraId="1A1663C5" w14:textId="77777777" w:rsidR="00291238" w:rsidRPr="00431F52" w:rsidRDefault="00291238" w:rsidP="00291238">
            <w:pPr>
              <w:spacing w:before="120" w:after="120" w:line="240" w:lineRule="auto"/>
              <w:jc w:val="center"/>
              <w:rPr>
                <w:rFonts w:ascii="Arial" w:eastAsia="Times New Roman" w:hAnsi="Arial" w:cs="Arial"/>
                <w:sz w:val="24"/>
                <w:szCs w:val="24"/>
                <w:lang w:eastAsia="en-US"/>
              </w:rPr>
            </w:pPr>
          </w:p>
        </w:tc>
        <w:tc>
          <w:tcPr>
            <w:tcW w:w="984" w:type="pct"/>
            <w:noWrap/>
            <w:tcMar>
              <w:top w:w="0" w:type="dxa"/>
              <w:left w:w="108" w:type="dxa"/>
              <w:bottom w:w="0" w:type="dxa"/>
              <w:right w:w="108" w:type="dxa"/>
            </w:tcMar>
            <w:vAlign w:val="center"/>
          </w:tcPr>
          <w:p w14:paraId="67FE440C"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Economic Impact</w:t>
            </w:r>
          </w:p>
        </w:tc>
        <w:tc>
          <w:tcPr>
            <w:tcW w:w="2959" w:type="pct"/>
            <w:noWrap/>
            <w:tcMar>
              <w:top w:w="0" w:type="dxa"/>
              <w:left w:w="108" w:type="dxa"/>
              <w:bottom w:w="0" w:type="dxa"/>
              <w:right w:w="108" w:type="dxa"/>
            </w:tcMar>
            <w:vAlign w:val="center"/>
          </w:tcPr>
          <w:p w14:paraId="20856524" w14:textId="77777777" w:rsidR="00291238" w:rsidRPr="00431F52" w:rsidRDefault="00291238" w:rsidP="001B2608">
            <w:pPr>
              <w:numPr>
                <w:ilvl w:val="0"/>
                <w:numId w:val="71"/>
              </w:numPr>
              <w:spacing w:before="120" w:after="120" w:line="360" w:lineRule="auto"/>
              <w:contextualSpacing/>
              <w:rPr>
                <w:rFonts w:ascii="Arial" w:eastAsia="Times New Roman" w:hAnsi="Arial" w:cs="Arial"/>
                <w:sz w:val="24"/>
                <w:szCs w:val="24"/>
              </w:rPr>
            </w:pPr>
            <w:r w:rsidRPr="00431F52">
              <w:rPr>
                <w:rFonts w:ascii="Arial" w:hAnsi="Arial" w:cs="Arial"/>
                <w:sz w:val="24"/>
                <w:szCs w:val="24"/>
              </w:rPr>
              <w:t>Minor or no damage to commercial activities</w:t>
            </w:r>
          </w:p>
        </w:tc>
      </w:tr>
      <w:tr w:rsidR="00291238" w:rsidRPr="00431F52" w14:paraId="730A1E05" w14:textId="77777777" w:rsidTr="00291238">
        <w:trPr>
          <w:trHeight w:val="724"/>
        </w:trPr>
        <w:tc>
          <w:tcPr>
            <w:tcW w:w="1057" w:type="pct"/>
            <w:vMerge w:val="restart"/>
            <w:noWrap/>
            <w:tcMar>
              <w:top w:w="0" w:type="dxa"/>
              <w:left w:w="108" w:type="dxa"/>
              <w:bottom w:w="0" w:type="dxa"/>
              <w:right w:w="108" w:type="dxa"/>
            </w:tcMar>
            <w:vAlign w:val="center"/>
            <w:hideMark/>
          </w:tcPr>
          <w:p w14:paraId="015569F5"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lang w:eastAsia="en-US"/>
              </w:rPr>
              <w:t xml:space="preserve">Category 4: other incidents (e.g. unsubstantiated complaints or </w:t>
            </w:r>
            <w:r w:rsidRPr="00431F52">
              <w:rPr>
                <w:rFonts w:ascii="Arial" w:eastAsia="Times New Roman" w:hAnsi="Arial" w:cs="Arial"/>
                <w:sz w:val="24"/>
                <w:szCs w:val="24"/>
                <w:lang w:eastAsia="en-US"/>
              </w:rPr>
              <w:lastRenderedPageBreak/>
              <w:t>incidents with no impact)</w:t>
            </w:r>
          </w:p>
        </w:tc>
        <w:tc>
          <w:tcPr>
            <w:tcW w:w="984" w:type="pct"/>
            <w:noWrap/>
            <w:tcMar>
              <w:top w:w="0" w:type="dxa"/>
              <w:left w:w="108" w:type="dxa"/>
              <w:bottom w:w="0" w:type="dxa"/>
              <w:right w:w="108" w:type="dxa"/>
            </w:tcMar>
            <w:vAlign w:val="center"/>
            <w:hideMark/>
          </w:tcPr>
          <w:p w14:paraId="44CE9433"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lang w:eastAsia="en-US"/>
              </w:rPr>
              <w:lastRenderedPageBreak/>
              <w:t>Environmental impact</w:t>
            </w:r>
          </w:p>
        </w:tc>
        <w:tc>
          <w:tcPr>
            <w:tcW w:w="2959" w:type="pct"/>
            <w:noWrap/>
            <w:tcMar>
              <w:top w:w="0" w:type="dxa"/>
              <w:left w:w="108" w:type="dxa"/>
              <w:bottom w:w="0" w:type="dxa"/>
              <w:right w:w="108" w:type="dxa"/>
            </w:tcMar>
            <w:vAlign w:val="center"/>
            <w:hideMark/>
          </w:tcPr>
          <w:p w14:paraId="44184B36" w14:textId="77777777" w:rsidR="00291238" w:rsidRPr="00431F52" w:rsidRDefault="00291238" w:rsidP="001B2608">
            <w:pPr>
              <w:numPr>
                <w:ilvl w:val="0"/>
                <w:numId w:val="71"/>
              </w:numPr>
              <w:spacing w:before="120" w:after="120" w:line="360" w:lineRule="auto"/>
              <w:contextualSpacing/>
              <w:rPr>
                <w:rFonts w:ascii="Arial" w:eastAsia="Times New Roman" w:hAnsi="Arial" w:cs="Arial"/>
                <w:sz w:val="24"/>
                <w:szCs w:val="24"/>
              </w:rPr>
            </w:pPr>
            <w:r w:rsidRPr="00431F52">
              <w:rPr>
                <w:rFonts w:ascii="Arial" w:hAnsi="Arial" w:cs="Arial"/>
                <w:sz w:val="24"/>
                <w:szCs w:val="24"/>
              </w:rPr>
              <w:t>Inability to locate or substantiate reported event.</w:t>
            </w:r>
          </w:p>
        </w:tc>
      </w:tr>
      <w:tr w:rsidR="00291238" w:rsidRPr="00431F52" w14:paraId="07B5FC73" w14:textId="77777777" w:rsidTr="00291238">
        <w:trPr>
          <w:trHeight w:val="723"/>
        </w:trPr>
        <w:tc>
          <w:tcPr>
            <w:tcW w:w="1057" w:type="pct"/>
            <w:vMerge/>
            <w:noWrap/>
            <w:tcMar>
              <w:top w:w="0" w:type="dxa"/>
              <w:left w:w="108" w:type="dxa"/>
              <w:bottom w:w="0" w:type="dxa"/>
              <w:right w:w="108" w:type="dxa"/>
            </w:tcMar>
            <w:vAlign w:val="center"/>
          </w:tcPr>
          <w:p w14:paraId="662EA9FD" w14:textId="77777777" w:rsidR="00291238" w:rsidRPr="00431F52" w:rsidRDefault="00291238" w:rsidP="00291238">
            <w:pPr>
              <w:spacing w:before="120" w:after="120" w:line="240" w:lineRule="auto"/>
              <w:jc w:val="center"/>
              <w:rPr>
                <w:rFonts w:ascii="Arial" w:eastAsia="Times New Roman" w:hAnsi="Arial" w:cs="Arial"/>
                <w:sz w:val="24"/>
                <w:szCs w:val="24"/>
                <w:lang w:eastAsia="en-US"/>
              </w:rPr>
            </w:pPr>
          </w:p>
        </w:tc>
        <w:tc>
          <w:tcPr>
            <w:tcW w:w="984" w:type="pct"/>
            <w:noWrap/>
            <w:tcMar>
              <w:top w:w="0" w:type="dxa"/>
              <w:left w:w="108" w:type="dxa"/>
              <w:bottom w:w="0" w:type="dxa"/>
              <w:right w:w="108" w:type="dxa"/>
            </w:tcMar>
            <w:vAlign w:val="center"/>
          </w:tcPr>
          <w:p w14:paraId="273C38A3"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Amenity Impact</w:t>
            </w:r>
          </w:p>
        </w:tc>
        <w:tc>
          <w:tcPr>
            <w:tcW w:w="2959" w:type="pct"/>
            <w:noWrap/>
            <w:tcMar>
              <w:top w:w="0" w:type="dxa"/>
              <w:left w:w="108" w:type="dxa"/>
              <w:bottom w:w="0" w:type="dxa"/>
              <w:right w:w="108" w:type="dxa"/>
            </w:tcMar>
            <w:vAlign w:val="center"/>
          </w:tcPr>
          <w:p w14:paraId="4C558401" w14:textId="77777777" w:rsidR="00291238" w:rsidRPr="00431F52" w:rsidRDefault="00291238" w:rsidP="001B2608">
            <w:pPr>
              <w:numPr>
                <w:ilvl w:val="0"/>
                <w:numId w:val="71"/>
              </w:numPr>
              <w:spacing w:before="120" w:after="120" w:line="240" w:lineRule="auto"/>
              <w:contextualSpacing/>
              <w:rPr>
                <w:rFonts w:ascii="Arial" w:eastAsia="Times New Roman" w:hAnsi="Arial" w:cs="Arial"/>
                <w:sz w:val="24"/>
                <w:szCs w:val="24"/>
              </w:rPr>
            </w:pPr>
            <w:r w:rsidRPr="00431F52">
              <w:rPr>
                <w:rFonts w:ascii="Arial" w:eastAsia="Times New Roman" w:hAnsi="Arial" w:cs="Arial"/>
                <w:sz w:val="24"/>
                <w:szCs w:val="24"/>
                <w:lang w:eastAsia="en-US"/>
              </w:rPr>
              <w:t>No evidence of impairment of amenity.</w:t>
            </w:r>
          </w:p>
        </w:tc>
      </w:tr>
      <w:tr w:rsidR="00291238" w:rsidRPr="00431F52" w14:paraId="7AC1039C" w14:textId="77777777" w:rsidTr="00291238">
        <w:trPr>
          <w:trHeight w:val="723"/>
        </w:trPr>
        <w:tc>
          <w:tcPr>
            <w:tcW w:w="1057" w:type="pct"/>
            <w:vMerge/>
            <w:noWrap/>
            <w:tcMar>
              <w:top w:w="0" w:type="dxa"/>
              <w:left w:w="108" w:type="dxa"/>
              <w:bottom w:w="0" w:type="dxa"/>
              <w:right w:w="108" w:type="dxa"/>
            </w:tcMar>
            <w:vAlign w:val="center"/>
          </w:tcPr>
          <w:p w14:paraId="6BA27256" w14:textId="77777777" w:rsidR="00291238" w:rsidRPr="00431F52" w:rsidRDefault="00291238" w:rsidP="00291238">
            <w:pPr>
              <w:spacing w:before="120" w:after="120" w:line="240" w:lineRule="auto"/>
              <w:jc w:val="center"/>
              <w:rPr>
                <w:rFonts w:ascii="Arial" w:eastAsia="Times New Roman" w:hAnsi="Arial" w:cs="Arial"/>
                <w:sz w:val="24"/>
                <w:szCs w:val="24"/>
                <w:lang w:eastAsia="en-US"/>
              </w:rPr>
            </w:pPr>
          </w:p>
        </w:tc>
        <w:tc>
          <w:tcPr>
            <w:tcW w:w="984" w:type="pct"/>
            <w:noWrap/>
            <w:tcMar>
              <w:top w:w="0" w:type="dxa"/>
              <w:left w:w="108" w:type="dxa"/>
              <w:bottom w:w="0" w:type="dxa"/>
              <w:right w:w="108" w:type="dxa"/>
            </w:tcMar>
            <w:vAlign w:val="center"/>
          </w:tcPr>
          <w:p w14:paraId="52092DAD" w14:textId="77777777" w:rsidR="00291238" w:rsidRPr="00431F52" w:rsidRDefault="00291238" w:rsidP="00291238">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Economic Impact</w:t>
            </w:r>
          </w:p>
        </w:tc>
        <w:tc>
          <w:tcPr>
            <w:tcW w:w="2959" w:type="pct"/>
            <w:noWrap/>
            <w:tcMar>
              <w:top w:w="0" w:type="dxa"/>
              <w:left w:w="108" w:type="dxa"/>
              <w:bottom w:w="0" w:type="dxa"/>
              <w:right w:w="108" w:type="dxa"/>
            </w:tcMar>
            <w:vAlign w:val="center"/>
          </w:tcPr>
          <w:p w14:paraId="452A16FF" w14:textId="77777777" w:rsidR="00291238" w:rsidRPr="00431F52" w:rsidRDefault="00291238" w:rsidP="001B2608">
            <w:pPr>
              <w:numPr>
                <w:ilvl w:val="0"/>
                <w:numId w:val="71"/>
              </w:numPr>
              <w:spacing w:before="120" w:after="120" w:line="240" w:lineRule="auto"/>
              <w:contextualSpacing/>
              <w:rPr>
                <w:rFonts w:ascii="Arial" w:eastAsia="Times New Roman" w:hAnsi="Arial" w:cs="Arial"/>
                <w:sz w:val="24"/>
                <w:szCs w:val="24"/>
              </w:rPr>
            </w:pPr>
            <w:r w:rsidRPr="00431F52">
              <w:rPr>
                <w:rFonts w:ascii="Arial" w:hAnsi="Arial" w:cs="Arial"/>
                <w:sz w:val="24"/>
                <w:szCs w:val="24"/>
              </w:rPr>
              <w:t>No damage to commercial activities.</w:t>
            </w:r>
          </w:p>
        </w:tc>
      </w:tr>
    </w:tbl>
    <w:p w14:paraId="3B1CB6E4" w14:textId="77777777" w:rsidR="00291238" w:rsidRPr="00431F52" w:rsidRDefault="00291238">
      <w:pPr>
        <w:spacing w:after="0" w:line="264" w:lineRule="auto"/>
        <w:ind w:left="-3" w:hanging="10"/>
        <w:rPr>
          <w:rFonts w:ascii="Arial" w:hAnsi="Arial" w:cs="Arial"/>
          <w:b/>
          <w:sz w:val="24"/>
          <w:szCs w:val="24"/>
        </w:rPr>
      </w:pPr>
    </w:p>
    <w:p w14:paraId="5C2906E1" w14:textId="77777777" w:rsidR="00291238" w:rsidRPr="00431F52" w:rsidRDefault="00291238">
      <w:pPr>
        <w:spacing w:after="0" w:line="264" w:lineRule="auto"/>
        <w:ind w:left="-3" w:hanging="10"/>
        <w:rPr>
          <w:rFonts w:ascii="Arial" w:hAnsi="Arial" w:cs="Arial"/>
          <w:b/>
          <w:sz w:val="24"/>
          <w:szCs w:val="24"/>
        </w:rPr>
      </w:pPr>
    </w:p>
    <w:p w14:paraId="2C43BB01" w14:textId="77777777" w:rsidR="00FF2FFF" w:rsidRPr="00431F52" w:rsidRDefault="00FF2FFF" w:rsidP="001B6C48">
      <w:pPr>
        <w:spacing w:after="0" w:line="360" w:lineRule="auto"/>
        <w:rPr>
          <w:rFonts w:ascii="Arial" w:hAnsi="Arial" w:cs="Arial"/>
          <w:b/>
          <w:bCs/>
          <w:sz w:val="24"/>
          <w:szCs w:val="24"/>
        </w:rPr>
      </w:pPr>
    </w:p>
    <w:p w14:paraId="47620652" w14:textId="22F3D1F6" w:rsidR="00AA2F6A" w:rsidRPr="000652DF" w:rsidRDefault="003021EB" w:rsidP="00DA35E0">
      <w:pPr>
        <w:pStyle w:val="Heading3"/>
        <w:rPr>
          <w:b w:val="0"/>
        </w:rPr>
      </w:pPr>
      <w:bookmarkStart w:id="44" w:name="_Toc197597146"/>
      <w:r w:rsidRPr="000652DF">
        <w:t>4.1.1</w:t>
      </w:r>
      <w:r w:rsidR="00900F5C" w:rsidRPr="000652DF">
        <w:tab/>
      </w:r>
      <w:r w:rsidRPr="000652DF">
        <w:t>Major odour incidents (</w:t>
      </w:r>
      <w:r w:rsidRPr="00DA35E0">
        <w:t>Category</w:t>
      </w:r>
      <w:r w:rsidRPr="000652DF">
        <w:t xml:space="preserve"> 1)</w:t>
      </w:r>
      <w:bookmarkEnd w:id="44"/>
    </w:p>
    <w:p w14:paraId="16995FB8" w14:textId="7A0D5A4E"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An incident involving the release or potential release of odorous substances which results or could result in one or more of the outcomes listed below should be considered to a be a major odour incident.</w:t>
      </w:r>
    </w:p>
    <w:p w14:paraId="14F9C6DA" w14:textId="74F5E4FB"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A major odour incident is one in which the release:</w:t>
      </w:r>
    </w:p>
    <w:p w14:paraId="4D4E44BA" w14:textId="2F231BD5" w:rsidR="00AA2F6A" w:rsidRPr="00431F52" w:rsidRDefault="000652DF" w:rsidP="000652DF">
      <w:pPr>
        <w:numPr>
          <w:ilvl w:val="0"/>
          <w:numId w:val="5"/>
        </w:numPr>
        <w:spacing w:after="240" w:line="360" w:lineRule="auto"/>
        <w:ind w:right="11" w:hanging="642"/>
        <w:rPr>
          <w:rFonts w:ascii="Arial" w:hAnsi="Arial" w:cs="Arial"/>
          <w:sz w:val="24"/>
          <w:szCs w:val="24"/>
        </w:rPr>
      </w:pPr>
      <w:r>
        <w:rPr>
          <w:rFonts w:ascii="Arial" w:hAnsi="Arial" w:cs="Arial"/>
          <w:sz w:val="24"/>
          <w:szCs w:val="24"/>
        </w:rPr>
        <w:t>H</w:t>
      </w:r>
      <w:r w:rsidR="003021EB" w:rsidRPr="00431F52">
        <w:rPr>
          <w:rFonts w:ascii="Arial" w:hAnsi="Arial" w:cs="Arial"/>
          <w:sz w:val="24"/>
          <w:szCs w:val="24"/>
        </w:rPr>
        <w:t>as a significant and distracting effect on humans.</w:t>
      </w:r>
    </w:p>
    <w:p w14:paraId="4EAF81DD" w14:textId="1BF3ECD1" w:rsidR="00AA2F6A" w:rsidRPr="00431F52" w:rsidRDefault="003021EB" w:rsidP="000652DF">
      <w:pPr>
        <w:spacing w:after="240" w:line="360" w:lineRule="auto"/>
        <w:ind w:left="642" w:right="11"/>
        <w:rPr>
          <w:rFonts w:ascii="Arial" w:hAnsi="Arial" w:cs="Arial"/>
          <w:sz w:val="24"/>
          <w:szCs w:val="24"/>
        </w:rPr>
      </w:pPr>
      <w:r w:rsidRPr="00431F52">
        <w:rPr>
          <w:rFonts w:ascii="Arial" w:hAnsi="Arial" w:cs="Arial"/>
          <w:sz w:val="24"/>
          <w:szCs w:val="24"/>
        </w:rPr>
        <w:t>A “</w:t>
      </w:r>
      <w:r w:rsidR="00787796" w:rsidRPr="00431F52">
        <w:rPr>
          <w:rFonts w:ascii="Arial" w:hAnsi="Arial" w:cs="Arial"/>
          <w:sz w:val="24"/>
          <w:szCs w:val="24"/>
        </w:rPr>
        <w:t>significant and</w:t>
      </w:r>
      <w:r w:rsidRPr="00431F52">
        <w:rPr>
          <w:rFonts w:ascii="Arial" w:hAnsi="Arial" w:cs="Arial"/>
          <w:sz w:val="24"/>
          <w:szCs w:val="24"/>
        </w:rPr>
        <w:t xml:space="preserve"> distracting” effect on humans means odour that is persistent, widespread and at an intensity, offensiveness and extent that it leads to a change in behaviour of those exposed </w:t>
      </w:r>
      <w:r w:rsidR="003C1C4A" w:rsidRPr="00431F52">
        <w:rPr>
          <w:rFonts w:ascii="Arial" w:hAnsi="Arial" w:cs="Arial"/>
          <w:sz w:val="24"/>
          <w:szCs w:val="24"/>
        </w:rPr>
        <w:t>e.g.,</w:t>
      </w:r>
      <w:r w:rsidRPr="00431F52">
        <w:rPr>
          <w:rFonts w:ascii="Arial" w:hAnsi="Arial" w:cs="Arial"/>
          <w:sz w:val="24"/>
          <w:szCs w:val="24"/>
        </w:rPr>
        <w:t xml:space="preserve"> moving out of the affected area, experiencing nausea or sickness.</w:t>
      </w:r>
    </w:p>
    <w:p w14:paraId="3E15E383" w14:textId="77777777" w:rsidR="00AA2F6A" w:rsidRPr="00431F52" w:rsidRDefault="003021EB" w:rsidP="000652DF">
      <w:pPr>
        <w:spacing w:after="240" w:line="360" w:lineRule="auto"/>
        <w:ind w:left="-4" w:right="13"/>
        <w:rPr>
          <w:rFonts w:ascii="Arial" w:hAnsi="Arial" w:cs="Arial"/>
          <w:sz w:val="24"/>
          <w:szCs w:val="24"/>
        </w:rPr>
      </w:pPr>
      <w:r w:rsidRPr="00431F52">
        <w:rPr>
          <w:rFonts w:ascii="Arial" w:hAnsi="Arial" w:cs="Arial"/>
          <w:sz w:val="24"/>
          <w:szCs w:val="24"/>
        </w:rPr>
        <w:t>OR</w:t>
      </w:r>
    </w:p>
    <w:p w14:paraId="68C5E577" w14:textId="2FDFB37E" w:rsidR="00AA2F6A" w:rsidRPr="00431F52" w:rsidRDefault="000652DF" w:rsidP="000652DF">
      <w:pPr>
        <w:numPr>
          <w:ilvl w:val="0"/>
          <w:numId w:val="5"/>
        </w:numPr>
        <w:spacing w:after="240" w:line="360" w:lineRule="auto"/>
        <w:ind w:right="11" w:hanging="642"/>
        <w:rPr>
          <w:rFonts w:ascii="Arial" w:hAnsi="Arial" w:cs="Arial"/>
          <w:sz w:val="24"/>
          <w:szCs w:val="24"/>
        </w:rPr>
      </w:pPr>
      <w:r>
        <w:rPr>
          <w:rFonts w:ascii="Arial" w:hAnsi="Arial" w:cs="Arial"/>
          <w:sz w:val="24"/>
          <w:szCs w:val="24"/>
        </w:rPr>
        <w:t>C</w:t>
      </w:r>
      <w:r w:rsidR="003021EB" w:rsidRPr="00431F52">
        <w:rPr>
          <w:rFonts w:ascii="Arial" w:hAnsi="Arial" w:cs="Arial"/>
          <w:sz w:val="24"/>
          <w:szCs w:val="24"/>
        </w:rPr>
        <w:t>ould have a major adverse effect on amenity value or economic impact.</w:t>
      </w:r>
    </w:p>
    <w:p w14:paraId="0B00EE02" w14:textId="77777777" w:rsidR="00AA2F6A" w:rsidRPr="00431F52" w:rsidRDefault="003021EB" w:rsidP="000652DF">
      <w:pPr>
        <w:spacing w:after="240" w:line="360" w:lineRule="auto"/>
        <w:ind w:left="642" w:right="11"/>
        <w:rPr>
          <w:rFonts w:ascii="Arial" w:hAnsi="Arial" w:cs="Arial"/>
          <w:sz w:val="24"/>
          <w:szCs w:val="24"/>
        </w:rPr>
      </w:pPr>
      <w:r w:rsidRPr="00431F52">
        <w:rPr>
          <w:rFonts w:ascii="Arial" w:hAnsi="Arial" w:cs="Arial"/>
          <w:sz w:val="24"/>
          <w:szCs w:val="24"/>
        </w:rPr>
        <w:t>An example of a major adverse effect would be an odour which prohibits the normal range of activities at an important recreation activity, event or public space.</w:t>
      </w:r>
    </w:p>
    <w:p w14:paraId="3DB78C28" w14:textId="77777777" w:rsidR="00AA2F6A" w:rsidRPr="00431F52" w:rsidRDefault="003021EB" w:rsidP="000652DF">
      <w:pPr>
        <w:spacing w:after="240" w:line="360" w:lineRule="auto"/>
        <w:ind w:left="-4" w:right="13"/>
        <w:rPr>
          <w:rFonts w:ascii="Arial" w:hAnsi="Arial" w:cs="Arial"/>
          <w:sz w:val="24"/>
          <w:szCs w:val="24"/>
        </w:rPr>
      </w:pPr>
      <w:r w:rsidRPr="00431F52">
        <w:rPr>
          <w:rFonts w:ascii="Arial" w:hAnsi="Arial" w:cs="Arial"/>
          <w:sz w:val="24"/>
          <w:szCs w:val="24"/>
        </w:rPr>
        <w:t>OR</w:t>
      </w:r>
    </w:p>
    <w:p w14:paraId="4588B4AC" w14:textId="7718089E" w:rsidR="00AA2F6A" w:rsidRPr="00431F52" w:rsidRDefault="000652DF" w:rsidP="000652DF">
      <w:pPr>
        <w:numPr>
          <w:ilvl w:val="0"/>
          <w:numId w:val="5"/>
        </w:numPr>
        <w:spacing w:after="240" w:line="360" w:lineRule="auto"/>
        <w:ind w:right="11" w:hanging="642"/>
        <w:rPr>
          <w:rFonts w:ascii="Arial" w:hAnsi="Arial" w:cs="Arial"/>
          <w:sz w:val="24"/>
          <w:szCs w:val="24"/>
        </w:rPr>
      </w:pPr>
      <w:r>
        <w:rPr>
          <w:rFonts w:ascii="Arial" w:hAnsi="Arial" w:cs="Arial"/>
          <w:sz w:val="24"/>
          <w:szCs w:val="24"/>
        </w:rPr>
        <w:t>M</w:t>
      </w:r>
      <w:r w:rsidR="003021EB" w:rsidRPr="00431F52">
        <w:rPr>
          <w:rFonts w:ascii="Arial" w:hAnsi="Arial" w:cs="Arial"/>
          <w:sz w:val="24"/>
          <w:szCs w:val="24"/>
        </w:rPr>
        <w:t>ay result in danger to the public requiring action by the emergency services to advise the public on specific</w:t>
      </w:r>
      <w:r w:rsidR="009115A4" w:rsidRPr="00431F52">
        <w:rPr>
          <w:rFonts w:ascii="Arial" w:hAnsi="Arial" w:cs="Arial"/>
          <w:sz w:val="24"/>
          <w:szCs w:val="24"/>
        </w:rPr>
        <w:t xml:space="preserve"> </w:t>
      </w:r>
      <w:r w:rsidR="003021EB" w:rsidRPr="00431F52">
        <w:rPr>
          <w:rFonts w:ascii="Arial" w:hAnsi="Arial" w:cs="Arial"/>
          <w:sz w:val="24"/>
          <w:szCs w:val="24"/>
        </w:rPr>
        <w:t>actions to be taken such as the closure of access roads, evacuation of property or a need to remain indoors.</w:t>
      </w:r>
    </w:p>
    <w:p w14:paraId="2887F1AB" w14:textId="0289D896"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The odorous release would normally be </w:t>
      </w:r>
      <w:proofErr w:type="gramStart"/>
      <w:r w:rsidRPr="00431F52">
        <w:rPr>
          <w:rFonts w:ascii="Arial" w:hAnsi="Arial" w:cs="Arial"/>
          <w:sz w:val="24"/>
          <w:szCs w:val="24"/>
        </w:rPr>
        <w:t xml:space="preserve">as </w:t>
      </w:r>
      <w:r w:rsidR="00D821F5" w:rsidRPr="00431F52">
        <w:rPr>
          <w:rFonts w:ascii="Arial" w:hAnsi="Arial" w:cs="Arial"/>
          <w:sz w:val="24"/>
          <w:szCs w:val="24"/>
        </w:rPr>
        <w:t xml:space="preserve">a </w:t>
      </w:r>
      <w:r w:rsidRPr="00431F52">
        <w:rPr>
          <w:rFonts w:ascii="Arial" w:hAnsi="Arial" w:cs="Arial"/>
          <w:sz w:val="24"/>
          <w:szCs w:val="24"/>
        </w:rPr>
        <w:t>result of</w:t>
      </w:r>
      <w:proofErr w:type="gramEnd"/>
      <w:r w:rsidRPr="00431F52">
        <w:rPr>
          <w:rFonts w:ascii="Arial" w:hAnsi="Arial" w:cs="Arial"/>
          <w:sz w:val="24"/>
          <w:szCs w:val="24"/>
        </w:rPr>
        <w:t xml:space="preserve"> an incident at an installation, resulting in a release of odour which is sufficiently strong, offensive and persistent that it interferes with activities or causes disruption at sensitive receptors.</w:t>
      </w:r>
    </w:p>
    <w:p w14:paraId="024EF608" w14:textId="07AABD89"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lastRenderedPageBreak/>
        <w:t xml:space="preserve">Examples include private dwellings and public events, which are impacted for a prolonged </w:t>
      </w:r>
      <w:proofErr w:type="gramStart"/>
      <w:r w:rsidRPr="00431F52">
        <w:rPr>
          <w:rFonts w:ascii="Arial" w:hAnsi="Arial" w:cs="Arial"/>
          <w:sz w:val="24"/>
          <w:szCs w:val="24"/>
        </w:rPr>
        <w:t>period of time</w:t>
      </w:r>
      <w:proofErr w:type="gramEnd"/>
      <w:r w:rsidRPr="00431F52">
        <w:rPr>
          <w:rFonts w:ascii="Arial" w:hAnsi="Arial" w:cs="Arial"/>
          <w:sz w:val="24"/>
          <w:szCs w:val="24"/>
        </w:rPr>
        <w:t xml:space="preserve"> </w:t>
      </w:r>
      <w:r w:rsidR="009115A4" w:rsidRPr="00431F52">
        <w:rPr>
          <w:rFonts w:ascii="Arial" w:hAnsi="Arial" w:cs="Arial"/>
          <w:sz w:val="24"/>
          <w:szCs w:val="24"/>
        </w:rPr>
        <w:t>e.g.</w:t>
      </w:r>
      <w:r w:rsidRPr="00431F52">
        <w:rPr>
          <w:rFonts w:ascii="Arial" w:hAnsi="Arial" w:cs="Arial"/>
          <w:sz w:val="24"/>
          <w:szCs w:val="24"/>
        </w:rPr>
        <w:t xml:space="preserve"> premature curtailment of activities.</w:t>
      </w:r>
      <w:r w:rsidR="00BB638B" w:rsidRPr="00431F52">
        <w:rPr>
          <w:rFonts w:ascii="Arial" w:hAnsi="Arial" w:cs="Arial"/>
          <w:sz w:val="24"/>
          <w:szCs w:val="24"/>
        </w:rPr>
        <w:t xml:space="preserve"> </w:t>
      </w:r>
      <w:r w:rsidRPr="00431F52">
        <w:rPr>
          <w:rFonts w:ascii="Arial" w:hAnsi="Arial" w:cs="Arial"/>
          <w:sz w:val="24"/>
          <w:szCs w:val="24"/>
        </w:rPr>
        <w:t xml:space="preserve">It is likely that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people are affected by the odour and that the impact extends beyond daytime disturbance </w:t>
      </w:r>
      <w:r w:rsidR="009115A4" w:rsidRPr="00431F52">
        <w:rPr>
          <w:rFonts w:ascii="Arial" w:hAnsi="Arial" w:cs="Arial"/>
          <w:sz w:val="24"/>
          <w:szCs w:val="24"/>
        </w:rPr>
        <w:t>e.g.</w:t>
      </w:r>
      <w:r w:rsidRPr="00431F52">
        <w:rPr>
          <w:rFonts w:ascii="Arial" w:hAnsi="Arial" w:cs="Arial"/>
          <w:sz w:val="24"/>
          <w:szCs w:val="24"/>
        </w:rPr>
        <w:t xml:space="preserve"> weekends, evenings and public holidays.</w:t>
      </w:r>
    </w:p>
    <w:p w14:paraId="2BAF9B85" w14:textId="4A148968" w:rsidR="000B497A" w:rsidRPr="00431F52" w:rsidRDefault="000B497A" w:rsidP="000652DF">
      <w:pPr>
        <w:spacing w:after="240" w:line="360" w:lineRule="auto"/>
        <w:rPr>
          <w:rFonts w:ascii="Arial" w:hAnsi="Arial" w:cs="Arial"/>
          <w:sz w:val="24"/>
          <w:szCs w:val="24"/>
        </w:rPr>
      </w:pPr>
    </w:p>
    <w:p w14:paraId="2A413A45" w14:textId="1B205B38"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If an incident occurs that causes or could cause a major odour incident as described above then it should be considered </w:t>
      </w:r>
      <w:r w:rsidR="00952607" w:rsidRPr="00431F52">
        <w:rPr>
          <w:rFonts w:ascii="Arial" w:hAnsi="Arial" w:cs="Arial"/>
          <w:sz w:val="24"/>
          <w:szCs w:val="24"/>
        </w:rPr>
        <w:t>whether to serve a regulatory notice</w:t>
      </w:r>
      <w:r w:rsidR="002D2139" w:rsidRPr="00431F52">
        <w:rPr>
          <w:rFonts w:ascii="Arial" w:hAnsi="Arial" w:cs="Arial"/>
          <w:sz w:val="24"/>
          <w:szCs w:val="24"/>
        </w:rPr>
        <w:t xml:space="preserve"> </w:t>
      </w:r>
      <w:r w:rsidR="00E12D77" w:rsidRPr="00431F52">
        <w:rPr>
          <w:rFonts w:ascii="Arial" w:hAnsi="Arial" w:cs="Arial"/>
          <w:sz w:val="24"/>
          <w:szCs w:val="24"/>
        </w:rPr>
        <w:t xml:space="preserve">under EASR Regulation 46 </w:t>
      </w:r>
      <w:r w:rsidR="002D2139" w:rsidRPr="00431F52">
        <w:rPr>
          <w:rFonts w:ascii="Arial" w:hAnsi="Arial" w:cs="Arial"/>
          <w:sz w:val="24"/>
          <w:szCs w:val="24"/>
        </w:rPr>
        <w:t xml:space="preserve">where steps are required to be taken </w:t>
      </w:r>
      <w:r w:rsidR="006946BF" w:rsidRPr="00431F52">
        <w:rPr>
          <w:rFonts w:ascii="Arial" w:hAnsi="Arial" w:cs="Arial"/>
          <w:sz w:val="24"/>
          <w:szCs w:val="24"/>
        </w:rPr>
        <w:t>to prevent or mitigate environmental harm caused, being caused or likely to be caused by the regulated activity</w:t>
      </w:r>
      <w:r w:rsidR="00E85C52" w:rsidRPr="00431F52">
        <w:rPr>
          <w:rFonts w:ascii="Arial" w:hAnsi="Arial" w:cs="Arial"/>
          <w:sz w:val="24"/>
          <w:szCs w:val="24"/>
        </w:rPr>
        <w:t xml:space="preserve">, or steps are required to be taken to restore the environment affected or likely to be affected by the regulated activity, </w:t>
      </w:r>
      <w:r w:rsidR="00891CAA" w:rsidRPr="00431F52">
        <w:rPr>
          <w:rFonts w:ascii="Arial" w:hAnsi="Arial" w:cs="Arial"/>
          <w:sz w:val="24"/>
          <w:szCs w:val="24"/>
        </w:rPr>
        <w:t>which may include the cessation of the carrying on of the activity for such period as SEPA considers necessary or appropriate</w:t>
      </w:r>
      <w:r w:rsidR="00E12D77" w:rsidRPr="00431F52">
        <w:rPr>
          <w:rFonts w:ascii="Arial" w:hAnsi="Arial" w:cs="Arial"/>
          <w:sz w:val="24"/>
          <w:szCs w:val="24"/>
        </w:rPr>
        <w:t xml:space="preserve"> (EASR Regulation 47)</w:t>
      </w:r>
      <w:r w:rsidR="00891CAA" w:rsidRPr="00431F52">
        <w:rPr>
          <w:rFonts w:ascii="Arial" w:hAnsi="Arial" w:cs="Arial"/>
          <w:sz w:val="24"/>
          <w:szCs w:val="24"/>
        </w:rPr>
        <w:t xml:space="preserve">. </w:t>
      </w:r>
    </w:p>
    <w:p w14:paraId="66B41927" w14:textId="34AA128D" w:rsidR="00590992" w:rsidRPr="00431F52" w:rsidRDefault="00587390" w:rsidP="000652DF">
      <w:pPr>
        <w:spacing w:after="240" w:line="360" w:lineRule="auto"/>
        <w:rPr>
          <w:rFonts w:ascii="Arial" w:hAnsi="Arial" w:cs="Arial"/>
          <w:sz w:val="24"/>
          <w:szCs w:val="24"/>
        </w:rPr>
      </w:pPr>
      <w:r w:rsidRPr="00431F52">
        <w:rPr>
          <w:rFonts w:ascii="Arial" w:hAnsi="Arial" w:cs="Arial"/>
          <w:sz w:val="24"/>
          <w:szCs w:val="24"/>
        </w:rPr>
        <w:t xml:space="preserve">In such cases </w:t>
      </w:r>
      <w:r w:rsidR="00590992" w:rsidRPr="00431F52">
        <w:rPr>
          <w:rFonts w:ascii="Arial" w:hAnsi="Arial" w:cs="Arial"/>
          <w:sz w:val="24"/>
          <w:szCs w:val="24"/>
        </w:rPr>
        <w:t>SEPA must</w:t>
      </w:r>
      <w:r w:rsidRPr="00431F52">
        <w:rPr>
          <w:rFonts w:ascii="Arial" w:hAnsi="Arial" w:cs="Arial"/>
          <w:sz w:val="24"/>
          <w:szCs w:val="24"/>
        </w:rPr>
        <w:t xml:space="preserve"> specify in the regulatory notice </w:t>
      </w:r>
      <w:r w:rsidR="00577DB9" w:rsidRPr="00431F52">
        <w:rPr>
          <w:rFonts w:ascii="Arial" w:hAnsi="Arial" w:cs="Arial"/>
          <w:sz w:val="24"/>
          <w:szCs w:val="24"/>
        </w:rPr>
        <w:t xml:space="preserve">the reasons why SEPA is of the opinion that steps are required to be taken, </w:t>
      </w:r>
      <w:r w:rsidR="002F7072" w:rsidRPr="00431F52">
        <w:rPr>
          <w:rFonts w:ascii="Arial" w:hAnsi="Arial" w:cs="Arial"/>
          <w:sz w:val="24"/>
          <w:szCs w:val="24"/>
        </w:rPr>
        <w:t xml:space="preserve">and </w:t>
      </w:r>
      <w:r w:rsidR="00207A5A" w:rsidRPr="00431F52">
        <w:rPr>
          <w:rFonts w:ascii="Arial" w:hAnsi="Arial" w:cs="Arial"/>
          <w:sz w:val="24"/>
          <w:szCs w:val="24"/>
        </w:rPr>
        <w:t xml:space="preserve">specify </w:t>
      </w:r>
      <w:r w:rsidR="002F7072" w:rsidRPr="00431F52">
        <w:rPr>
          <w:rFonts w:ascii="Arial" w:hAnsi="Arial" w:cs="Arial"/>
          <w:sz w:val="24"/>
          <w:szCs w:val="24"/>
        </w:rPr>
        <w:t>the steps t</w:t>
      </w:r>
      <w:r w:rsidR="00051BE9" w:rsidRPr="00431F52">
        <w:rPr>
          <w:rFonts w:ascii="Arial" w:hAnsi="Arial" w:cs="Arial"/>
          <w:sz w:val="24"/>
          <w:szCs w:val="24"/>
        </w:rPr>
        <w:t xml:space="preserve">o be taken by the person which SEPA considers to be necessary or appropriate to </w:t>
      </w:r>
      <w:r w:rsidR="00207A5A" w:rsidRPr="00431F52">
        <w:rPr>
          <w:rFonts w:ascii="Arial" w:hAnsi="Arial" w:cs="Arial"/>
          <w:sz w:val="24"/>
          <w:szCs w:val="24"/>
        </w:rPr>
        <w:t>prevent or mitigate environmental harm caused, being caused or likely to be caused by the regulated activity, or to restore the environment affected or likely to be affected by the regulated activity</w:t>
      </w:r>
      <w:r w:rsidR="00F97855" w:rsidRPr="00431F52">
        <w:rPr>
          <w:rFonts w:ascii="Arial" w:hAnsi="Arial" w:cs="Arial"/>
          <w:sz w:val="24"/>
          <w:szCs w:val="24"/>
        </w:rPr>
        <w:t>. Such steps may include steps to remedy or mitigate any environmental harm, the removal of waste deposited on, in or under, land or in inland waste</w:t>
      </w:r>
      <w:r w:rsidR="009E76B7" w:rsidRPr="00431F52">
        <w:rPr>
          <w:rFonts w:ascii="Arial" w:hAnsi="Arial" w:cs="Arial"/>
          <w:sz w:val="24"/>
          <w:szCs w:val="24"/>
        </w:rPr>
        <w:t xml:space="preserve"> and/or the cessation of the carrying on of an activity for such period as SEPA considers necessary or appropriate. </w:t>
      </w:r>
    </w:p>
    <w:p w14:paraId="2E29A5D9" w14:textId="45DC78AA" w:rsidR="00FE1CCC" w:rsidRPr="00431F52" w:rsidRDefault="00FE1CCC" w:rsidP="000652DF">
      <w:pPr>
        <w:spacing w:after="240" w:line="360" w:lineRule="auto"/>
        <w:rPr>
          <w:rFonts w:ascii="Arial" w:hAnsi="Arial" w:cs="Arial"/>
          <w:sz w:val="24"/>
          <w:szCs w:val="24"/>
        </w:rPr>
      </w:pPr>
      <w:r w:rsidRPr="00431F52">
        <w:rPr>
          <w:rFonts w:ascii="Arial" w:hAnsi="Arial" w:cs="Arial"/>
          <w:sz w:val="24"/>
          <w:szCs w:val="24"/>
        </w:rPr>
        <w:t xml:space="preserve">It will hopefully be possible to specify such matters in </w:t>
      </w:r>
      <w:proofErr w:type="gramStart"/>
      <w:r w:rsidRPr="00431F52">
        <w:rPr>
          <w:rFonts w:ascii="Arial" w:hAnsi="Arial" w:cs="Arial"/>
          <w:sz w:val="24"/>
          <w:szCs w:val="24"/>
        </w:rPr>
        <w:t>the majority of</w:t>
      </w:r>
      <w:proofErr w:type="gramEnd"/>
      <w:r w:rsidRPr="00431F52">
        <w:rPr>
          <w:rFonts w:ascii="Arial" w:hAnsi="Arial" w:cs="Arial"/>
          <w:sz w:val="24"/>
          <w:szCs w:val="24"/>
        </w:rPr>
        <w:t xml:space="preserve"> relevant cases.</w:t>
      </w:r>
      <w:r w:rsidR="00BB638B" w:rsidRPr="00431F52">
        <w:rPr>
          <w:rFonts w:ascii="Arial" w:hAnsi="Arial" w:cs="Arial"/>
          <w:sz w:val="24"/>
          <w:szCs w:val="24"/>
        </w:rPr>
        <w:t xml:space="preserve"> </w:t>
      </w:r>
      <w:r w:rsidRPr="00431F52">
        <w:rPr>
          <w:rFonts w:ascii="Arial" w:hAnsi="Arial" w:cs="Arial"/>
          <w:sz w:val="24"/>
          <w:szCs w:val="24"/>
        </w:rPr>
        <w:t xml:space="preserve">It is possible, however, that there may be situations where we have difficulty in specifying such matters, and hence difficulty in serving a </w:t>
      </w:r>
      <w:r w:rsidR="00D9101C" w:rsidRPr="00431F52">
        <w:rPr>
          <w:rFonts w:ascii="Arial" w:hAnsi="Arial" w:cs="Arial"/>
          <w:sz w:val="24"/>
          <w:szCs w:val="24"/>
        </w:rPr>
        <w:t>Regulatory</w:t>
      </w:r>
      <w:r w:rsidRPr="00431F52">
        <w:rPr>
          <w:rFonts w:ascii="Arial" w:hAnsi="Arial" w:cs="Arial"/>
          <w:sz w:val="24"/>
          <w:szCs w:val="24"/>
        </w:rPr>
        <w:t xml:space="preserve"> Notice.</w:t>
      </w:r>
      <w:r w:rsidR="00BB638B" w:rsidRPr="00431F52">
        <w:rPr>
          <w:rFonts w:ascii="Arial" w:hAnsi="Arial" w:cs="Arial"/>
          <w:sz w:val="24"/>
          <w:szCs w:val="24"/>
        </w:rPr>
        <w:t xml:space="preserve"> </w:t>
      </w:r>
      <w:r w:rsidRPr="00431F52">
        <w:rPr>
          <w:rFonts w:ascii="Arial" w:hAnsi="Arial" w:cs="Arial"/>
          <w:sz w:val="24"/>
          <w:szCs w:val="24"/>
        </w:rPr>
        <w:t xml:space="preserve">For example, because at the relevant point we are unable to pinpoint the steps to be taken to </w:t>
      </w:r>
      <w:r w:rsidR="006B6D74" w:rsidRPr="00431F52">
        <w:rPr>
          <w:rFonts w:ascii="Arial" w:hAnsi="Arial" w:cs="Arial"/>
          <w:sz w:val="24"/>
          <w:szCs w:val="24"/>
        </w:rPr>
        <w:t>remedy or mitigate environmental harm</w:t>
      </w:r>
      <w:r w:rsidR="00691BB0" w:rsidRPr="00431F52">
        <w:rPr>
          <w:rFonts w:ascii="Arial" w:hAnsi="Arial" w:cs="Arial"/>
          <w:sz w:val="24"/>
          <w:szCs w:val="24"/>
        </w:rPr>
        <w:t>.</w:t>
      </w:r>
    </w:p>
    <w:p w14:paraId="01EBA27D" w14:textId="6BB71653" w:rsidR="00AA2F6A" w:rsidRDefault="003021EB" w:rsidP="000652DF">
      <w:pPr>
        <w:spacing w:after="240" w:line="360" w:lineRule="auto"/>
        <w:ind w:left="-4" w:right="13"/>
        <w:rPr>
          <w:rFonts w:ascii="Arial" w:hAnsi="Arial" w:cs="Arial"/>
          <w:sz w:val="24"/>
          <w:szCs w:val="24"/>
        </w:rPr>
      </w:pPr>
      <w:r w:rsidRPr="00431F52">
        <w:rPr>
          <w:rFonts w:ascii="Arial" w:hAnsi="Arial" w:cs="Arial"/>
          <w:sz w:val="24"/>
          <w:szCs w:val="24"/>
        </w:rPr>
        <w:t xml:space="preserve">Table </w:t>
      </w:r>
      <w:r w:rsidR="009019D2" w:rsidRPr="00431F52">
        <w:rPr>
          <w:rFonts w:ascii="Arial" w:hAnsi="Arial" w:cs="Arial"/>
          <w:sz w:val="24"/>
          <w:szCs w:val="24"/>
        </w:rPr>
        <w:t>6</w:t>
      </w:r>
      <w:r w:rsidR="000652DF">
        <w:rPr>
          <w:rFonts w:ascii="Arial" w:hAnsi="Arial" w:cs="Arial"/>
          <w:sz w:val="24"/>
          <w:szCs w:val="24"/>
        </w:rPr>
        <w:t xml:space="preserve"> overleaf</w:t>
      </w:r>
      <w:r w:rsidR="009019D2" w:rsidRPr="00431F52">
        <w:rPr>
          <w:rFonts w:ascii="Arial" w:hAnsi="Arial" w:cs="Arial"/>
          <w:sz w:val="24"/>
          <w:szCs w:val="24"/>
        </w:rPr>
        <w:t xml:space="preserve"> contains</w:t>
      </w:r>
      <w:r w:rsidRPr="00431F52">
        <w:rPr>
          <w:rFonts w:ascii="Arial" w:hAnsi="Arial" w:cs="Arial"/>
          <w:sz w:val="24"/>
          <w:szCs w:val="24"/>
        </w:rPr>
        <w:t xml:space="preserve"> examples of situations that may constitute</w:t>
      </w:r>
      <w:r w:rsidR="0076434B" w:rsidRPr="00431F52">
        <w:rPr>
          <w:rFonts w:ascii="Arial" w:hAnsi="Arial" w:cs="Arial"/>
          <w:sz w:val="24"/>
          <w:szCs w:val="24"/>
        </w:rPr>
        <w:t xml:space="preserve"> environmental harm</w:t>
      </w:r>
      <w:r w:rsidR="00F86DE6" w:rsidRPr="00431F52">
        <w:rPr>
          <w:rFonts w:ascii="Arial" w:hAnsi="Arial" w:cs="Arial"/>
          <w:sz w:val="24"/>
          <w:szCs w:val="24"/>
        </w:rPr>
        <w:t xml:space="preserve"> caused, being caused or likely to be caused by the regulated activity</w:t>
      </w:r>
      <w:r w:rsidRPr="00431F52">
        <w:rPr>
          <w:rFonts w:ascii="Arial" w:hAnsi="Arial" w:cs="Arial"/>
          <w:sz w:val="24"/>
          <w:szCs w:val="24"/>
        </w:rPr>
        <w:t>.</w:t>
      </w:r>
    </w:p>
    <w:p w14:paraId="6149F290" w14:textId="77777777" w:rsidR="000652DF" w:rsidRDefault="000652DF" w:rsidP="000652DF">
      <w:pPr>
        <w:spacing w:after="240" w:line="360" w:lineRule="auto"/>
        <w:ind w:left="-4" w:right="13"/>
        <w:rPr>
          <w:rFonts w:ascii="Arial" w:hAnsi="Arial" w:cs="Arial"/>
          <w:sz w:val="24"/>
          <w:szCs w:val="24"/>
        </w:rPr>
      </w:pPr>
    </w:p>
    <w:p w14:paraId="1F2B191B" w14:textId="77777777" w:rsidR="000652DF" w:rsidRDefault="000652DF" w:rsidP="000652DF">
      <w:pPr>
        <w:spacing w:after="240" w:line="360" w:lineRule="auto"/>
        <w:ind w:left="-4" w:right="13"/>
        <w:rPr>
          <w:rFonts w:ascii="Arial" w:hAnsi="Arial" w:cs="Arial"/>
          <w:sz w:val="24"/>
          <w:szCs w:val="24"/>
        </w:rPr>
      </w:pPr>
    </w:p>
    <w:p w14:paraId="5EB2FC1A" w14:textId="77777777" w:rsidR="000652DF" w:rsidRDefault="000652DF" w:rsidP="000652DF">
      <w:pPr>
        <w:spacing w:after="240" w:line="360" w:lineRule="auto"/>
        <w:ind w:left="-4" w:right="13"/>
        <w:rPr>
          <w:rFonts w:ascii="Arial" w:hAnsi="Arial" w:cs="Arial"/>
          <w:sz w:val="24"/>
          <w:szCs w:val="24"/>
        </w:rPr>
      </w:pPr>
    </w:p>
    <w:p w14:paraId="729BD8D7" w14:textId="77777777" w:rsidR="000652DF" w:rsidRDefault="000652DF" w:rsidP="000652DF">
      <w:pPr>
        <w:spacing w:after="240" w:line="360" w:lineRule="auto"/>
        <w:ind w:left="-4" w:right="13"/>
        <w:rPr>
          <w:rFonts w:ascii="Arial" w:hAnsi="Arial" w:cs="Arial"/>
          <w:sz w:val="24"/>
          <w:szCs w:val="24"/>
        </w:rPr>
      </w:pPr>
    </w:p>
    <w:p w14:paraId="60A27B5D" w14:textId="77777777" w:rsidR="000652DF" w:rsidRPr="00431F52" w:rsidRDefault="000652DF" w:rsidP="000652DF">
      <w:pPr>
        <w:spacing w:after="240" w:line="360" w:lineRule="auto"/>
        <w:ind w:left="-4" w:right="13"/>
        <w:rPr>
          <w:rFonts w:ascii="Arial" w:hAnsi="Arial" w:cs="Arial"/>
          <w:sz w:val="24"/>
          <w:szCs w:val="24"/>
        </w:rPr>
      </w:pPr>
    </w:p>
    <w:p w14:paraId="77508781" w14:textId="0817384A" w:rsidR="004F2B18" w:rsidRPr="00431F52" w:rsidRDefault="004F2B18" w:rsidP="004F2B18">
      <w:pPr>
        <w:rPr>
          <w:rFonts w:ascii="Arial" w:eastAsia="Arial" w:hAnsi="Arial" w:cs="Arial"/>
          <w:b/>
          <w:bCs/>
        </w:rPr>
      </w:pPr>
      <w:r w:rsidRPr="00431F52">
        <w:rPr>
          <w:rFonts w:ascii="Arial" w:eastAsia="Arial" w:hAnsi="Arial" w:cs="Arial"/>
          <w:b/>
          <w:bCs/>
          <w:sz w:val="24"/>
          <w:szCs w:val="24"/>
        </w:rPr>
        <w:t xml:space="preserve">Table </w:t>
      </w:r>
      <w:r w:rsidR="009019D2" w:rsidRPr="00431F52">
        <w:rPr>
          <w:rFonts w:ascii="Arial" w:eastAsia="Arial" w:hAnsi="Arial" w:cs="Arial"/>
          <w:b/>
          <w:bCs/>
          <w:sz w:val="24"/>
          <w:szCs w:val="24"/>
        </w:rPr>
        <w:t>6</w:t>
      </w:r>
      <w:r w:rsidRPr="00431F52">
        <w:rPr>
          <w:rFonts w:ascii="Arial" w:eastAsia="Arial" w:hAnsi="Arial" w:cs="Arial"/>
          <w:b/>
          <w:bCs/>
        </w:rPr>
        <w:t xml:space="preserve">: </w:t>
      </w:r>
      <w:r w:rsidR="009019D2" w:rsidRPr="00431F52">
        <w:rPr>
          <w:rFonts w:ascii="Arial" w:hAnsi="Arial" w:cs="Arial"/>
          <w:b/>
          <w:bCs/>
          <w:sz w:val="24"/>
          <w:szCs w:val="24"/>
        </w:rPr>
        <w:t>Examples of</w:t>
      </w:r>
      <w:r w:rsidR="008D3353" w:rsidRPr="00431F52">
        <w:rPr>
          <w:rFonts w:ascii="Arial" w:hAnsi="Arial" w:cs="Arial"/>
          <w:b/>
          <w:bCs/>
          <w:sz w:val="24"/>
          <w:szCs w:val="24"/>
        </w:rPr>
        <w:t xml:space="preserve"> environmental harm </w:t>
      </w:r>
      <w:r w:rsidR="00A13B35" w:rsidRPr="00431F52">
        <w:rPr>
          <w:rFonts w:ascii="Arial" w:hAnsi="Arial" w:cs="Arial"/>
          <w:b/>
          <w:bCs/>
          <w:sz w:val="24"/>
          <w:szCs w:val="24"/>
        </w:rPr>
        <w:t>“</w:t>
      </w:r>
      <w:r w:rsidR="008D3353" w:rsidRPr="00431F52">
        <w:rPr>
          <w:rFonts w:ascii="Arial" w:hAnsi="Arial" w:cs="Arial"/>
          <w:b/>
          <w:bCs/>
          <w:sz w:val="24"/>
          <w:szCs w:val="24"/>
        </w:rPr>
        <w:t>caused, being caused or likely to be caused</w:t>
      </w:r>
      <w:r w:rsidR="00A13B35" w:rsidRPr="00431F52">
        <w:rPr>
          <w:rFonts w:ascii="Arial" w:hAnsi="Arial" w:cs="Arial"/>
          <w:b/>
          <w:bCs/>
          <w:sz w:val="24"/>
          <w:szCs w:val="24"/>
        </w:rPr>
        <w:t>”</w:t>
      </w:r>
      <w:r w:rsidR="009019D2" w:rsidRPr="00431F52">
        <w:rPr>
          <w:rFonts w:ascii="Arial" w:hAnsi="Arial" w:cs="Arial"/>
          <w:b/>
          <w:bCs/>
          <w:sz w:val="24"/>
          <w:szCs w:val="24"/>
        </w:rPr>
        <w:t xml:space="preserve"> associated with the release of odorous substances (</w:t>
      </w:r>
      <w:proofErr w:type="gramStart"/>
      <w:r w:rsidR="009019D2" w:rsidRPr="00431F52">
        <w:rPr>
          <w:rFonts w:ascii="Arial" w:hAnsi="Arial" w:cs="Arial"/>
          <w:b/>
          <w:bCs/>
          <w:sz w:val="24"/>
          <w:szCs w:val="24"/>
        </w:rPr>
        <w:t>whether or not</w:t>
      </w:r>
      <w:proofErr w:type="gramEnd"/>
      <w:r w:rsidR="009019D2" w:rsidRPr="00431F52">
        <w:rPr>
          <w:rFonts w:ascii="Arial" w:hAnsi="Arial" w:cs="Arial"/>
          <w:b/>
          <w:bCs/>
          <w:sz w:val="24"/>
          <w:szCs w:val="24"/>
        </w:rPr>
        <w:t xml:space="preserve"> any authorisation condition may be breached)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6 "/>
        <w:tblDescription w:val="Examples include &quot;The abatement system of a process dealing with odorous substances has failed and, while the process has stopped, the operator intends to imminently restart without the abatement system failure being rectified.&quot; And &quot;A landfill site is being operated in a way that waste is being tipped into liquid (leachate/water) and the tipping operation cannot be undertaken so as to ensure that any gases evolved can be contained or abated.&quot; And &quot;There is a history of odorous releases in the past and the activity is being operated in a similar manner such that there is likely to be a repeat major or significant odour incident. For example, the operator has not intervened in the process or planned contingencies in the event of a repeat of a previous failure.&quot;"/>
      </w:tblPr>
      <w:tblGrid>
        <w:gridCol w:w="259"/>
        <w:gridCol w:w="9936"/>
      </w:tblGrid>
      <w:tr w:rsidR="00117585" w:rsidRPr="00431F52" w14:paraId="6DD179FD" w14:textId="77777777" w:rsidTr="006721BB">
        <w:trPr>
          <w:trHeight w:val="610"/>
          <w:tblHeader/>
        </w:trPr>
        <w:tc>
          <w:tcPr>
            <w:tcW w:w="5000" w:type="pct"/>
            <w:gridSpan w:val="2"/>
            <w:tcMar>
              <w:top w:w="0" w:type="dxa"/>
              <w:left w:w="108" w:type="dxa"/>
              <w:bottom w:w="0" w:type="dxa"/>
              <w:right w:w="108" w:type="dxa"/>
            </w:tcMar>
            <w:vAlign w:val="center"/>
            <w:hideMark/>
          </w:tcPr>
          <w:p w14:paraId="19A54824" w14:textId="3DC0FF1D" w:rsidR="00117585" w:rsidRPr="00431F52" w:rsidRDefault="00117585">
            <w:pPr>
              <w:spacing w:before="120" w:after="120" w:line="276" w:lineRule="auto"/>
              <w:jc w:val="center"/>
              <w:rPr>
                <w:rFonts w:ascii="Arial" w:eastAsia="Times New Roman" w:hAnsi="Arial" w:cs="Arial"/>
                <w:b/>
                <w:bCs/>
                <w:color w:val="016574"/>
                <w:sz w:val="24"/>
                <w:szCs w:val="24"/>
              </w:rPr>
            </w:pPr>
            <w:r w:rsidRPr="00431F52">
              <w:rPr>
                <w:rFonts w:ascii="Arial" w:eastAsia="Times New Roman" w:hAnsi="Arial" w:cs="Arial"/>
                <w:b/>
                <w:bCs/>
                <w:color w:val="016574"/>
                <w:sz w:val="24"/>
                <w:szCs w:val="24"/>
              </w:rPr>
              <w:t>Example descriptions</w:t>
            </w:r>
          </w:p>
        </w:tc>
      </w:tr>
      <w:tr w:rsidR="009019D2" w:rsidRPr="00431F52" w14:paraId="5785E6E0" w14:textId="77777777" w:rsidTr="006721BB">
        <w:trPr>
          <w:trHeight w:val="315"/>
        </w:trPr>
        <w:tc>
          <w:tcPr>
            <w:tcW w:w="127" w:type="pct"/>
            <w:noWrap/>
            <w:tcMar>
              <w:top w:w="0" w:type="dxa"/>
              <w:left w:w="108" w:type="dxa"/>
              <w:bottom w:w="0" w:type="dxa"/>
              <w:right w:w="108" w:type="dxa"/>
            </w:tcMar>
            <w:vAlign w:val="center"/>
            <w:hideMark/>
          </w:tcPr>
          <w:p w14:paraId="1841CA36" w14:textId="7CF56D41"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1</w:t>
            </w:r>
          </w:p>
        </w:tc>
        <w:tc>
          <w:tcPr>
            <w:tcW w:w="4873" w:type="pct"/>
            <w:noWrap/>
            <w:tcMar>
              <w:top w:w="0" w:type="dxa"/>
              <w:left w:w="108" w:type="dxa"/>
              <w:bottom w:w="0" w:type="dxa"/>
              <w:right w:w="108" w:type="dxa"/>
            </w:tcMar>
            <w:vAlign w:val="center"/>
            <w:hideMark/>
          </w:tcPr>
          <w:p w14:paraId="2EF7485E" w14:textId="74C58370" w:rsidR="009019D2" w:rsidRPr="00431F52" w:rsidRDefault="00E15218" w:rsidP="00E15218">
            <w:pPr>
              <w:spacing w:before="120" w:after="120" w:line="360" w:lineRule="auto"/>
              <w:rPr>
                <w:rFonts w:ascii="Arial" w:eastAsia="Times New Roman" w:hAnsi="Arial" w:cs="Arial"/>
                <w:sz w:val="24"/>
                <w:szCs w:val="24"/>
              </w:rPr>
            </w:pPr>
            <w:r w:rsidRPr="00431F52">
              <w:rPr>
                <w:rFonts w:ascii="Arial" w:hAnsi="Arial" w:cs="Arial"/>
                <w:sz w:val="24"/>
                <w:szCs w:val="24"/>
              </w:rPr>
              <w:t>The abatement system of a process dealing with odorous substances has failed and, while the process has stopped, the operator intends to imminently restart without the abatement system failure being rectified.</w:t>
            </w:r>
          </w:p>
        </w:tc>
      </w:tr>
      <w:tr w:rsidR="009019D2" w:rsidRPr="00431F52" w14:paraId="3EF91EEE" w14:textId="77777777" w:rsidTr="006721BB">
        <w:trPr>
          <w:trHeight w:val="300"/>
        </w:trPr>
        <w:tc>
          <w:tcPr>
            <w:tcW w:w="127" w:type="pct"/>
            <w:noWrap/>
            <w:tcMar>
              <w:top w:w="0" w:type="dxa"/>
              <w:left w:w="108" w:type="dxa"/>
              <w:bottom w:w="0" w:type="dxa"/>
              <w:right w:w="108" w:type="dxa"/>
            </w:tcMar>
            <w:vAlign w:val="center"/>
            <w:hideMark/>
          </w:tcPr>
          <w:p w14:paraId="46F7019B" w14:textId="75322FE1"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2</w:t>
            </w:r>
          </w:p>
        </w:tc>
        <w:tc>
          <w:tcPr>
            <w:tcW w:w="4873" w:type="pct"/>
            <w:noWrap/>
            <w:tcMar>
              <w:top w:w="0" w:type="dxa"/>
              <w:left w:w="108" w:type="dxa"/>
              <w:bottom w:w="0" w:type="dxa"/>
              <w:right w:w="108" w:type="dxa"/>
            </w:tcMar>
            <w:vAlign w:val="center"/>
            <w:hideMark/>
          </w:tcPr>
          <w:p w14:paraId="0D05762C" w14:textId="298FBDAA" w:rsidR="009019D2" w:rsidRPr="00431F52" w:rsidRDefault="00E15218" w:rsidP="00E15218">
            <w:pPr>
              <w:spacing w:before="120" w:after="120" w:line="360" w:lineRule="auto"/>
              <w:rPr>
                <w:rFonts w:ascii="Arial" w:eastAsia="Times New Roman" w:hAnsi="Arial" w:cs="Arial"/>
                <w:sz w:val="24"/>
                <w:szCs w:val="24"/>
              </w:rPr>
            </w:pPr>
            <w:r w:rsidRPr="00431F52">
              <w:rPr>
                <w:rFonts w:ascii="Arial" w:hAnsi="Arial" w:cs="Arial"/>
                <w:sz w:val="24"/>
                <w:szCs w:val="24"/>
              </w:rPr>
              <w:t>At a waste incinerator the plant has suffered major breakdown (involving a prolonged repair programme</w:t>
            </w:r>
            <w:proofErr w:type="gramStart"/>
            <w:r w:rsidRPr="00431F52">
              <w:rPr>
                <w:rFonts w:ascii="Arial" w:hAnsi="Arial" w:cs="Arial"/>
                <w:sz w:val="24"/>
                <w:szCs w:val="24"/>
              </w:rPr>
              <w:t>)</w:t>
            </w:r>
            <w:proofErr w:type="gramEnd"/>
            <w:r w:rsidRPr="00431F52">
              <w:rPr>
                <w:rFonts w:ascii="Arial" w:hAnsi="Arial" w:cs="Arial"/>
                <w:sz w:val="24"/>
                <w:szCs w:val="24"/>
              </w:rPr>
              <w:t xml:space="preserve"> but waste is still being received in the waste bunkers such that it may remain there for several days and begin to putrefy.</w:t>
            </w:r>
            <w:r w:rsidR="00BB638B" w:rsidRPr="00431F52">
              <w:rPr>
                <w:rFonts w:ascii="Arial" w:hAnsi="Arial" w:cs="Arial"/>
                <w:sz w:val="24"/>
                <w:szCs w:val="24"/>
              </w:rPr>
              <w:t xml:space="preserve"> </w:t>
            </w:r>
            <w:r w:rsidRPr="00431F52">
              <w:rPr>
                <w:rFonts w:ascii="Arial" w:hAnsi="Arial" w:cs="Arial"/>
                <w:sz w:val="24"/>
                <w:szCs w:val="24"/>
              </w:rPr>
              <w:t xml:space="preserve">Consideration of partial </w:t>
            </w:r>
            <w:r w:rsidR="00823BB8" w:rsidRPr="00431F52">
              <w:rPr>
                <w:rFonts w:ascii="Arial" w:hAnsi="Arial" w:cs="Arial"/>
                <w:sz w:val="24"/>
                <w:szCs w:val="24"/>
              </w:rPr>
              <w:t>cessation of an activity</w:t>
            </w:r>
            <w:r w:rsidRPr="00431F52">
              <w:rPr>
                <w:rFonts w:ascii="Arial" w:hAnsi="Arial" w:cs="Arial"/>
                <w:sz w:val="24"/>
                <w:szCs w:val="24"/>
              </w:rPr>
              <w:t xml:space="preserve"> to prevent further waste deliveries and requiring any waste already in the bunkers to be removed may be appropriate if the operator has not already taken those steps.</w:t>
            </w:r>
          </w:p>
        </w:tc>
      </w:tr>
      <w:tr w:rsidR="009019D2" w:rsidRPr="00431F52" w14:paraId="74BE6B89" w14:textId="77777777" w:rsidTr="006721BB">
        <w:trPr>
          <w:trHeight w:val="300"/>
        </w:trPr>
        <w:tc>
          <w:tcPr>
            <w:tcW w:w="127" w:type="pct"/>
            <w:noWrap/>
            <w:tcMar>
              <w:top w:w="0" w:type="dxa"/>
              <w:left w:w="108" w:type="dxa"/>
              <w:bottom w:w="0" w:type="dxa"/>
              <w:right w:w="108" w:type="dxa"/>
            </w:tcMar>
            <w:vAlign w:val="center"/>
            <w:hideMark/>
          </w:tcPr>
          <w:p w14:paraId="76245671" w14:textId="08400169"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3</w:t>
            </w:r>
          </w:p>
        </w:tc>
        <w:tc>
          <w:tcPr>
            <w:tcW w:w="4873" w:type="pct"/>
            <w:noWrap/>
            <w:tcMar>
              <w:top w:w="0" w:type="dxa"/>
              <w:left w:w="108" w:type="dxa"/>
              <w:bottom w:w="0" w:type="dxa"/>
              <w:right w:w="108" w:type="dxa"/>
            </w:tcMar>
            <w:vAlign w:val="center"/>
            <w:hideMark/>
          </w:tcPr>
          <w:p w14:paraId="6B151FEA" w14:textId="28B617B2" w:rsidR="009019D2" w:rsidRPr="00431F52" w:rsidRDefault="00E15218" w:rsidP="00E15218">
            <w:pPr>
              <w:spacing w:before="120" w:after="120" w:line="360" w:lineRule="auto"/>
              <w:rPr>
                <w:rFonts w:ascii="Arial" w:eastAsia="Times New Roman" w:hAnsi="Arial" w:cs="Arial"/>
                <w:sz w:val="24"/>
                <w:szCs w:val="24"/>
              </w:rPr>
            </w:pPr>
            <w:r w:rsidRPr="00431F52">
              <w:rPr>
                <w:rFonts w:ascii="Arial" w:hAnsi="Arial" w:cs="Arial"/>
                <w:sz w:val="24"/>
                <w:szCs w:val="24"/>
              </w:rPr>
              <w:t xml:space="preserve">A landfill site is being operated in a way that waste is being tipped into liquid (leachate/water) and the tipping operation cannot be undertaken </w:t>
            </w:r>
            <w:proofErr w:type="gramStart"/>
            <w:r w:rsidRPr="00431F52">
              <w:rPr>
                <w:rFonts w:ascii="Arial" w:hAnsi="Arial" w:cs="Arial"/>
                <w:sz w:val="24"/>
                <w:szCs w:val="24"/>
              </w:rPr>
              <w:t>so as to</w:t>
            </w:r>
            <w:proofErr w:type="gramEnd"/>
            <w:r w:rsidRPr="00431F52">
              <w:rPr>
                <w:rFonts w:ascii="Arial" w:hAnsi="Arial" w:cs="Arial"/>
                <w:sz w:val="24"/>
                <w:szCs w:val="24"/>
              </w:rPr>
              <w:t xml:space="preserve"> ensure that any gases evolved can be contained or abated.</w:t>
            </w:r>
          </w:p>
        </w:tc>
      </w:tr>
      <w:tr w:rsidR="009019D2" w:rsidRPr="00431F52" w14:paraId="17FD1E93" w14:textId="77777777" w:rsidTr="006721BB">
        <w:trPr>
          <w:trHeight w:val="300"/>
        </w:trPr>
        <w:tc>
          <w:tcPr>
            <w:tcW w:w="127" w:type="pct"/>
            <w:noWrap/>
            <w:tcMar>
              <w:top w:w="0" w:type="dxa"/>
              <w:left w:w="108" w:type="dxa"/>
              <w:bottom w:w="0" w:type="dxa"/>
              <w:right w:w="108" w:type="dxa"/>
            </w:tcMar>
            <w:vAlign w:val="center"/>
            <w:hideMark/>
          </w:tcPr>
          <w:p w14:paraId="4830622D" w14:textId="27B158C5"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4</w:t>
            </w:r>
          </w:p>
        </w:tc>
        <w:tc>
          <w:tcPr>
            <w:tcW w:w="4873" w:type="pct"/>
            <w:noWrap/>
            <w:tcMar>
              <w:top w:w="0" w:type="dxa"/>
              <w:left w:w="108" w:type="dxa"/>
              <w:bottom w:w="0" w:type="dxa"/>
              <w:right w:w="108" w:type="dxa"/>
            </w:tcMar>
            <w:vAlign w:val="center"/>
            <w:hideMark/>
          </w:tcPr>
          <w:p w14:paraId="0333387C" w14:textId="0CEEA60D" w:rsidR="009019D2" w:rsidRPr="00431F52" w:rsidRDefault="00E15218" w:rsidP="00E15218">
            <w:pPr>
              <w:spacing w:before="120" w:after="120" w:line="360" w:lineRule="auto"/>
              <w:rPr>
                <w:rFonts w:ascii="Arial" w:eastAsia="Times New Roman" w:hAnsi="Arial" w:cs="Arial"/>
                <w:sz w:val="24"/>
                <w:szCs w:val="24"/>
              </w:rPr>
            </w:pPr>
            <w:r w:rsidRPr="00431F52">
              <w:rPr>
                <w:rFonts w:ascii="Arial" w:hAnsi="Arial" w:cs="Arial"/>
                <w:sz w:val="24"/>
                <w:szCs w:val="24"/>
              </w:rPr>
              <w:t>The structure of a process building has been damaged following high winds which have removed roof panels etc in such a manner that fugitive process emissions cannot be prevented, and the operator has indicated that they are going to continue or imminently restart operations.</w:t>
            </w:r>
          </w:p>
        </w:tc>
      </w:tr>
      <w:tr w:rsidR="009019D2" w:rsidRPr="00431F52" w14:paraId="7E4FF9E1" w14:textId="77777777" w:rsidTr="006721BB">
        <w:trPr>
          <w:trHeight w:val="300"/>
        </w:trPr>
        <w:tc>
          <w:tcPr>
            <w:tcW w:w="127" w:type="pct"/>
            <w:noWrap/>
            <w:tcMar>
              <w:top w:w="0" w:type="dxa"/>
              <w:left w:w="108" w:type="dxa"/>
              <w:bottom w:w="0" w:type="dxa"/>
              <w:right w:w="108" w:type="dxa"/>
            </w:tcMar>
            <w:vAlign w:val="center"/>
          </w:tcPr>
          <w:p w14:paraId="02D0462B" w14:textId="5D32243D"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5</w:t>
            </w:r>
          </w:p>
        </w:tc>
        <w:tc>
          <w:tcPr>
            <w:tcW w:w="4873" w:type="pct"/>
            <w:noWrap/>
            <w:tcMar>
              <w:top w:w="0" w:type="dxa"/>
              <w:left w:w="108" w:type="dxa"/>
              <w:bottom w:w="0" w:type="dxa"/>
              <w:right w:w="108" w:type="dxa"/>
            </w:tcMar>
            <w:vAlign w:val="center"/>
          </w:tcPr>
          <w:p w14:paraId="0B20A469" w14:textId="7B38CA95" w:rsidR="009019D2" w:rsidRPr="00431F52" w:rsidRDefault="00117585" w:rsidP="00117585">
            <w:pPr>
              <w:spacing w:before="120" w:after="120" w:line="360" w:lineRule="auto"/>
              <w:rPr>
                <w:rFonts w:ascii="Arial" w:eastAsia="Times New Roman" w:hAnsi="Arial" w:cs="Arial"/>
                <w:sz w:val="24"/>
                <w:szCs w:val="24"/>
              </w:rPr>
            </w:pPr>
            <w:r w:rsidRPr="00431F52">
              <w:rPr>
                <w:rFonts w:ascii="Arial" w:hAnsi="Arial" w:cs="Arial"/>
                <w:sz w:val="24"/>
                <w:szCs w:val="24"/>
              </w:rPr>
              <w:t>An operator proposes to undertake abnormal operations, such as disturbing the waste mass in a landfill where there is high risk that a release could result in a significant or major odour incident.</w:t>
            </w:r>
          </w:p>
        </w:tc>
      </w:tr>
      <w:tr w:rsidR="009019D2" w:rsidRPr="00431F52" w14:paraId="1DF587DE" w14:textId="77777777" w:rsidTr="006721BB">
        <w:trPr>
          <w:trHeight w:val="300"/>
        </w:trPr>
        <w:tc>
          <w:tcPr>
            <w:tcW w:w="127" w:type="pct"/>
            <w:noWrap/>
            <w:tcMar>
              <w:top w:w="0" w:type="dxa"/>
              <w:left w:w="108" w:type="dxa"/>
              <w:bottom w:w="0" w:type="dxa"/>
              <w:right w:w="108" w:type="dxa"/>
            </w:tcMar>
            <w:vAlign w:val="center"/>
          </w:tcPr>
          <w:p w14:paraId="499A586A" w14:textId="67A51E49"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lastRenderedPageBreak/>
              <w:t>6</w:t>
            </w:r>
          </w:p>
        </w:tc>
        <w:tc>
          <w:tcPr>
            <w:tcW w:w="4873" w:type="pct"/>
            <w:noWrap/>
            <w:tcMar>
              <w:top w:w="0" w:type="dxa"/>
              <w:left w:w="108" w:type="dxa"/>
              <w:bottom w:w="0" w:type="dxa"/>
              <w:right w:w="108" w:type="dxa"/>
            </w:tcMar>
            <w:vAlign w:val="center"/>
          </w:tcPr>
          <w:p w14:paraId="413EB6BF" w14:textId="12EA73B2" w:rsidR="009019D2" w:rsidRPr="00431F52" w:rsidRDefault="00117585" w:rsidP="00117585">
            <w:pPr>
              <w:spacing w:before="120" w:after="120" w:line="360" w:lineRule="auto"/>
              <w:rPr>
                <w:rFonts w:ascii="Arial" w:eastAsia="Times New Roman" w:hAnsi="Arial" w:cs="Arial"/>
                <w:sz w:val="24"/>
                <w:szCs w:val="24"/>
              </w:rPr>
            </w:pPr>
            <w:r w:rsidRPr="00431F52">
              <w:rPr>
                <w:rFonts w:ascii="Arial" w:hAnsi="Arial" w:cs="Arial"/>
                <w:sz w:val="24"/>
                <w:szCs w:val="24"/>
              </w:rPr>
              <w:t>It is found that a plant is being operated with a substantially reduced number of site staff such that any process excursion may quickly grow out of control and lead to a major or significant odour incident.</w:t>
            </w:r>
          </w:p>
        </w:tc>
      </w:tr>
      <w:tr w:rsidR="009019D2" w:rsidRPr="00431F52" w14:paraId="41E39520" w14:textId="77777777" w:rsidTr="006721BB">
        <w:trPr>
          <w:trHeight w:val="300"/>
        </w:trPr>
        <w:tc>
          <w:tcPr>
            <w:tcW w:w="127" w:type="pct"/>
            <w:noWrap/>
            <w:tcMar>
              <w:top w:w="0" w:type="dxa"/>
              <w:left w:w="108" w:type="dxa"/>
              <w:bottom w:w="0" w:type="dxa"/>
              <w:right w:w="108" w:type="dxa"/>
            </w:tcMar>
            <w:vAlign w:val="center"/>
          </w:tcPr>
          <w:p w14:paraId="6CE9B33A" w14:textId="4487C676" w:rsidR="009019D2" w:rsidRPr="00431F52" w:rsidRDefault="009019D2">
            <w:pPr>
              <w:spacing w:before="120" w:after="120" w:line="240" w:lineRule="auto"/>
              <w:jc w:val="center"/>
              <w:rPr>
                <w:rFonts w:ascii="Arial" w:eastAsia="Times New Roman" w:hAnsi="Arial" w:cs="Arial"/>
                <w:sz w:val="24"/>
                <w:szCs w:val="24"/>
              </w:rPr>
            </w:pPr>
            <w:r w:rsidRPr="00431F52">
              <w:rPr>
                <w:rFonts w:ascii="Arial" w:eastAsia="Times New Roman" w:hAnsi="Arial" w:cs="Arial"/>
                <w:sz w:val="24"/>
                <w:szCs w:val="24"/>
              </w:rPr>
              <w:t>7</w:t>
            </w:r>
          </w:p>
        </w:tc>
        <w:tc>
          <w:tcPr>
            <w:tcW w:w="4873" w:type="pct"/>
            <w:noWrap/>
            <w:tcMar>
              <w:top w:w="0" w:type="dxa"/>
              <w:left w:w="108" w:type="dxa"/>
              <w:bottom w:w="0" w:type="dxa"/>
              <w:right w:w="108" w:type="dxa"/>
            </w:tcMar>
            <w:vAlign w:val="center"/>
          </w:tcPr>
          <w:p w14:paraId="5C8DAAF0" w14:textId="4777EBA1" w:rsidR="009019D2" w:rsidRPr="00431F52" w:rsidRDefault="00117585" w:rsidP="00117585">
            <w:pPr>
              <w:spacing w:before="120" w:after="120" w:line="360" w:lineRule="auto"/>
              <w:rPr>
                <w:rFonts w:ascii="Arial" w:eastAsia="Times New Roman" w:hAnsi="Arial" w:cs="Arial"/>
                <w:sz w:val="24"/>
                <w:szCs w:val="24"/>
              </w:rPr>
            </w:pPr>
            <w:r w:rsidRPr="00431F52">
              <w:rPr>
                <w:rFonts w:ascii="Arial" w:hAnsi="Arial" w:cs="Arial"/>
                <w:sz w:val="24"/>
                <w:szCs w:val="24"/>
              </w:rPr>
              <w:t>There is a history of odorous releases in the past and the activity is being operated in a similar manner such that there is likely to be a repeat major or significant odour incident. For example, the operator has not intervened in the process or planned contingencies in the event of a repeat of a previous failure.</w:t>
            </w:r>
          </w:p>
        </w:tc>
      </w:tr>
    </w:tbl>
    <w:p w14:paraId="529D9255" w14:textId="77777777" w:rsidR="004F2B18" w:rsidRPr="00431F52" w:rsidRDefault="004F2B18" w:rsidP="00FF2FFF">
      <w:pPr>
        <w:spacing w:after="221" w:line="360" w:lineRule="auto"/>
        <w:ind w:left="-4" w:right="13"/>
        <w:rPr>
          <w:rFonts w:ascii="Arial" w:hAnsi="Arial" w:cs="Arial"/>
        </w:rPr>
      </w:pPr>
    </w:p>
    <w:p w14:paraId="123A3FFD" w14:textId="676AFD6E" w:rsidR="00AA2F6A" w:rsidRPr="00431F52" w:rsidRDefault="003021EB" w:rsidP="001F48D2">
      <w:pPr>
        <w:spacing w:after="0" w:line="360" w:lineRule="auto"/>
        <w:rPr>
          <w:rFonts w:ascii="Arial" w:hAnsi="Arial" w:cs="Arial"/>
          <w:sz w:val="24"/>
          <w:szCs w:val="24"/>
        </w:rPr>
      </w:pPr>
      <w:r w:rsidRPr="00431F52">
        <w:rPr>
          <w:rFonts w:ascii="Arial" w:hAnsi="Arial" w:cs="Arial"/>
          <w:sz w:val="24"/>
          <w:szCs w:val="24"/>
        </w:rPr>
        <w:t xml:space="preserve">Serving a </w:t>
      </w:r>
      <w:r w:rsidR="006F7A6B" w:rsidRPr="00431F52">
        <w:rPr>
          <w:rFonts w:ascii="Arial" w:hAnsi="Arial" w:cs="Arial"/>
          <w:sz w:val="24"/>
          <w:szCs w:val="24"/>
        </w:rPr>
        <w:t>regulatory</w:t>
      </w:r>
      <w:r w:rsidRPr="00431F52">
        <w:rPr>
          <w:rFonts w:ascii="Arial" w:hAnsi="Arial" w:cs="Arial"/>
          <w:sz w:val="24"/>
          <w:szCs w:val="24"/>
        </w:rPr>
        <w:t xml:space="preserve"> notice will not be required if the operator has already taken appropriate steps to remove the risk of a release that could lead to </w:t>
      </w:r>
      <w:r w:rsidR="00823BB8" w:rsidRPr="00431F52">
        <w:rPr>
          <w:rFonts w:ascii="Arial" w:hAnsi="Arial" w:cs="Arial"/>
          <w:sz w:val="24"/>
          <w:szCs w:val="24"/>
        </w:rPr>
        <w:t>environmental harm</w:t>
      </w:r>
      <w:r w:rsidRPr="00431F52">
        <w:rPr>
          <w:rFonts w:ascii="Arial" w:hAnsi="Arial" w:cs="Arial"/>
          <w:sz w:val="24"/>
          <w:szCs w:val="24"/>
        </w:rPr>
        <w:t>, although this does not preclude us taking other enforcement action as appropriate.</w:t>
      </w:r>
      <w:r w:rsidR="00BB638B" w:rsidRPr="00431F52">
        <w:rPr>
          <w:rFonts w:ascii="Arial" w:hAnsi="Arial" w:cs="Arial"/>
          <w:sz w:val="24"/>
          <w:szCs w:val="24"/>
        </w:rPr>
        <w:t xml:space="preserve"> </w:t>
      </w:r>
      <w:r w:rsidRPr="00431F52">
        <w:rPr>
          <w:rFonts w:ascii="Arial" w:hAnsi="Arial" w:cs="Arial"/>
          <w:sz w:val="24"/>
          <w:szCs w:val="24"/>
        </w:rPr>
        <w:t>In all cases consideration as to the likely impact such events could have on the environment and human health must be considered.</w:t>
      </w:r>
    </w:p>
    <w:p w14:paraId="3A32926A" w14:textId="77777777" w:rsidR="000B497A" w:rsidRPr="00431F52" w:rsidRDefault="000B497A" w:rsidP="001F48D2">
      <w:pPr>
        <w:spacing w:after="0" w:line="360" w:lineRule="auto"/>
        <w:rPr>
          <w:rFonts w:ascii="Arial" w:hAnsi="Arial" w:cs="Arial"/>
          <w:sz w:val="24"/>
          <w:szCs w:val="24"/>
        </w:rPr>
      </w:pPr>
    </w:p>
    <w:p w14:paraId="5FB58421" w14:textId="1ED5C2F4" w:rsidR="00AA2F6A" w:rsidRPr="00431F52" w:rsidRDefault="003021EB" w:rsidP="001F48D2">
      <w:pPr>
        <w:spacing w:after="0" w:line="360" w:lineRule="auto"/>
        <w:rPr>
          <w:rFonts w:ascii="Arial" w:hAnsi="Arial" w:cs="Arial"/>
          <w:sz w:val="24"/>
          <w:szCs w:val="24"/>
        </w:rPr>
      </w:pPr>
      <w:r w:rsidRPr="00431F52">
        <w:rPr>
          <w:rFonts w:ascii="Arial" w:hAnsi="Arial" w:cs="Arial"/>
          <w:sz w:val="24"/>
          <w:szCs w:val="24"/>
        </w:rPr>
        <w:t xml:space="preserve">The circumstances surrounding the issue of a </w:t>
      </w:r>
      <w:r w:rsidR="0015279C" w:rsidRPr="00431F52">
        <w:rPr>
          <w:rFonts w:ascii="Arial" w:hAnsi="Arial" w:cs="Arial"/>
          <w:sz w:val="24"/>
          <w:szCs w:val="24"/>
        </w:rPr>
        <w:t>regulatory</w:t>
      </w:r>
      <w:r w:rsidRPr="00431F52">
        <w:rPr>
          <w:rFonts w:ascii="Arial" w:hAnsi="Arial" w:cs="Arial"/>
          <w:sz w:val="24"/>
          <w:szCs w:val="24"/>
        </w:rPr>
        <w:t xml:space="preserve"> notice will often be unique and, given the severity of such an action, officers should ensure that information obtained during an incident investigation/response is carefully recorded and that the issue of </w:t>
      </w:r>
      <w:r w:rsidR="00A71805" w:rsidRPr="00431F52">
        <w:rPr>
          <w:rFonts w:ascii="Arial" w:hAnsi="Arial" w:cs="Arial"/>
          <w:sz w:val="24"/>
          <w:szCs w:val="24"/>
        </w:rPr>
        <w:t>a regulatory notice requiring the cessation of an activity</w:t>
      </w:r>
      <w:r w:rsidRPr="00431F52">
        <w:rPr>
          <w:rFonts w:ascii="Arial" w:hAnsi="Arial" w:cs="Arial"/>
          <w:sz w:val="24"/>
          <w:szCs w:val="24"/>
        </w:rPr>
        <w:t xml:space="preserve"> is approved in accordance with SEPA’s policies and procedures.</w:t>
      </w:r>
    </w:p>
    <w:p w14:paraId="3A71115D" w14:textId="77777777" w:rsidR="00562E0C" w:rsidRPr="00431F52" w:rsidRDefault="00562E0C" w:rsidP="001F48D2">
      <w:pPr>
        <w:spacing w:after="0" w:line="360" w:lineRule="auto"/>
        <w:rPr>
          <w:rFonts w:ascii="Arial" w:hAnsi="Arial" w:cs="Arial"/>
          <w:sz w:val="24"/>
          <w:szCs w:val="24"/>
        </w:rPr>
      </w:pPr>
    </w:p>
    <w:p w14:paraId="1081522C" w14:textId="49C03EDC" w:rsidR="00F704B2" w:rsidRPr="00431F52" w:rsidRDefault="003021EB" w:rsidP="001F48D2">
      <w:pPr>
        <w:spacing w:after="0" w:line="360" w:lineRule="auto"/>
        <w:rPr>
          <w:rFonts w:ascii="Arial" w:hAnsi="Arial" w:cs="Arial"/>
          <w:sz w:val="24"/>
          <w:szCs w:val="24"/>
        </w:rPr>
      </w:pPr>
      <w:r w:rsidRPr="00431F52">
        <w:rPr>
          <w:rFonts w:ascii="Arial" w:hAnsi="Arial" w:cs="Arial"/>
          <w:sz w:val="24"/>
          <w:szCs w:val="24"/>
        </w:rPr>
        <w:t>In the event of a major odour incident</w:t>
      </w:r>
      <w:r w:rsidR="00AA4DB9" w:rsidRPr="00431F52">
        <w:rPr>
          <w:rFonts w:ascii="Arial" w:hAnsi="Arial" w:cs="Arial"/>
          <w:sz w:val="24"/>
          <w:szCs w:val="24"/>
        </w:rPr>
        <w:t>,</w:t>
      </w:r>
      <w:r w:rsidRPr="00431F52">
        <w:rPr>
          <w:rFonts w:ascii="Arial" w:hAnsi="Arial" w:cs="Arial"/>
          <w:sz w:val="24"/>
          <w:szCs w:val="24"/>
        </w:rPr>
        <w:t xml:space="preserve"> consideration should be given to reporting the matter to the Procurator Fiscal</w:t>
      </w:r>
      <w:r w:rsidR="00E267EA" w:rsidRPr="00431F52">
        <w:rPr>
          <w:rFonts w:ascii="Arial" w:hAnsi="Arial" w:cs="Arial"/>
          <w:sz w:val="24"/>
          <w:szCs w:val="24"/>
        </w:rPr>
        <w:t>.</w:t>
      </w:r>
      <w:r w:rsidR="00F90BC0" w:rsidRPr="00431F52">
        <w:rPr>
          <w:rFonts w:ascii="Arial" w:hAnsi="Arial" w:cs="Arial"/>
          <w:sz w:val="24"/>
          <w:szCs w:val="24"/>
        </w:rPr>
        <w:t xml:space="preserve"> </w:t>
      </w:r>
      <w:r w:rsidR="68E9D9A2" w:rsidRPr="00431F52">
        <w:rPr>
          <w:rFonts w:ascii="Arial" w:hAnsi="Arial" w:cs="Arial"/>
          <w:sz w:val="24"/>
          <w:szCs w:val="24"/>
        </w:rPr>
        <w:t xml:space="preserve">In certain circumstances </w:t>
      </w:r>
      <w:r w:rsidR="00EA388D" w:rsidRPr="00431F52">
        <w:rPr>
          <w:rFonts w:ascii="Arial" w:hAnsi="Arial" w:cs="Arial"/>
          <w:sz w:val="24"/>
          <w:szCs w:val="24"/>
        </w:rPr>
        <w:t>however</w:t>
      </w:r>
      <w:r w:rsidR="68E9D9A2" w:rsidRPr="00431F52">
        <w:rPr>
          <w:rFonts w:ascii="Arial" w:hAnsi="Arial" w:cs="Arial"/>
          <w:sz w:val="24"/>
          <w:szCs w:val="24"/>
        </w:rPr>
        <w:t xml:space="preserve"> an enforcement </w:t>
      </w:r>
      <w:r w:rsidR="00D72A92" w:rsidRPr="00431F52">
        <w:rPr>
          <w:rFonts w:ascii="Arial" w:hAnsi="Arial" w:cs="Arial"/>
          <w:sz w:val="24"/>
          <w:szCs w:val="24"/>
        </w:rPr>
        <w:t>measure</w:t>
      </w:r>
      <w:r w:rsidR="68E9D9A2" w:rsidRPr="00431F52">
        <w:rPr>
          <w:rFonts w:ascii="Arial" w:hAnsi="Arial" w:cs="Arial"/>
          <w:sz w:val="24"/>
          <w:szCs w:val="24"/>
        </w:rPr>
        <w:t xml:space="preserve"> may be appropriate. </w:t>
      </w:r>
      <w:r w:rsidR="00AE5190" w:rsidRPr="00431F52">
        <w:rPr>
          <w:rFonts w:ascii="Arial" w:hAnsi="Arial" w:cs="Arial"/>
          <w:sz w:val="24"/>
          <w:szCs w:val="24"/>
        </w:rPr>
        <w:t>See</w:t>
      </w:r>
      <w:r w:rsidR="006A3F66" w:rsidRPr="00431F52">
        <w:rPr>
          <w:rFonts w:ascii="Arial" w:hAnsi="Arial" w:cs="Arial"/>
          <w:sz w:val="24"/>
          <w:szCs w:val="24"/>
        </w:rPr>
        <w:t xml:space="preserve"> Appendix 2</w:t>
      </w:r>
      <w:r w:rsidR="00F90BC0" w:rsidRPr="00431F52">
        <w:rPr>
          <w:rFonts w:ascii="Arial" w:hAnsi="Arial" w:cs="Arial"/>
          <w:sz w:val="24"/>
          <w:szCs w:val="24"/>
        </w:rPr>
        <w:t xml:space="preserve"> for guidance on </w:t>
      </w:r>
      <w:r w:rsidR="00E41259" w:rsidRPr="00431F52">
        <w:rPr>
          <w:rFonts w:ascii="Arial" w:hAnsi="Arial" w:cs="Arial"/>
          <w:sz w:val="24"/>
          <w:szCs w:val="24"/>
        </w:rPr>
        <w:t xml:space="preserve">the criteria </w:t>
      </w:r>
      <w:r w:rsidR="00833498" w:rsidRPr="00431F52">
        <w:rPr>
          <w:rFonts w:ascii="Arial" w:hAnsi="Arial" w:cs="Arial"/>
          <w:sz w:val="24"/>
          <w:szCs w:val="24"/>
        </w:rPr>
        <w:t>to consider when making this decision.</w:t>
      </w:r>
    </w:p>
    <w:p w14:paraId="7823E6E4" w14:textId="77777777" w:rsidR="001F48D2" w:rsidRPr="00431F52" w:rsidRDefault="001F48D2" w:rsidP="001F48D2">
      <w:pPr>
        <w:spacing w:after="0" w:line="360" w:lineRule="auto"/>
        <w:rPr>
          <w:rFonts w:ascii="Arial" w:hAnsi="Arial" w:cs="Arial"/>
          <w:sz w:val="24"/>
          <w:szCs w:val="24"/>
        </w:rPr>
      </w:pPr>
    </w:p>
    <w:p w14:paraId="3DBD2023" w14:textId="1C894704" w:rsidR="00AA2F6A" w:rsidRPr="000652DF" w:rsidRDefault="003021EB" w:rsidP="000652DF">
      <w:pPr>
        <w:pStyle w:val="Heading3"/>
        <w:rPr>
          <w:rFonts w:cs="Arial"/>
          <w:b w:val="0"/>
          <w:bCs/>
        </w:rPr>
      </w:pPr>
      <w:bookmarkStart w:id="45" w:name="_Toc197597147"/>
      <w:r w:rsidRPr="000652DF">
        <w:rPr>
          <w:rFonts w:cs="Arial"/>
          <w:bCs/>
        </w:rPr>
        <w:t>4.1.2</w:t>
      </w:r>
      <w:r w:rsidR="00900F5C" w:rsidRPr="000652DF">
        <w:rPr>
          <w:rFonts w:cs="Arial"/>
          <w:bCs/>
        </w:rPr>
        <w:tab/>
      </w:r>
      <w:r w:rsidRPr="000652DF">
        <w:rPr>
          <w:rFonts w:cs="Arial"/>
          <w:bCs/>
        </w:rPr>
        <w:t>Significant odour incidents (Category 2)</w:t>
      </w:r>
      <w:bookmarkEnd w:id="45"/>
    </w:p>
    <w:p w14:paraId="1B86BFAD" w14:textId="65A3FBF2"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An incident involving the release or potential release of odorous substances which results or could result in one or more of the criteria listed below should </w:t>
      </w:r>
      <w:proofErr w:type="gramStart"/>
      <w:r w:rsidRPr="00431F52">
        <w:rPr>
          <w:rFonts w:ascii="Arial" w:hAnsi="Arial" w:cs="Arial"/>
          <w:sz w:val="24"/>
          <w:szCs w:val="24"/>
        </w:rPr>
        <w:t>be considered to be</w:t>
      </w:r>
      <w:proofErr w:type="gramEnd"/>
      <w:r w:rsidRPr="00431F52">
        <w:rPr>
          <w:rFonts w:ascii="Arial" w:hAnsi="Arial" w:cs="Arial"/>
          <w:sz w:val="24"/>
          <w:szCs w:val="24"/>
        </w:rPr>
        <w:t xml:space="preserve"> a significant odour incident if:</w:t>
      </w:r>
    </w:p>
    <w:p w14:paraId="1B7404F9" w14:textId="4BDF0BA8" w:rsidR="00AA2F6A" w:rsidRPr="00431F52" w:rsidRDefault="003021EB" w:rsidP="001B2608">
      <w:pPr>
        <w:numPr>
          <w:ilvl w:val="0"/>
          <w:numId w:val="6"/>
        </w:numPr>
        <w:spacing w:after="240" w:line="360" w:lineRule="auto"/>
        <w:ind w:right="13" w:hanging="729"/>
        <w:rPr>
          <w:rFonts w:ascii="Arial" w:hAnsi="Arial" w:cs="Arial"/>
          <w:sz w:val="24"/>
          <w:szCs w:val="24"/>
        </w:rPr>
      </w:pPr>
      <w:r w:rsidRPr="00431F52">
        <w:rPr>
          <w:rFonts w:ascii="Arial" w:hAnsi="Arial" w:cs="Arial"/>
          <w:sz w:val="24"/>
          <w:szCs w:val="24"/>
        </w:rPr>
        <w:lastRenderedPageBreak/>
        <w:t>it would result in an abnormal and prolonged disturbance due to odour.</w:t>
      </w:r>
      <w:r w:rsidR="00BB638B" w:rsidRPr="00431F52">
        <w:rPr>
          <w:rFonts w:ascii="Arial" w:hAnsi="Arial" w:cs="Arial"/>
          <w:sz w:val="24"/>
          <w:szCs w:val="24"/>
        </w:rPr>
        <w:t xml:space="preserve"> </w:t>
      </w:r>
      <w:r w:rsidRPr="00431F52">
        <w:rPr>
          <w:rFonts w:ascii="Arial" w:hAnsi="Arial" w:cs="Arial"/>
          <w:sz w:val="24"/>
          <w:szCs w:val="24"/>
        </w:rPr>
        <w:t>This would typically lead to disruption rather than to evacuation of dwellings etc.</w:t>
      </w:r>
    </w:p>
    <w:p w14:paraId="4CEF95FB" w14:textId="77777777" w:rsidR="00AA2F6A" w:rsidRPr="00431F52" w:rsidRDefault="003021EB" w:rsidP="000652DF">
      <w:pPr>
        <w:spacing w:after="240" w:line="360" w:lineRule="auto"/>
        <w:ind w:left="-4" w:right="13"/>
        <w:rPr>
          <w:rFonts w:ascii="Arial" w:hAnsi="Arial" w:cs="Arial"/>
          <w:sz w:val="24"/>
          <w:szCs w:val="24"/>
        </w:rPr>
      </w:pPr>
      <w:r w:rsidRPr="00431F52">
        <w:rPr>
          <w:rFonts w:ascii="Arial" w:hAnsi="Arial" w:cs="Arial"/>
          <w:sz w:val="24"/>
          <w:szCs w:val="24"/>
        </w:rPr>
        <w:t>Or</w:t>
      </w:r>
    </w:p>
    <w:p w14:paraId="1E5989A4" w14:textId="0F9F87FF" w:rsidR="00AA2F6A" w:rsidRPr="00431F52" w:rsidRDefault="003021EB" w:rsidP="001B2608">
      <w:pPr>
        <w:numPr>
          <w:ilvl w:val="0"/>
          <w:numId w:val="6"/>
        </w:numPr>
        <w:spacing w:after="240" w:line="360" w:lineRule="auto"/>
        <w:ind w:right="13" w:hanging="729"/>
        <w:rPr>
          <w:rFonts w:ascii="Arial" w:hAnsi="Arial" w:cs="Arial"/>
          <w:sz w:val="24"/>
          <w:szCs w:val="24"/>
        </w:rPr>
      </w:pPr>
      <w:r w:rsidRPr="00431F52">
        <w:rPr>
          <w:rFonts w:ascii="Arial" w:hAnsi="Arial" w:cs="Arial"/>
          <w:sz w:val="24"/>
          <w:szCs w:val="24"/>
        </w:rPr>
        <w:t>the release could result in a reduction in amenity value.</w:t>
      </w:r>
      <w:r w:rsidR="00BB638B" w:rsidRPr="00431F52">
        <w:rPr>
          <w:rFonts w:ascii="Arial" w:hAnsi="Arial" w:cs="Arial"/>
          <w:sz w:val="24"/>
          <w:szCs w:val="24"/>
        </w:rPr>
        <w:t xml:space="preserve"> </w:t>
      </w:r>
      <w:r w:rsidRPr="00431F52">
        <w:rPr>
          <w:rFonts w:ascii="Arial" w:hAnsi="Arial" w:cs="Arial"/>
          <w:sz w:val="24"/>
          <w:szCs w:val="24"/>
        </w:rPr>
        <w:t>This would typically mean that the odour is sufficiently</w:t>
      </w:r>
      <w:r w:rsidR="00466269" w:rsidRPr="00431F52">
        <w:rPr>
          <w:rFonts w:ascii="Arial" w:hAnsi="Arial" w:cs="Arial"/>
          <w:sz w:val="24"/>
          <w:szCs w:val="24"/>
        </w:rPr>
        <w:t xml:space="preserve"> </w:t>
      </w:r>
      <w:r w:rsidRPr="00431F52">
        <w:rPr>
          <w:rFonts w:ascii="Arial" w:hAnsi="Arial" w:cs="Arial"/>
          <w:sz w:val="24"/>
          <w:szCs w:val="24"/>
        </w:rPr>
        <w:t xml:space="preserve">offensive and persistent that it prevents or significantly restricts the local population’s use of an </w:t>
      </w:r>
      <w:r w:rsidR="000C676F" w:rsidRPr="00431F52">
        <w:rPr>
          <w:rFonts w:ascii="Arial" w:hAnsi="Arial" w:cs="Arial"/>
          <w:sz w:val="24"/>
          <w:szCs w:val="24"/>
        </w:rPr>
        <w:t>amenity</w:t>
      </w:r>
      <w:r w:rsidR="00FE1C5E" w:rsidRPr="00431F52">
        <w:rPr>
          <w:rFonts w:ascii="Arial" w:hAnsi="Arial" w:cs="Arial"/>
          <w:sz w:val="24"/>
          <w:szCs w:val="24"/>
        </w:rPr>
        <w:t xml:space="preserve">, </w:t>
      </w:r>
      <w:r w:rsidR="001A07D4" w:rsidRPr="00431F52">
        <w:rPr>
          <w:rFonts w:ascii="Arial" w:hAnsi="Arial" w:cs="Arial"/>
          <w:sz w:val="24"/>
          <w:szCs w:val="24"/>
        </w:rPr>
        <w:t>including at their home</w:t>
      </w:r>
      <w:r w:rsidR="00FE1C5E" w:rsidRPr="00431F52">
        <w:rPr>
          <w:rFonts w:ascii="Arial" w:hAnsi="Arial" w:cs="Arial"/>
          <w:sz w:val="24"/>
          <w:szCs w:val="24"/>
        </w:rPr>
        <w:t>,</w:t>
      </w:r>
      <w:r w:rsidR="000C676F" w:rsidRPr="00431F52">
        <w:rPr>
          <w:rFonts w:ascii="Arial" w:hAnsi="Arial" w:cs="Arial"/>
          <w:sz w:val="24"/>
          <w:szCs w:val="24"/>
        </w:rPr>
        <w:t xml:space="preserve"> or</w:t>
      </w:r>
      <w:r w:rsidRPr="00431F52">
        <w:rPr>
          <w:rFonts w:ascii="Arial" w:hAnsi="Arial" w:cs="Arial"/>
          <w:sz w:val="24"/>
          <w:szCs w:val="24"/>
        </w:rPr>
        <w:t xml:space="preserve"> recreation area such as a park for </w:t>
      </w:r>
      <w:proofErr w:type="gramStart"/>
      <w:r w:rsidRPr="00431F52">
        <w:rPr>
          <w:rFonts w:ascii="Arial" w:hAnsi="Arial" w:cs="Arial"/>
          <w:sz w:val="24"/>
          <w:szCs w:val="24"/>
        </w:rPr>
        <w:t xml:space="preserve">a period of </w:t>
      </w:r>
      <w:r w:rsidR="003C2CB7" w:rsidRPr="00431F52">
        <w:rPr>
          <w:rFonts w:ascii="Arial" w:hAnsi="Arial" w:cs="Arial"/>
          <w:sz w:val="24"/>
          <w:szCs w:val="24"/>
        </w:rPr>
        <w:t>time</w:t>
      </w:r>
      <w:proofErr w:type="gramEnd"/>
      <w:r w:rsidR="003C2CB7" w:rsidRPr="00431F52">
        <w:rPr>
          <w:rFonts w:ascii="Arial" w:hAnsi="Arial" w:cs="Arial"/>
          <w:sz w:val="24"/>
          <w:szCs w:val="24"/>
        </w:rPr>
        <w:t>.</w:t>
      </w:r>
    </w:p>
    <w:p w14:paraId="6B0EE8B3" w14:textId="03EF931C" w:rsidR="00AA2F6A" w:rsidRPr="00431F52" w:rsidDel="004B21ED"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Any occurrence that causes or could cause a significant odour incident as described here should be assessed as to whether or not </w:t>
      </w:r>
      <w:r w:rsidR="000C3F5E" w:rsidRPr="00431F52">
        <w:rPr>
          <w:rFonts w:ascii="Arial" w:hAnsi="Arial" w:cs="Arial"/>
          <w:sz w:val="24"/>
          <w:szCs w:val="24"/>
        </w:rPr>
        <w:t xml:space="preserve">to serve a regulatory notice under EASR Regulation 46 where steps are required to be taken to prevent or mitigate environmental harm caused, being caused or likely to be caused by the regulated activity, or steps are required to be taken to restore the environment affected or likely to be affected by the regulated activity, which may include the cessation of the carrying on of the activity for such period as SEPA considers necessary or appropriate (EASR Regulation 47). </w:t>
      </w:r>
    </w:p>
    <w:p w14:paraId="388FC226" w14:textId="18EB4AC7" w:rsidR="00AA2F6A" w:rsidRPr="00431F52" w:rsidDel="004B21ED" w:rsidRDefault="003021EB" w:rsidP="000652DF">
      <w:pPr>
        <w:spacing w:after="240" w:line="360" w:lineRule="auto"/>
        <w:rPr>
          <w:rFonts w:ascii="Arial" w:hAnsi="Arial" w:cs="Arial"/>
          <w:sz w:val="24"/>
          <w:szCs w:val="24"/>
        </w:rPr>
      </w:pPr>
      <w:r w:rsidRPr="00431F52">
        <w:rPr>
          <w:rFonts w:ascii="Arial" w:hAnsi="Arial" w:cs="Arial"/>
          <w:sz w:val="24"/>
          <w:szCs w:val="24"/>
        </w:rPr>
        <w:t xml:space="preserve">Following a significant odour incident, formal action seeking prevention of future events is recommended, including serving appropriate </w:t>
      </w:r>
      <w:r w:rsidR="186C7C5B" w:rsidRPr="00431F52">
        <w:rPr>
          <w:rFonts w:ascii="Arial" w:hAnsi="Arial" w:cs="Arial"/>
          <w:sz w:val="24"/>
          <w:szCs w:val="24"/>
        </w:rPr>
        <w:t xml:space="preserve">statutory </w:t>
      </w:r>
      <w:r w:rsidRPr="00431F52">
        <w:rPr>
          <w:rFonts w:ascii="Arial" w:hAnsi="Arial" w:cs="Arial"/>
          <w:sz w:val="24"/>
          <w:szCs w:val="24"/>
        </w:rPr>
        <w:t>notices</w:t>
      </w:r>
      <w:r w:rsidR="4C84ED68" w:rsidRPr="00431F52">
        <w:rPr>
          <w:rFonts w:ascii="Arial" w:hAnsi="Arial" w:cs="Arial"/>
          <w:sz w:val="24"/>
          <w:szCs w:val="24"/>
        </w:rPr>
        <w:t xml:space="preserve">, </w:t>
      </w:r>
      <w:r w:rsidR="6B9B1276" w:rsidRPr="00431F52">
        <w:rPr>
          <w:rFonts w:ascii="Arial" w:hAnsi="Arial" w:cs="Arial"/>
          <w:sz w:val="24"/>
          <w:szCs w:val="24"/>
        </w:rPr>
        <w:t>which may include</w:t>
      </w:r>
      <w:r w:rsidR="724FDE78" w:rsidRPr="00431F52">
        <w:rPr>
          <w:rFonts w:ascii="Arial" w:hAnsi="Arial" w:cs="Arial"/>
          <w:sz w:val="24"/>
          <w:szCs w:val="24"/>
        </w:rPr>
        <w:t xml:space="preserve"> </w:t>
      </w:r>
      <w:r w:rsidR="008F7852" w:rsidRPr="00431F52">
        <w:rPr>
          <w:rFonts w:ascii="Arial" w:hAnsi="Arial" w:cs="Arial"/>
          <w:sz w:val="24"/>
          <w:szCs w:val="24"/>
        </w:rPr>
        <w:t xml:space="preserve">regulatory </w:t>
      </w:r>
      <w:r w:rsidR="724FDE78" w:rsidRPr="00431F52">
        <w:rPr>
          <w:rFonts w:ascii="Arial" w:hAnsi="Arial" w:cs="Arial"/>
          <w:sz w:val="24"/>
          <w:szCs w:val="24"/>
        </w:rPr>
        <w:t>notices.</w:t>
      </w:r>
    </w:p>
    <w:p w14:paraId="64EC4262" w14:textId="0BF48AD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Consideration should also be given to reporting the event to the Procurator Fiscal, especially if this is a repeat event</w:t>
      </w:r>
      <w:r w:rsidR="005155E1" w:rsidRPr="00431F52">
        <w:rPr>
          <w:rFonts w:ascii="Arial" w:hAnsi="Arial" w:cs="Arial"/>
          <w:sz w:val="24"/>
          <w:szCs w:val="24"/>
        </w:rPr>
        <w:t xml:space="preserve"> and where </w:t>
      </w:r>
      <w:r w:rsidR="5AEB32C7" w:rsidRPr="00431F52">
        <w:rPr>
          <w:rFonts w:ascii="Arial" w:hAnsi="Arial" w:cs="Arial"/>
          <w:sz w:val="24"/>
          <w:szCs w:val="24"/>
        </w:rPr>
        <w:t>alleged offending has caused or was likely to have caused</w:t>
      </w:r>
      <w:r w:rsidR="00882A17" w:rsidRPr="00431F52">
        <w:rPr>
          <w:rFonts w:ascii="Arial" w:hAnsi="Arial" w:cs="Arial"/>
          <w:sz w:val="24"/>
          <w:szCs w:val="24"/>
        </w:rPr>
        <w:t xml:space="preserve"> </w:t>
      </w:r>
      <w:r w:rsidR="005155E1" w:rsidRPr="00431F52">
        <w:rPr>
          <w:rFonts w:ascii="Arial" w:hAnsi="Arial" w:cs="Arial"/>
          <w:sz w:val="24"/>
          <w:szCs w:val="24"/>
        </w:rPr>
        <w:t>significant environmental harm</w:t>
      </w:r>
      <w:r w:rsidR="1A539A30" w:rsidRPr="00431F52">
        <w:rPr>
          <w:rFonts w:ascii="Arial" w:hAnsi="Arial" w:cs="Arial"/>
          <w:sz w:val="24"/>
          <w:szCs w:val="24"/>
        </w:rPr>
        <w:t>,</w:t>
      </w:r>
      <w:r w:rsidR="4FBB22F2" w:rsidRPr="00431F52">
        <w:rPr>
          <w:rFonts w:ascii="Arial" w:hAnsi="Arial" w:cs="Arial"/>
          <w:sz w:val="24"/>
          <w:szCs w:val="24"/>
        </w:rPr>
        <w:t xml:space="preserve"> or </w:t>
      </w:r>
      <w:r w:rsidR="603A883F" w:rsidRPr="00431F52">
        <w:rPr>
          <w:rFonts w:ascii="Arial" w:hAnsi="Arial" w:cs="Arial"/>
          <w:sz w:val="24"/>
          <w:szCs w:val="24"/>
        </w:rPr>
        <w:t>to</w:t>
      </w:r>
      <w:r w:rsidR="4FBB22F2" w:rsidRPr="00431F52">
        <w:rPr>
          <w:rFonts w:ascii="Arial" w:hAnsi="Arial" w:cs="Arial"/>
          <w:sz w:val="24"/>
          <w:szCs w:val="24"/>
        </w:rPr>
        <w:t xml:space="preserve"> </w:t>
      </w:r>
      <w:r w:rsidR="007A34EC" w:rsidRPr="00431F52">
        <w:rPr>
          <w:rFonts w:ascii="Arial" w:hAnsi="Arial" w:cs="Arial"/>
          <w:sz w:val="24"/>
          <w:szCs w:val="24"/>
        </w:rPr>
        <w:t xml:space="preserve">the </w:t>
      </w:r>
      <w:r w:rsidR="4FBB22F2" w:rsidRPr="00431F52">
        <w:rPr>
          <w:rFonts w:ascii="Arial" w:hAnsi="Arial" w:cs="Arial"/>
          <w:sz w:val="24"/>
          <w:szCs w:val="24"/>
        </w:rPr>
        <w:t xml:space="preserve">use of </w:t>
      </w:r>
      <w:r w:rsidR="25DD1D56" w:rsidRPr="00431F52">
        <w:rPr>
          <w:rFonts w:ascii="Arial" w:hAnsi="Arial" w:cs="Arial"/>
          <w:sz w:val="24"/>
          <w:szCs w:val="24"/>
        </w:rPr>
        <w:t xml:space="preserve">other enforcement </w:t>
      </w:r>
      <w:r w:rsidR="4FBB22F2" w:rsidRPr="00431F52">
        <w:rPr>
          <w:rFonts w:ascii="Arial" w:hAnsi="Arial" w:cs="Arial"/>
          <w:sz w:val="24"/>
          <w:szCs w:val="24"/>
        </w:rPr>
        <w:t>t</w:t>
      </w:r>
      <w:r w:rsidR="25DD1D56" w:rsidRPr="00431F52">
        <w:rPr>
          <w:rFonts w:ascii="Arial" w:hAnsi="Arial" w:cs="Arial"/>
          <w:sz w:val="24"/>
          <w:szCs w:val="24"/>
        </w:rPr>
        <w:t>ools, such as</w:t>
      </w:r>
      <w:r w:rsidR="4FBB22F2" w:rsidRPr="00431F52">
        <w:rPr>
          <w:rFonts w:ascii="Arial" w:hAnsi="Arial" w:cs="Arial"/>
          <w:sz w:val="24"/>
          <w:szCs w:val="24"/>
        </w:rPr>
        <w:t xml:space="preserve"> enforcement measures, </w:t>
      </w:r>
      <w:r w:rsidR="00A03566" w:rsidRPr="00431F52">
        <w:rPr>
          <w:rFonts w:ascii="Arial" w:hAnsi="Arial" w:cs="Arial"/>
          <w:sz w:val="24"/>
          <w:szCs w:val="24"/>
        </w:rPr>
        <w:t>e.g.</w:t>
      </w:r>
      <w:r w:rsidR="556B858F" w:rsidRPr="00431F52">
        <w:rPr>
          <w:rFonts w:ascii="Arial" w:hAnsi="Arial" w:cs="Arial"/>
          <w:sz w:val="24"/>
          <w:szCs w:val="24"/>
        </w:rPr>
        <w:t xml:space="preserve"> </w:t>
      </w:r>
      <w:r w:rsidR="00A03566" w:rsidRPr="00431F52">
        <w:rPr>
          <w:rFonts w:ascii="Arial" w:hAnsi="Arial" w:cs="Arial"/>
          <w:sz w:val="24"/>
          <w:szCs w:val="24"/>
        </w:rPr>
        <w:t xml:space="preserve">a </w:t>
      </w:r>
      <w:r w:rsidR="556B858F" w:rsidRPr="00431F52">
        <w:rPr>
          <w:rFonts w:ascii="Arial" w:hAnsi="Arial" w:cs="Arial"/>
          <w:sz w:val="24"/>
          <w:szCs w:val="24"/>
        </w:rPr>
        <w:t>Variable Monetary Penalty (VMP) (under the Environmental Regulation (Enforcement Measures) (Scotland) Order 2015) may be considered</w:t>
      </w:r>
      <w:r w:rsidR="69EA3D35" w:rsidRPr="00431F52">
        <w:rPr>
          <w:rFonts w:ascii="Arial" w:hAnsi="Arial" w:cs="Arial"/>
          <w:sz w:val="24"/>
          <w:szCs w:val="24"/>
        </w:rPr>
        <w:t xml:space="preserve">, or </w:t>
      </w:r>
      <w:r w:rsidR="556B858F" w:rsidRPr="00431F52">
        <w:rPr>
          <w:rFonts w:ascii="Arial" w:hAnsi="Arial" w:cs="Arial"/>
          <w:sz w:val="24"/>
          <w:szCs w:val="24"/>
        </w:rPr>
        <w:t xml:space="preserve">in certain circumstances </w:t>
      </w:r>
      <w:r w:rsidR="69EA3D35" w:rsidRPr="00431F52">
        <w:rPr>
          <w:rFonts w:ascii="Arial" w:hAnsi="Arial" w:cs="Arial"/>
          <w:sz w:val="24"/>
          <w:szCs w:val="24"/>
        </w:rPr>
        <w:t>c</w:t>
      </w:r>
      <w:r w:rsidR="556B858F" w:rsidRPr="00431F52">
        <w:rPr>
          <w:rFonts w:ascii="Arial" w:hAnsi="Arial" w:cs="Arial"/>
          <w:sz w:val="24"/>
          <w:szCs w:val="24"/>
        </w:rPr>
        <w:t xml:space="preserve">onsideration could also be given to accepting an Enforcement Undertaking or </w:t>
      </w:r>
      <w:r w:rsidR="098BE0AD" w:rsidRPr="00431F52">
        <w:rPr>
          <w:rFonts w:ascii="Arial" w:hAnsi="Arial" w:cs="Arial"/>
          <w:sz w:val="24"/>
          <w:szCs w:val="24"/>
        </w:rPr>
        <w:t xml:space="preserve">use of </w:t>
      </w:r>
      <w:r w:rsidR="556B858F" w:rsidRPr="00431F52">
        <w:rPr>
          <w:rFonts w:ascii="Arial" w:hAnsi="Arial" w:cs="Arial"/>
          <w:sz w:val="24"/>
          <w:szCs w:val="24"/>
        </w:rPr>
        <w:t>the lower monetary penalty, a Fixed Monetary Penalty (FMP), but this may not be appropriate in light of the severity of the incident and any resultant harm.</w:t>
      </w:r>
      <w:r w:rsidR="4E47F9C4" w:rsidRPr="00431F52">
        <w:rPr>
          <w:rFonts w:ascii="Arial" w:hAnsi="Arial" w:cs="Arial"/>
          <w:sz w:val="24"/>
          <w:szCs w:val="24"/>
        </w:rPr>
        <w:t xml:space="preserve"> </w:t>
      </w:r>
    </w:p>
    <w:p w14:paraId="47F62F19" w14:textId="77777777" w:rsidR="00B84641" w:rsidRPr="00431F52" w:rsidRDefault="78DB345E" w:rsidP="000652DF">
      <w:pPr>
        <w:spacing w:after="240" w:line="360" w:lineRule="auto"/>
        <w:rPr>
          <w:rFonts w:ascii="Arial" w:hAnsi="Arial" w:cs="Arial"/>
          <w:sz w:val="24"/>
          <w:szCs w:val="24"/>
        </w:rPr>
      </w:pPr>
      <w:r w:rsidRPr="00431F52">
        <w:rPr>
          <w:rFonts w:ascii="Arial" w:hAnsi="Arial" w:cs="Arial"/>
          <w:sz w:val="24"/>
          <w:szCs w:val="24"/>
        </w:rPr>
        <w:t xml:space="preserve">Use of these enforcement </w:t>
      </w:r>
      <w:r w:rsidR="00DC7F1B" w:rsidRPr="00431F52">
        <w:rPr>
          <w:rFonts w:ascii="Arial" w:hAnsi="Arial" w:cs="Arial"/>
          <w:sz w:val="24"/>
          <w:szCs w:val="24"/>
        </w:rPr>
        <w:t>measures</w:t>
      </w:r>
      <w:r w:rsidRPr="00431F52">
        <w:rPr>
          <w:rFonts w:ascii="Arial" w:hAnsi="Arial" w:cs="Arial"/>
          <w:sz w:val="24"/>
          <w:szCs w:val="24"/>
        </w:rPr>
        <w:t xml:space="preserve"> is</w:t>
      </w:r>
      <w:r w:rsidR="4E47F9C4" w:rsidRPr="00431F52">
        <w:rPr>
          <w:rFonts w:ascii="Arial" w:hAnsi="Arial" w:cs="Arial"/>
          <w:sz w:val="24"/>
          <w:szCs w:val="24"/>
        </w:rPr>
        <w:t xml:space="preserve"> subject to the requirement in Lord Advocate’s Guidelines for SEPA to report alleged offending to the Crown in certain circumstances where significant environmental harm has been caused or was likely to arise </w:t>
      </w:r>
      <w:proofErr w:type="gramStart"/>
      <w:r w:rsidR="4E47F9C4" w:rsidRPr="00431F52">
        <w:rPr>
          <w:rFonts w:ascii="Arial" w:hAnsi="Arial" w:cs="Arial"/>
          <w:sz w:val="24"/>
          <w:szCs w:val="24"/>
        </w:rPr>
        <w:t>as a result of</w:t>
      </w:r>
      <w:proofErr w:type="gramEnd"/>
      <w:r w:rsidR="4E47F9C4" w:rsidRPr="00431F52">
        <w:rPr>
          <w:rFonts w:ascii="Arial" w:hAnsi="Arial" w:cs="Arial"/>
          <w:sz w:val="24"/>
          <w:szCs w:val="24"/>
        </w:rPr>
        <w:t xml:space="preserve">, the alleged offending. </w:t>
      </w:r>
    </w:p>
    <w:p w14:paraId="51A6AF6B" w14:textId="043A7F0C" w:rsidR="00882A17" w:rsidRPr="00431F52" w:rsidRDefault="4E47F9C4" w:rsidP="000652DF">
      <w:pPr>
        <w:spacing w:after="240" w:line="360" w:lineRule="auto"/>
        <w:rPr>
          <w:rFonts w:ascii="Arial" w:hAnsi="Arial" w:cs="Arial"/>
          <w:sz w:val="24"/>
          <w:szCs w:val="24"/>
        </w:rPr>
      </w:pPr>
      <w:r w:rsidRPr="00431F52">
        <w:rPr>
          <w:rFonts w:ascii="Arial" w:hAnsi="Arial" w:cs="Arial"/>
          <w:sz w:val="24"/>
          <w:szCs w:val="24"/>
        </w:rPr>
        <w:lastRenderedPageBreak/>
        <w:t xml:space="preserve"> </w:t>
      </w:r>
      <w:r w:rsidR="73CBAC3D" w:rsidRPr="00431F52">
        <w:rPr>
          <w:rFonts w:ascii="Arial" w:hAnsi="Arial" w:cs="Arial"/>
          <w:sz w:val="24"/>
          <w:szCs w:val="24"/>
        </w:rPr>
        <w:t>In assessing the extent and significance of any environmental harm</w:t>
      </w:r>
      <w:r w:rsidR="2E93B68F" w:rsidRPr="00431F52">
        <w:rPr>
          <w:rFonts w:ascii="Arial" w:hAnsi="Arial" w:cs="Arial"/>
          <w:sz w:val="24"/>
          <w:szCs w:val="24"/>
        </w:rPr>
        <w:t xml:space="preserve"> caused or likely to have been caused by any significant odour incident</w:t>
      </w:r>
      <w:r w:rsidR="73CBAC3D" w:rsidRPr="00431F52">
        <w:rPr>
          <w:rFonts w:ascii="Arial" w:hAnsi="Arial" w:cs="Arial"/>
          <w:sz w:val="24"/>
          <w:szCs w:val="24"/>
        </w:rPr>
        <w:t xml:space="preserve">, as required by </w:t>
      </w:r>
      <w:hyperlink r:id="rId37">
        <w:r w:rsidR="73CBAC3D" w:rsidRPr="00431F52">
          <w:rPr>
            <w:rStyle w:val="Hyperlink"/>
            <w:rFonts w:ascii="Arial" w:hAnsi="Arial" w:cs="Arial"/>
            <w:sz w:val="24"/>
            <w:szCs w:val="24"/>
          </w:rPr>
          <w:t>Lord Advocate’s Guidelines</w:t>
        </w:r>
      </w:hyperlink>
      <w:r w:rsidR="73CBAC3D" w:rsidRPr="00431F52">
        <w:rPr>
          <w:rFonts w:ascii="Arial" w:hAnsi="Arial" w:cs="Arial"/>
          <w:sz w:val="24"/>
          <w:szCs w:val="24"/>
        </w:rPr>
        <w:t>, SEPA wi</w:t>
      </w:r>
      <w:r w:rsidR="6EE7FAC7" w:rsidRPr="00431F52">
        <w:rPr>
          <w:rFonts w:ascii="Arial" w:hAnsi="Arial" w:cs="Arial"/>
          <w:sz w:val="24"/>
          <w:szCs w:val="24"/>
        </w:rPr>
        <w:t xml:space="preserve">ll consider </w:t>
      </w:r>
      <w:r w:rsidR="6B681BF8" w:rsidRPr="00431F52">
        <w:rPr>
          <w:rFonts w:ascii="Arial" w:hAnsi="Arial" w:cs="Arial"/>
          <w:sz w:val="24"/>
          <w:szCs w:val="24"/>
        </w:rPr>
        <w:t>several key factors.</w:t>
      </w:r>
      <w:r w:rsidR="00BB638B" w:rsidRPr="00431F52">
        <w:rPr>
          <w:rFonts w:ascii="Arial" w:hAnsi="Arial" w:cs="Arial"/>
          <w:sz w:val="24"/>
          <w:szCs w:val="24"/>
        </w:rPr>
        <w:t xml:space="preserve"> </w:t>
      </w:r>
      <w:r w:rsidR="40D615DE" w:rsidRPr="00431F52">
        <w:rPr>
          <w:rFonts w:ascii="Arial" w:hAnsi="Arial" w:cs="Arial"/>
          <w:sz w:val="24"/>
          <w:szCs w:val="24"/>
        </w:rPr>
        <w:t xml:space="preserve">This will enable </w:t>
      </w:r>
      <w:r w:rsidR="56AB35B3" w:rsidRPr="00431F52">
        <w:rPr>
          <w:rFonts w:ascii="Arial" w:hAnsi="Arial" w:cs="Arial"/>
          <w:sz w:val="24"/>
          <w:szCs w:val="24"/>
        </w:rPr>
        <w:t>SEPA</w:t>
      </w:r>
      <w:r w:rsidR="40D615DE" w:rsidRPr="00431F52">
        <w:rPr>
          <w:rFonts w:ascii="Arial" w:hAnsi="Arial" w:cs="Arial"/>
          <w:sz w:val="24"/>
          <w:szCs w:val="24"/>
        </w:rPr>
        <w:t xml:space="preserve"> to make a balanced decision on whether significant environmental harm has been or is likely to be caused by any significant odour incident.</w:t>
      </w:r>
      <w:r w:rsidR="00BB638B" w:rsidRPr="00431F52">
        <w:rPr>
          <w:rFonts w:ascii="Arial" w:hAnsi="Arial" w:cs="Arial"/>
          <w:sz w:val="24"/>
          <w:szCs w:val="24"/>
        </w:rPr>
        <w:t xml:space="preserve"> </w:t>
      </w:r>
      <w:r w:rsidR="40D615DE" w:rsidRPr="00431F52">
        <w:rPr>
          <w:rFonts w:ascii="Arial" w:hAnsi="Arial" w:cs="Arial"/>
          <w:sz w:val="24"/>
          <w:szCs w:val="24"/>
        </w:rPr>
        <w:t xml:space="preserve">A template for this decision-making framework </w:t>
      </w:r>
      <w:r w:rsidR="7A09C716" w:rsidRPr="00431F52">
        <w:rPr>
          <w:rFonts w:ascii="Arial" w:hAnsi="Arial" w:cs="Arial"/>
          <w:sz w:val="24"/>
          <w:szCs w:val="24"/>
        </w:rPr>
        <w:t xml:space="preserve">including the key factors to be </w:t>
      </w:r>
      <w:r w:rsidR="4E2C10C1" w:rsidRPr="00431F52">
        <w:rPr>
          <w:rFonts w:ascii="Arial" w:hAnsi="Arial" w:cs="Arial"/>
          <w:sz w:val="24"/>
          <w:szCs w:val="24"/>
        </w:rPr>
        <w:t>consi</w:t>
      </w:r>
      <w:r w:rsidR="000652DF">
        <w:rPr>
          <w:rFonts w:ascii="Arial" w:hAnsi="Arial" w:cs="Arial"/>
          <w:sz w:val="24"/>
          <w:szCs w:val="24"/>
        </w:rPr>
        <w:t>d</w:t>
      </w:r>
      <w:r w:rsidR="4E2C10C1" w:rsidRPr="00431F52">
        <w:rPr>
          <w:rFonts w:ascii="Arial" w:hAnsi="Arial" w:cs="Arial"/>
          <w:sz w:val="24"/>
          <w:szCs w:val="24"/>
        </w:rPr>
        <w:t>ered</w:t>
      </w:r>
      <w:r w:rsidR="7A09C716" w:rsidRPr="00431F52">
        <w:rPr>
          <w:rFonts w:ascii="Arial" w:hAnsi="Arial" w:cs="Arial"/>
          <w:sz w:val="24"/>
          <w:szCs w:val="24"/>
        </w:rPr>
        <w:t xml:space="preserve"> </w:t>
      </w:r>
      <w:r w:rsidR="40D615DE" w:rsidRPr="00431F52">
        <w:rPr>
          <w:rFonts w:ascii="Arial" w:hAnsi="Arial" w:cs="Arial"/>
          <w:sz w:val="24"/>
          <w:szCs w:val="24"/>
        </w:rPr>
        <w:t>can be found in</w:t>
      </w:r>
      <w:r w:rsidR="00E45C42" w:rsidRPr="00431F52">
        <w:rPr>
          <w:rFonts w:ascii="Arial" w:hAnsi="Arial" w:cs="Arial"/>
          <w:sz w:val="24"/>
          <w:szCs w:val="24"/>
        </w:rPr>
        <w:t xml:space="preserve"> Appendix 2.</w:t>
      </w:r>
    </w:p>
    <w:p w14:paraId="0FFFFBCB" w14:textId="77777777" w:rsidR="000652DF" w:rsidRDefault="000652DF" w:rsidP="001F48D2">
      <w:pPr>
        <w:spacing w:after="0" w:line="360" w:lineRule="auto"/>
        <w:rPr>
          <w:rFonts w:ascii="Arial" w:hAnsi="Arial" w:cs="Arial"/>
          <w:b/>
          <w:bCs/>
          <w:sz w:val="24"/>
          <w:szCs w:val="24"/>
        </w:rPr>
      </w:pPr>
    </w:p>
    <w:p w14:paraId="3173D494" w14:textId="77777777" w:rsidR="000652DF" w:rsidRDefault="000652DF" w:rsidP="001F48D2">
      <w:pPr>
        <w:spacing w:after="0" w:line="360" w:lineRule="auto"/>
        <w:rPr>
          <w:rFonts w:ascii="Arial" w:hAnsi="Arial" w:cs="Arial"/>
          <w:b/>
          <w:bCs/>
          <w:sz w:val="24"/>
          <w:szCs w:val="24"/>
        </w:rPr>
      </w:pPr>
    </w:p>
    <w:p w14:paraId="2C4BF745" w14:textId="77777777" w:rsidR="000652DF" w:rsidRDefault="000652DF" w:rsidP="001F48D2">
      <w:pPr>
        <w:spacing w:after="0" w:line="360" w:lineRule="auto"/>
        <w:rPr>
          <w:rFonts w:ascii="Arial" w:hAnsi="Arial" w:cs="Arial"/>
          <w:b/>
          <w:bCs/>
          <w:sz w:val="24"/>
          <w:szCs w:val="24"/>
        </w:rPr>
      </w:pPr>
    </w:p>
    <w:p w14:paraId="0518CA5E" w14:textId="77777777" w:rsidR="000652DF" w:rsidRDefault="000652DF" w:rsidP="001F48D2">
      <w:pPr>
        <w:spacing w:after="0" w:line="360" w:lineRule="auto"/>
        <w:rPr>
          <w:rFonts w:ascii="Arial" w:hAnsi="Arial" w:cs="Arial"/>
          <w:b/>
          <w:bCs/>
          <w:sz w:val="24"/>
          <w:szCs w:val="24"/>
        </w:rPr>
      </w:pPr>
    </w:p>
    <w:p w14:paraId="73599342" w14:textId="77777777" w:rsidR="000652DF" w:rsidRDefault="000652DF" w:rsidP="001F48D2">
      <w:pPr>
        <w:spacing w:after="0" w:line="360" w:lineRule="auto"/>
        <w:rPr>
          <w:rFonts w:ascii="Arial" w:hAnsi="Arial" w:cs="Arial"/>
          <w:b/>
          <w:bCs/>
          <w:sz w:val="24"/>
          <w:szCs w:val="24"/>
        </w:rPr>
      </w:pPr>
    </w:p>
    <w:p w14:paraId="34DC1AB4" w14:textId="77777777" w:rsidR="000652DF" w:rsidRDefault="000652DF" w:rsidP="001F48D2">
      <w:pPr>
        <w:spacing w:after="0" w:line="360" w:lineRule="auto"/>
        <w:rPr>
          <w:rFonts w:ascii="Arial" w:hAnsi="Arial" w:cs="Arial"/>
          <w:b/>
          <w:bCs/>
          <w:sz w:val="24"/>
          <w:szCs w:val="24"/>
        </w:rPr>
      </w:pPr>
    </w:p>
    <w:p w14:paraId="487FD2FE" w14:textId="77777777" w:rsidR="000652DF" w:rsidRDefault="000652DF" w:rsidP="001F48D2">
      <w:pPr>
        <w:spacing w:after="0" w:line="360" w:lineRule="auto"/>
        <w:rPr>
          <w:rFonts w:ascii="Arial" w:hAnsi="Arial" w:cs="Arial"/>
          <w:b/>
          <w:bCs/>
          <w:sz w:val="24"/>
          <w:szCs w:val="24"/>
        </w:rPr>
      </w:pPr>
    </w:p>
    <w:p w14:paraId="0EC52EA0" w14:textId="7AF94959" w:rsidR="00AA2F6A" w:rsidRPr="000652DF" w:rsidRDefault="003021EB" w:rsidP="000652DF">
      <w:pPr>
        <w:pStyle w:val="Heading3"/>
        <w:rPr>
          <w:rFonts w:cs="Arial"/>
          <w:b w:val="0"/>
          <w:bCs/>
        </w:rPr>
      </w:pPr>
      <w:bookmarkStart w:id="46" w:name="_Toc197597148"/>
      <w:r w:rsidRPr="000652DF">
        <w:rPr>
          <w:rFonts w:cs="Arial"/>
          <w:bCs/>
        </w:rPr>
        <w:t>4.1.3</w:t>
      </w:r>
      <w:r w:rsidR="00900F5C" w:rsidRPr="000652DF">
        <w:rPr>
          <w:rFonts w:cs="Arial"/>
          <w:bCs/>
        </w:rPr>
        <w:tab/>
      </w:r>
      <w:r w:rsidRPr="000652DF">
        <w:rPr>
          <w:rFonts w:cs="Arial"/>
          <w:bCs/>
        </w:rPr>
        <w:t>Minor odour incidents (Category 3)</w:t>
      </w:r>
      <w:bookmarkEnd w:id="46"/>
    </w:p>
    <w:p w14:paraId="3D9A566A" w14:textId="050B29A3"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An incident involving the release or potential release of odorous substances which results or could result in one or more of the criteria listed below should </w:t>
      </w:r>
      <w:proofErr w:type="gramStart"/>
      <w:r w:rsidRPr="00431F52">
        <w:rPr>
          <w:rFonts w:ascii="Arial" w:hAnsi="Arial" w:cs="Arial"/>
          <w:sz w:val="24"/>
          <w:szCs w:val="24"/>
        </w:rPr>
        <w:t>be considered to be</w:t>
      </w:r>
      <w:proofErr w:type="gramEnd"/>
      <w:r w:rsidRPr="00431F52">
        <w:rPr>
          <w:rFonts w:ascii="Arial" w:hAnsi="Arial" w:cs="Arial"/>
          <w:sz w:val="24"/>
          <w:szCs w:val="24"/>
        </w:rPr>
        <w:t xml:space="preserve"> a minor odour incident and be taken as likely to be minor pollution if:</w:t>
      </w:r>
    </w:p>
    <w:p w14:paraId="64F1F360" w14:textId="65996D2E" w:rsidR="00AA2F6A" w:rsidRPr="00431F52" w:rsidRDefault="003021EB" w:rsidP="001B2608">
      <w:pPr>
        <w:numPr>
          <w:ilvl w:val="0"/>
          <w:numId w:val="7"/>
        </w:numPr>
        <w:spacing w:after="240" w:line="360" w:lineRule="auto"/>
        <w:ind w:right="13" w:hanging="729"/>
        <w:rPr>
          <w:rFonts w:ascii="Arial" w:hAnsi="Arial" w:cs="Arial"/>
          <w:sz w:val="24"/>
          <w:szCs w:val="24"/>
        </w:rPr>
      </w:pPr>
      <w:r w:rsidRPr="00431F52">
        <w:rPr>
          <w:rFonts w:ascii="Arial" w:hAnsi="Arial" w:cs="Arial"/>
          <w:sz w:val="24"/>
          <w:szCs w:val="24"/>
        </w:rPr>
        <w:t xml:space="preserve">it would involve a minimal effect on humans </w:t>
      </w:r>
      <w:r w:rsidR="00F76D11" w:rsidRPr="00431F52">
        <w:rPr>
          <w:rFonts w:ascii="Arial" w:hAnsi="Arial" w:cs="Arial"/>
          <w:sz w:val="24"/>
          <w:szCs w:val="24"/>
        </w:rPr>
        <w:t>e.g.,</w:t>
      </w:r>
      <w:r w:rsidRPr="00431F52">
        <w:rPr>
          <w:rFonts w:ascii="Arial" w:hAnsi="Arial" w:cs="Arial"/>
          <w:sz w:val="24"/>
          <w:szCs w:val="24"/>
        </w:rPr>
        <w:t xml:space="preserve"> a change in odour emissions, which is short-term and/or intermittent and affects a </w:t>
      </w:r>
      <w:r w:rsidR="00F76D11" w:rsidRPr="00431F52">
        <w:rPr>
          <w:rFonts w:ascii="Arial" w:hAnsi="Arial" w:cs="Arial"/>
          <w:sz w:val="24"/>
          <w:szCs w:val="24"/>
        </w:rPr>
        <w:t>small, localised</w:t>
      </w:r>
      <w:r w:rsidRPr="00431F52">
        <w:rPr>
          <w:rFonts w:ascii="Arial" w:hAnsi="Arial" w:cs="Arial"/>
          <w:sz w:val="24"/>
          <w:szCs w:val="24"/>
        </w:rPr>
        <w:t xml:space="preserve"> population.</w:t>
      </w:r>
    </w:p>
    <w:p w14:paraId="3112A608" w14:textId="77777777" w:rsidR="00AA2F6A" w:rsidRPr="00431F52" w:rsidRDefault="003021EB" w:rsidP="000652DF">
      <w:pPr>
        <w:spacing w:after="240" w:line="360" w:lineRule="auto"/>
        <w:ind w:left="-4" w:right="13"/>
        <w:rPr>
          <w:rFonts w:ascii="Arial" w:hAnsi="Arial" w:cs="Arial"/>
          <w:sz w:val="24"/>
          <w:szCs w:val="24"/>
        </w:rPr>
      </w:pPr>
      <w:r w:rsidRPr="00431F52">
        <w:rPr>
          <w:rFonts w:ascii="Arial" w:hAnsi="Arial" w:cs="Arial"/>
          <w:sz w:val="24"/>
          <w:szCs w:val="24"/>
        </w:rPr>
        <w:t>Or</w:t>
      </w:r>
    </w:p>
    <w:p w14:paraId="0F3437FE" w14:textId="18F2F210" w:rsidR="00AA2F6A" w:rsidRPr="00431F52" w:rsidRDefault="003021EB" w:rsidP="001B2608">
      <w:pPr>
        <w:numPr>
          <w:ilvl w:val="0"/>
          <w:numId w:val="7"/>
        </w:numPr>
        <w:spacing w:after="240" w:line="360" w:lineRule="auto"/>
        <w:ind w:right="13" w:hanging="729"/>
        <w:rPr>
          <w:rFonts w:ascii="Arial" w:hAnsi="Arial" w:cs="Arial"/>
          <w:sz w:val="24"/>
          <w:szCs w:val="24"/>
        </w:rPr>
      </w:pPr>
      <w:r w:rsidRPr="00431F52">
        <w:rPr>
          <w:rFonts w:ascii="Arial" w:hAnsi="Arial" w:cs="Arial"/>
          <w:sz w:val="24"/>
          <w:szCs w:val="24"/>
        </w:rPr>
        <w:t>it could result in a minimal effect on amenity value which, in relation to odour, means a localised, minor or</w:t>
      </w:r>
      <w:r w:rsidR="00466269" w:rsidRPr="00431F52">
        <w:rPr>
          <w:rFonts w:ascii="Arial" w:hAnsi="Arial" w:cs="Arial"/>
          <w:sz w:val="24"/>
          <w:szCs w:val="24"/>
        </w:rPr>
        <w:t xml:space="preserve"> </w:t>
      </w:r>
      <w:r w:rsidRPr="00431F52">
        <w:rPr>
          <w:rFonts w:ascii="Arial" w:hAnsi="Arial" w:cs="Arial"/>
          <w:sz w:val="24"/>
          <w:szCs w:val="24"/>
        </w:rPr>
        <w:t>transitory effect on amenities</w:t>
      </w:r>
      <w:r w:rsidR="00F76D11" w:rsidRPr="00431F52">
        <w:rPr>
          <w:rFonts w:ascii="Arial" w:hAnsi="Arial" w:cs="Arial"/>
          <w:sz w:val="24"/>
          <w:szCs w:val="24"/>
        </w:rPr>
        <w:t xml:space="preserve"> </w:t>
      </w:r>
      <w:r w:rsidR="00CF79EF" w:rsidRPr="00431F52">
        <w:rPr>
          <w:rFonts w:ascii="Arial" w:hAnsi="Arial" w:cs="Arial"/>
          <w:sz w:val="24"/>
          <w:szCs w:val="24"/>
        </w:rPr>
        <w:t xml:space="preserve">and </w:t>
      </w:r>
      <w:r w:rsidR="006C4247" w:rsidRPr="00431F52">
        <w:rPr>
          <w:rFonts w:ascii="Arial" w:hAnsi="Arial" w:cs="Arial"/>
          <w:sz w:val="24"/>
          <w:szCs w:val="24"/>
        </w:rPr>
        <w:t>use</w:t>
      </w:r>
      <w:r w:rsidR="008F261B" w:rsidRPr="00431F52">
        <w:rPr>
          <w:rFonts w:ascii="Arial" w:hAnsi="Arial" w:cs="Arial"/>
          <w:sz w:val="24"/>
          <w:szCs w:val="24"/>
        </w:rPr>
        <w:t>s</w:t>
      </w:r>
      <w:r w:rsidR="006C4247" w:rsidRPr="00431F52">
        <w:rPr>
          <w:rFonts w:ascii="Arial" w:hAnsi="Arial" w:cs="Arial"/>
          <w:sz w:val="24"/>
          <w:szCs w:val="24"/>
        </w:rPr>
        <w:t xml:space="preserve"> of the local environment.</w:t>
      </w:r>
      <w:r w:rsidR="00BB638B" w:rsidRPr="00431F52">
        <w:rPr>
          <w:rFonts w:ascii="Arial" w:hAnsi="Arial" w:cs="Arial"/>
          <w:sz w:val="24"/>
          <w:szCs w:val="24"/>
        </w:rPr>
        <w:t xml:space="preserve"> </w:t>
      </w:r>
      <w:r w:rsidRPr="00431F52">
        <w:rPr>
          <w:rFonts w:ascii="Arial" w:hAnsi="Arial" w:cs="Arial"/>
          <w:sz w:val="24"/>
          <w:szCs w:val="24"/>
        </w:rPr>
        <w:t>Normally a small proportion of the amenity area, as opposed to the whole amenity area, would be affected and people would still be using the area, despite complaints being received.</w:t>
      </w:r>
    </w:p>
    <w:p w14:paraId="1816E43B" w14:textId="6A827025" w:rsidR="000652DF" w:rsidRDefault="008B45CD" w:rsidP="001F48D2">
      <w:pPr>
        <w:spacing w:after="0" w:line="360" w:lineRule="auto"/>
        <w:rPr>
          <w:rFonts w:ascii="Arial" w:hAnsi="Arial" w:cs="Arial"/>
          <w:sz w:val="24"/>
          <w:szCs w:val="24"/>
        </w:rPr>
      </w:pPr>
      <w:r w:rsidRPr="00431F52">
        <w:rPr>
          <w:rFonts w:ascii="Arial" w:eastAsia="Times New Roman" w:hAnsi="Arial" w:cs="Arial"/>
          <w:noProof/>
        </w:rPr>
        <w:lastRenderedPageBreak/>
        <mc:AlternateContent>
          <mc:Choice Requires="wps">
            <w:drawing>
              <wp:anchor distT="45720" distB="45720" distL="114300" distR="114300" simplePos="0" relativeHeight="251658243" behindDoc="0" locked="0" layoutInCell="1" allowOverlap="1" wp14:anchorId="70426C04" wp14:editId="53D5B3B9">
                <wp:simplePos x="0" y="0"/>
                <wp:positionH relativeFrom="margin">
                  <wp:align>left</wp:align>
                </wp:positionH>
                <wp:positionV relativeFrom="paragraph">
                  <wp:posOffset>312420</wp:posOffset>
                </wp:positionV>
                <wp:extent cx="6353175" cy="1724025"/>
                <wp:effectExtent l="0" t="0" r="28575" b="28575"/>
                <wp:wrapSquare wrapText="bothSides"/>
                <wp:docPr id="5401198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24025"/>
                        </a:xfrm>
                        <a:prstGeom prst="rect">
                          <a:avLst/>
                        </a:prstGeom>
                        <a:solidFill>
                          <a:srgbClr val="FFFFFF"/>
                        </a:solidFill>
                        <a:ln w="19050">
                          <a:solidFill>
                            <a:srgbClr val="016574"/>
                          </a:solidFill>
                          <a:miter lim="800000"/>
                          <a:headEnd/>
                          <a:tailEnd/>
                        </a:ln>
                      </wps:spPr>
                      <wps:txbx>
                        <w:txbxContent>
                          <w:p w14:paraId="041F49AA" w14:textId="0EB85466" w:rsidR="008B45CD" w:rsidRPr="008B45CD" w:rsidRDefault="008B45CD" w:rsidP="008B45CD">
                            <w:pPr>
                              <w:spacing w:after="0" w:line="360" w:lineRule="auto"/>
                              <w:rPr>
                                <w:rFonts w:ascii="Arial" w:hAnsi="Arial" w:cs="Arial"/>
                                <w:bCs/>
                                <w:sz w:val="24"/>
                                <w:szCs w:val="24"/>
                              </w:rPr>
                            </w:pPr>
                            <w:r w:rsidRPr="008B45CD">
                              <w:rPr>
                                <w:rFonts w:ascii="Arial" w:hAnsi="Arial" w:cs="Arial"/>
                                <w:bCs/>
                                <w:sz w:val="24"/>
                                <w:szCs w:val="24"/>
                              </w:rPr>
                              <w:t xml:space="preserve">Note – Where SEPA has verified repeated category 3 ‘minor’ odour incidents from the same source site over </w:t>
                            </w:r>
                            <w:proofErr w:type="gramStart"/>
                            <w:r w:rsidRPr="008B45CD">
                              <w:rPr>
                                <w:rFonts w:ascii="Arial" w:hAnsi="Arial" w:cs="Arial"/>
                                <w:bCs/>
                                <w:sz w:val="24"/>
                                <w:szCs w:val="24"/>
                              </w:rPr>
                              <w:t>a period of time</w:t>
                            </w:r>
                            <w:proofErr w:type="gramEnd"/>
                            <w:r w:rsidRPr="008B45CD">
                              <w:rPr>
                                <w:rFonts w:ascii="Arial" w:hAnsi="Arial" w:cs="Arial"/>
                                <w:bCs/>
                                <w:sz w:val="24"/>
                                <w:szCs w:val="24"/>
                              </w:rPr>
                              <w:t>, consideration should be given to recording further incidents as category 2 ‘significant’ odour incidents.  This is because it is likely that the incident will have resulted in the amenity impact criteria for category 2 incidents from table 4 above being met i.e., there has been ‘lesser [than substantial] impairment of amenity for a prolonged period’.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26C0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6pt;width:500.25pt;height:135.7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" strokecolor="#016574" strokeweight="1.5pt">
                <v:textbox>
                  <w:txbxContent>
                    <w:p w14:paraId="041F49AA" w14:textId="0EB85466" w:rsidR="008B45CD" w:rsidRPr="008B45CD" w:rsidRDefault="008B45CD" w:rsidP="008B45CD">
                      <w:pPr>
                        <w:spacing w:after="0" w:line="360" w:lineRule="auto"/>
                        <w:rPr>
                          <w:rFonts w:ascii="Arial" w:hAnsi="Arial" w:cs="Arial"/>
                          <w:bCs/>
                          <w:sz w:val="24"/>
                          <w:szCs w:val="24"/>
                        </w:rPr>
                      </w:pPr>
                      <w:r w:rsidRPr="008B45CD">
                        <w:rPr>
                          <w:rFonts w:ascii="Arial" w:hAnsi="Arial" w:cs="Arial"/>
                          <w:bCs/>
                          <w:sz w:val="24"/>
                          <w:szCs w:val="24"/>
                        </w:rPr>
                        <w:t xml:space="preserve">Note – Where SEPA has verified repeated category 3 ‘minor’ odour incidents from the same source site over </w:t>
                      </w:r>
                      <w:proofErr w:type="gramStart"/>
                      <w:r w:rsidRPr="008B45CD">
                        <w:rPr>
                          <w:rFonts w:ascii="Arial" w:hAnsi="Arial" w:cs="Arial"/>
                          <w:bCs/>
                          <w:sz w:val="24"/>
                          <w:szCs w:val="24"/>
                        </w:rPr>
                        <w:t>a period of time</w:t>
                      </w:r>
                      <w:proofErr w:type="gramEnd"/>
                      <w:r w:rsidRPr="008B45CD">
                        <w:rPr>
                          <w:rFonts w:ascii="Arial" w:hAnsi="Arial" w:cs="Arial"/>
                          <w:bCs/>
                          <w:sz w:val="24"/>
                          <w:szCs w:val="24"/>
                        </w:rPr>
                        <w:t>, consideration should be given to recording further incidents as category 2 ‘significant’ odour incidents.  This is because it is likely that the incident will have resulted in the amenity impact criteria for category 2 incidents from table 4 above being met i.e., there has been ‘lesser [than substantial] impairment of amenity for a prolonged period’.</w:t>
                      </w:r>
                    </w:p>
                  </w:txbxContent>
                </v:textbox>
                <w10:wrap type="square" anchorx="margin"/>
              </v:shape>
            </w:pict>
          </mc:Fallback>
        </mc:AlternateContent>
      </w:r>
    </w:p>
    <w:p w14:paraId="1C8B8C5E" w14:textId="59E3ED63" w:rsidR="00491842" w:rsidRPr="00431F52" w:rsidRDefault="00491842" w:rsidP="000652DF">
      <w:pPr>
        <w:spacing w:after="240" w:line="360" w:lineRule="auto"/>
        <w:rPr>
          <w:rFonts w:ascii="Arial" w:hAnsi="Arial" w:cs="Arial"/>
          <w:sz w:val="24"/>
          <w:szCs w:val="24"/>
        </w:rPr>
      </w:pPr>
      <w:r w:rsidRPr="00431F52">
        <w:rPr>
          <w:rFonts w:ascii="Arial" w:hAnsi="Arial" w:cs="Arial"/>
          <w:sz w:val="24"/>
          <w:szCs w:val="24"/>
        </w:rPr>
        <w:t>The point at which th</w:t>
      </w:r>
      <w:r w:rsidR="00312E03" w:rsidRPr="00431F52">
        <w:rPr>
          <w:rFonts w:ascii="Arial" w:hAnsi="Arial" w:cs="Arial"/>
          <w:sz w:val="24"/>
          <w:szCs w:val="24"/>
        </w:rPr>
        <w:t>e</w:t>
      </w:r>
      <w:r w:rsidRPr="00431F52">
        <w:rPr>
          <w:rFonts w:ascii="Arial" w:hAnsi="Arial" w:cs="Arial"/>
          <w:sz w:val="24"/>
          <w:szCs w:val="24"/>
        </w:rPr>
        <w:t xml:space="preserve"> </w:t>
      </w:r>
      <w:r w:rsidR="00AC6923" w:rsidRPr="00431F52">
        <w:rPr>
          <w:rFonts w:ascii="Arial" w:hAnsi="Arial" w:cs="Arial"/>
          <w:sz w:val="24"/>
          <w:szCs w:val="24"/>
        </w:rPr>
        <w:t xml:space="preserve">criteria </w:t>
      </w:r>
      <w:r w:rsidR="00312E03" w:rsidRPr="00431F52">
        <w:rPr>
          <w:rFonts w:ascii="Arial" w:hAnsi="Arial" w:cs="Arial"/>
          <w:sz w:val="24"/>
          <w:szCs w:val="24"/>
        </w:rPr>
        <w:t xml:space="preserve">for a category 2 incident </w:t>
      </w:r>
      <w:r w:rsidR="00AC6923" w:rsidRPr="00431F52">
        <w:rPr>
          <w:rFonts w:ascii="Arial" w:hAnsi="Arial" w:cs="Arial"/>
          <w:sz w:val="24"/>
          <w:szCs w:val="24"/>
        </w:rPr>
        <w:t xml:space="preserve">is met may </w:t>
      </w:r>
      <w:r w:rsidR="006E196F" w:rsidRPr="00431F52">
        <w:rPr>
          <w:rFonts w:ascii="Arial" w:hAnsi="Arial" w:cs="Arial"/>
          <w:sz w:val="24"/>
          <w:szCs w:val="24"/>
        </w:rPr>
        <w:t>not be the same for every site</w:t>
      </w:r>
      <w:r w:rsidR="00312E03" w:rsidRPr="00431F52">
        <w:rPr>
          <w:rFonts w:ascii="Arial" w:hAnsi="Arial" w:cs="Arial"/>
          <w:sz w:val="24"/>
          <w:szCs w:val="24"/>
        </w:rPr>
        <w:t>.</w:t>
      </w:r>
      <w:r w:rsidR="00BB638B" w:rsidRPr="00431F52">
        <w:rPr>
          <w:rFonts w:ascii="Arial" w:hAnsi="Arial" w:cs="Arial"/>
          <w:sz w:val="24"/>
          <w:szCs w:val="24"/>
        </w:rPr>
        <w:t xml:space="preserve"> </w:t>
      </w:r>
      <w:r w:rsidR="00E16058" w:rsidRPr="00431F52">
        <w:rPr>
          <w:rFonts w:ascii="Arial" w:hAnsi="Arial" w:cs="Arial"/>
          <w:sz w:val="24"/>
          <w:szCs w:val="24"/>
        </w:rPr>
        <w:t xml:space="preserve">The </w:t>
      </w:r>
      <w:r w:rsidR="00CA4B9F" w:rsidRPr="00431F52">
        <w:rPr>
          <w:rFonts w:ascii="Arial" w:hAnsi="Arial" w:cs="Arial"/>
          <w:sz w:val="24"/>
          <w:szCs w:val="24"/>
        </w:rPr>
        <w:t xml:space="preserve">outcome of SEPA’s </w:t>
      </w:r>
      <w:r w:rsidR="009E74B8" w:rsidRPr="00431F52">
        <w:rPr>
          <w:rFonts w:ascii="Arial" w:hAnsi="Arial" w:cs="Arial"/>
          <w:sz w:val="24"/>
          <w:szCs w:val="24"/>
        </w:rPr>
        <w:t xml:space="preserve">FIDOL </w:t>
      </w:r>
      <w:r w:rsidR="00CA4B9F" w:rsidRPr="00431F52">
        <w:rPr>
          <w:rFonts w:ascii="Arial" w:hAnsi="Arial" w:cs="Arial"/>
          <w:sz w:val="24"/>
          <w:szCs w:val="24"/>
        </w:rPr>
        <w:t xml:space="preserve">investigations </w:t>
      </w:r>
      <w:r w:rsidR="000807A3" w:rsidRPr="00431F52">
        <w:rPr>
          <w:rFonts w:ascii="Arial" w:hAnsi="Arial" w:cs="Arial"/>
          <w:sz w:val="24"/>
          <w:szCs w:val="24"/>
        </w:rPr>
        <w:t>along with information from complainants about how t</w:t>
      </w:r>
      <w:r w:rsidR="00B838EB" w:rsidRPr="00431F52">
        <w:rPr>
          <w:rFonts w:ascii="Arial" w:hAnsi="Arial" w:cs="Arial"/>
          <w:sz w:val="24"/>
          <w:szCs w:val="24"/>
        </w:rPr>
        <w:t xml:space="preserve">hey are being impacted by the odour incidents </w:t>
      </w:r>
      <w:r w:rsidR="00CA4B9F" w:rsidRPr="00431F52">
        <w:rPr>
          <w:rFonts w:ascii="Arial" w:hAnsi="Arial" w:cs="Arial"/>
          <w:sz w:val="24"/>
          <w:szCs w:val="24"/>
        </w:rPr>
        <w:t xml:space="preserve">should </w:t>
      </w:r>
      <w:r w:rsidR="00B838EB" w:rsidRPr="00431F52">
        <w:rPr>
          <w:rFonts w:ascii="Arial" w:hAnsi="Arial" w:cs="Arial"/>
          <w:sz w:val="24"/>
          <w:szCs w:val="24"/>
        </w:rPr>
        <w:t>inform this decision.</w:t>
      </w:r>
    </w:p>
    <w:p w14:paraId="65591F6B" w14:textId="2EFE51A5" w:rsidR="000B497A" w:rsidRPr="00431F52" w:rsidRDefault="7D57ED86" w:rsidP="000652DF">
      <w:pPr>
        <w:spacing w:after="240" w:line="360" w:lineRule="auto"/>
        <w:rPr>
          <w:rFonts w:ascii="Arial" w:hAnsi="Arial" w:cs="Arial"/>
          <w:sz w:val="24"/>
          <w:szCs w:val="24"/>
        </w:rPr>
      </w:pPr>
      <w:r w:rsidRPr="00431F52">
        <w:rPr>
          <w:rFonts w:ascii="Arial" w:hAnsi="Arial" w:cs="Arial"/>
          <w:sz w:val="24"/>
          <w:szCs w:val="24"/>
        </w:rPr>
        <w:t xml:space="preserve">Following a minor odour incident, </w:t>
      </w:r>
      <w:r w:rsidR="005D7377" w:rsidRPr="00431F52">
        <w:rPr>
          <w:rFonts w:ascii="Arial" w:hAnsi="Arial" w:cs="Arial"/>
          <w:sz w:val="24"/>
          <w:szCs w:val="24"/>
        </w:rPr>
        <w:t xml:space="preserve">SEPA would expect an operator to provide </w:t>
      </w:r>
      <w:r w:rsidR="008940EF" w:rsidRPr="00431F52">
        <w:rPr>
          <w:rFonts w:ascii="Arial" w:hAnsi="Arial" w:cs="Arial"/>
          <w:sz w:val="24"/>
          <w:szCs w:val="24"/>
        </w:rPr>
        <w:t>a report outlining their investigation i</w:t>
      </w:r>
      <w:r w:rsidR="004C7DFB" w:rsidRPr="00431F52">
        <w:rPr>
          <w:rFonts w:ascii="Arial" w:hAnsi="Arial" w:cs="Arial"/>
          <w:sz w:val="24"/>
          <w:szCs w:val="24"/>
        </w:rPr>
        <w:t>n</w:t>
      </w:r>
      <w:r w:rsidR="008940EF" w:rsidRPr="00431F52">
        <w:rPr>
          <w:rFonts w:ascii="Arial" w:hAnsi="Arial" w:cs="Arial"/>
          <w:sz w:val="24"/>
          <w:szCs w:val="24"/>
        </w:rPr>
        <w:t xml:space="preserve">to the root causes of the incident and proposing measures to prevent a repetition. </w:t>
      </w:r>
    </w:p>
    <w:p w14:paraId="75C8F87E" w14:textId="4835B50E" w:rsidR="000B497A" w:rsidRPr="00431F52" w:rsidRDefault="7D57ED86" w:rsidP="000652DF">
      <w:pPr>
        <w:spacing w:after="240" w:line="360" w:lineRule="auto"/>
        <w:rPr>
          <w:rFonts w:ascii="Arial" w:hAnsi="Arial" w:cs="Arial"/>
          <w:sz w:val="24"/>
          <w:szCs w:val="24"/>
        </w:rPr>
      </w:pPr>
      <w:r w:rsidRPr="00431F52">
        <w:rPr>
          <w:rFonts w:ascii="Arial" w:hAnsi="Arial" w:cs="Arial"/>
          <w:sz w:val="24"/>
          <w:szCs w:val="24"/>
        </w:rPr>
        <w:t xml:space="preserve">Consideration should also be given to use of enforcement tools, such as </w:t>
      </w:r>
      <w:r w:rsidR="68BF1335" w:rsidRPr="00431F52">
        <w:rPr>
          <w:rFonts w:ascii="Arial" w:hAnsi="Arial" w:cs="Arial"/>
          <w:sz w:val="24"/>
          <w:szCs w:val="24"/>
        </w:rPr>
        <w:t xml:space="preserve">a </w:t>
      </w:r>
      <w:r w:rsidR="00256869" w:rsidRPr="00431F52">
        <w:rPr>
          <w:rFonts w:ascii="Arial" w:hAnsi="Arial" w:cs="Arial"/>
          <w:sz w:val="24"/>
          <w:szCs w:val="24"/>
        </w:rPr>
        <w:t>final warning letter (FWL)</w:t>
      </w:r>
      <w:r w:rsidR="323DF559" w:rsidRPr="00431F52">
        <w:rPr>
          <w:rFonts w:ascii="Arial" w:hAnsi="Arial" w:cs="Arial"/>
          <w:sz w:val="24"/>
          <w:szCs w:val="24"/>
        </w:rPr>
        <w:t xml:space="preserve"> or</w:t>
      </w:r>
      <w:r w:rsidRPr="00431F52">
        <w:rPr>
          <w:rFonts w:ascii="Arial" w:hAnsi="Arial" w:cs="Arial"/>
          <w:sz w:val="24"/>
          <w:szCs w:val="24"/>
        </w:rPr>
        <w:t xml:space="preserve"> </w:t>
      </w:r>
      <w:r w:rsidR="68BF1335" w:rsidRPr="00431F52">
        <w:rPr>
          <w:rFonts w:ascii="Arial" w:hAnsi="Arial" w:cs="Arial"/>
          <w:sz w:val="24"/>
          <w:szCs w:val="24"/>
        </w:rPr>
        <w:t xml:space="preserve">a </w:t>
      </w:r>
      <w:r w:rsidR="00256869" w:rsidRPr="00431F52">
        <w:rPr>
          <w:rFonts w:ascii="Arial" w:hAnsi="Arial" w:cs="Arial"/>
          <w:sz w:val="24"/>
          <w:szCs w:val="24"/>
        </w:rPr>
        <w:t>Fixed Monitory Penalty (</w:t>
      </w:r>
      <w:r w:rsidR="68BF1335" w:rsidRPr="00431F52">
        <w:rPr>
          <w:rFonts w:ascii="Arial" w:hAnsi="Arial" w:cs="Arial"/>
          <w:sz w:val="24"/>
          <w:szCs w:val="24"/>
        </w:rPr>
        <w:t>FMP</w:t>
      </w:r>
      <w:r w:rsidR="00256869" w:rsidRPr="00431F52">
        <w:rPr>
          <w:rFonts w:ascii="Arial" w:hAnsi="Arial" w:cs="Arial"/>
          <w:sz w:val="24"/>
          <w:szCs w:val="24"/>
        </w:rPr>
        <w:t>)</w:t>
      </w:r>
      <w:r w:rsidR="68BF1335" w:rsidRPr="00431F52">
        <w:rPr>
          <w:rFonts w:ascii="Arial" w:hAnsi="Arial" w:cs="Arial"/>
          <w:sz w:val="24"/>
          <w:szCs w:val="24"/>
        </w:rPr>
        <w:t>.</w:t>
      </w:r>
      <w:r w:rsidR="41C8EEC4" w:rsidRPr="00431F52">
        <w:rPr>
          <w:rFonts w:ascii="Arial" w:hAnsi="Arial" w:cs="Arial"/>
          <w:sz w:val="24"/>
          <w:szCs w:val="24"/>
        </w:rPr>
        <w:t xml:space="preserve"> Use of </w:t>
      </w:r>
      <w:r w:rsidRPr="00431F52">
        <w:rPr>
          <w:rFonts w:ascii="Arial" w:hAnsi="Arial" w:cs="Arial"/>
          <w:sz w:val="24"/>
          <w:szCs w:val="24"/>
        </w:rPr>
        <w:t>enforcement measures is subject to the requirement</w:t>
      </w:r>
      <w:r w:rsidR="0057490C" w:rsidRPr="00431F52">
        <w:rPr>
          <w:rFonts w:ascii="Arial" w:hAnsi="Arial" w:cs="Arial"/>
          <w:sz w:val="24"/>
          <w:szCs w:val="24"/>
        </w:rPr>
        <w:t>s</w:t>
      </w:r>
      <w:r w:rsidRPr="00431F52">
        <w:rPr>
          <w:rFonts w:ascii="Arial" w:hAnsi="Arial" w:cs="Arial"/>
          <w:sz w:val="24"/>
          <w:szCs w:val="24"/>
        </w:rPr>
        <w:t xml:space="preserve"> in Lord Advocate’s Guidelines</w:t>
      </w:r>
      <w:r w:rsidR="3ADEDF94" w:rsidRPr="00431F52">
        <w:rPr>
          <w:rFonts w:ascii="Arial" w:hAnsi="Arial" w:cs="Arial"/>
          <w:sz w:val="24"/>
          <w:szCs w:val="24"/>
        </w:rPr>
        <w:t>.</w:t>
      </w:r>
    </w:p>
    <w:p w14:paraId="4FCFC659" w14:textId="77777777" w:rsidR="000B497A" w:rsidRPr="000652DF" w:rsidRDefault="000B497A" w:rsidP="000652DF">
      <w:pPr>
        <w:pStyle w:val="Heading3"/>
        <w:rPr>
          <w:rFonts w:cs="Arial"/>
          <w:b w:val="0"/>
          <w:bCs/>
        </w:rPr>
      </w:pPr>
    </w:p>
    <w:p w14:paraId="76D95BDB" w14:textId="1E96CC7E" w:rsidR="00AA2F6A" w:rsidRPr="000652DF" w:rsidRDefault="003021EB" w:rsidP="000652DF">
      <w:pPr>
        <w:pStyle w:val="Heading3"/>
        <w:rPr>
          <w:rFonts w:cs="Arial"/>
          <w:b w:val="0"/>
          <w:bCs/>
        </w:rPr>
      </w:pPr>
      <w:bookmarkStart w:id="47" w:name="_Toc197597149"/>
      <w:r w:rsidRPr="000652DF">
        <w:rPr>
          <w:rFonts w:cs="Arial"/>
          <w:bCs/>
        </w:rPr>
        <w:t>4.1.4</w:t>
      </w:r>
      <w:r w:rsidR="00900F5C" w:rsidRPr="000652DF">
        <w:rPr>
          <w:rFonts w:cs="Arial"/>
          <w:bCs/>
        </w:rPr>
        <w:tab/>
      </w:r>
      <w:r w:rsidRPr="000652DF">
        <w:rPr>
          <w:rFonts w:cs="Arial"/>
          <w:bCs/>
        </w:rPr>
        <w:t>Other Incidents such as unsubstantiated complaints etc. (Category 4)</w:t>
      </w:r>
      <w:bookmarkEnd w:id="47"/>
    </w:p>
    <w:p w14:paraId="0BA5D334" w14:textId="40A87578"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Many complaints from members of the public are unsubstantiated by authorised officers.</w:t>
      </w:r>
      <w:r w:rsidR="00BB638B" w:rsidRPr="00431F52">
        <w:rPr>
          <w:rFonts w:ascii="Arial" w:hAnsi="Arial" w:cs="Arial"/>
          <w:sz w:val="24"/>
          <w:szCs w:val="24"/>
        </w:rPr>
        <w:t xml:space="preserve"> </w:t>
      </w:r>
      <w:r w:rsidRPr="00431F52">
        <w:rPr>
          <w:rFonts w:ascii="Arial" w:hAnsi="Arial" w:cs="Arial"/>
          <w:sz w:val="24"/>
          <w:szCs w:val="24"/>
        </w:rPr>
        <w:t xml:space="preserve">This may be due to the transient nature of odorous releases which can have an impact over a very short </w:t>
      </w:r>
      <w:proofErr w:type="gramStart"/>
      <w:r w:rsidRPr="00431F52">
        <w:rPr>
          <w:rFonts w:ascii="Arial" w:hAnsi="Arial" w:cs="Arial"/>
          <w:sz w:val="24"/>
          <w:szCs w:val="24"/>
        </w:rPr>
        <w:t>period of time</w:t>
      </w:r>
      <w:proofErr w:type="gramEnd"/>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These complaints should be responded to in accordance with SEPA’s policies in relation to complaint response.</w:t>
      </w:r>
      <w:r w:rsidR="00BB638B" w:rsidRPr="00431F52">
        <w:rPr>
          <w:rFonts w:ascii="Arial" w:hAnsi="Arial" w:cs="Arial"/>
          <w:sz w:val="24"/>
          <w:szCs w:val="24"/>
        </w:rPr>
        <w:t xml:space="preserve"> </w:t>
      </w:r>
      <w:r w:rsidRPr="00431F52">
        <w:rPr>
          <w:rFonts w:ascii="Arial" w:hAnsi="Arial" w:cs="Arial"/>
          <w:sz w:val="24"/>
          <w:szCs w:val="24"/>
        </w:rPr>
        <w:t>In all cases, the complaint should be logged in our environmental events system, even if unsubstantiated, so that a history of complaints can be established.</w:t>
      </w:r>
      <w:r w:rsidR="00BB638B" w:rsidRPr="00431F52">
        <w:rPr>
          <w:rFonts w:ascii="Arial" w:hAnsi="Arial" w:cs="Arial"/>
          <w:sz w:val="24"/>
          <w:szCs w:val="24"/>
        </w:rPr>
        <w:t xml:space="preserve"> </w:t>
      </w:r>
      <w:r w:rsidRPr="00431F52">
        <w:rPr>
          <w:rFonts w:ascii="Arial" w:hAnsi="Arial" w:cs="Arial"/>
          <w:sz w:val="24"/>
          <w:szCs w:val="24"/>
        </w:rPr>
        <w:t>Such information may be useful in tracking potential releases and allowing us to develop an appropriate intervention plan, if required.</w:t>
      </w:r>
    </w:p>
    <w:p w14:paraId="73A42211" w14:textId="351FDF23"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Similarly, where a complaint is substantiated but there may be more than one probable source, this too should be logged </w:t>
      </w:r>
      <w:proofErr w:type="gramStart"/>
      <w:r w:rsidRPr="00431F52">
        <w:rPr>
          <w:rFonts w:ascii="Arial" w:hAnsi="Arial" w:cs="Arial"/>
          <w:sz w:val="24"/>
          <w:szCs w:val="24"/>
        </w:rPr>
        <w:t>in order to</w:t>
      </w:r>
      <w:proofErr w:type="gramEnd"/>
      <w:r w:rsidRPr="00431F52">
        <w:rPr>
          <w:rFonts w:ascii="Arial" w:hAnsi="Arial" w:cs="Arial"/>
          <w:sz w:val="24"/>
          <w:szCs w:val="24"/>
        </w:rPr>
        <w:t xml:space="preserve"> build up information on the possible source(s) and thus inform consequential actions.</w:t>
      </w:r>
    </w:p>
    <w:p w14:paraId="653B7989" w14:textId="67D29E23" w:rsidR="004B42C2" w:rsidRPr="00431F52" w:rsidRDefault="004B42C2" w:rsidP="000652DF">
      <w:pPr>
        <w:spacing w:after="240" w:line="360" w:lineRule="auto"/>
        <w:rPr>
          <w:rFonts w:ascii="Arial" w:hAnsi="Arial" w:cs="Arial"/>
          <w:sz w:val="24"/>
          <w:szCs w:val="24"/>
        </w:rPr>
      </w:pPr>
      <w:r w:rsidRPr="00431F52">
        <w:rPr>
          <w:rFonts w:ascii="Arial" w:hAnsi="Arial" w:cs="Arial"/>
          <w:sz w:val="24"/>
          <w:szCs w:val="24"/>
        </w:rPr>
        <w:lastRenderedPageBreak/>
        <w:t xml:space="preserve">Remember that </w:t>
      </w:r>
      <w:r w:rsidR="00F51ABE" w:rsidRPr="00431F52">
        <w:rPr>
          <w:rFonts w:ascii="Arial" w:hAnsi="Arial" w:cs="Arial"/>
          <w:sz w:val="24"/>
          <w:szCs w:val="24"/>
        </w:rPr>
        <w:t xml:space="preserve">SEPA’s classification system is based upon impact (or potential impact) from an incident. If odour is detected </w:t>
      </w:r>
      <w:r w:rsidR="00ED02B5" w:rsidRPr="00431F52">
        <w:rPr>
          <w:rFonts w:ascii="Arial" w:hAnsi="Arial" w:cs="Arial"/>
          <w:sz w:val="24"/>
          <w:szCs w:val="24"/>
        </w:rPr>
        <w:t xml:space="preserve">outside a site but is not deemed to be </w:t>
      </w:r>
      <w:proofErr w:type="gramStart"/>
      <w:r w:rsidR="00ED02B5" w:rsidRPr="00431F52">
        <w:rPr>
          <w:rFonts w:ascii="Arial" w:hAnsi="Arial" w:cs="Arial"/>
          <w:sz w:val="24"/>
          <w:szCs w:val="24"/>
        </w:rPr>
        <w:t>offensive</w:t>
      </w:r>
      <w:proofErr w:type="gramEnd"/>
      <w:r w:rsidR="00ED02B5" w:rsidRPr="00431F52">
        <w:rPr>
          <w:rFonts w:ascii="Arial" w:hAnsi="Arial" w:cs="Arial"/>
          <w:sz w:val="24"/>
          <w:szCs w:val="24"/>
        </w:rPr>
        <w:t xml:space="preserve"> then it is unlikely to be having an impact and should be recorded as a </w:t>
      </w:r>
      <w:r w:rsidR="00FE3706" w:rsidRPr="00431F52">
        <w:rPr>
          <w:rFonts w:ascii="Arial" w:hAnsi="Arial" w:cs="Arial"/>
          <w:sz w:val="24"/>
          <w:szCs w:val="24"/>
        </w:rPr>
        <w:t>category 4 incident.</w:t>
      </w:r>
    </w:p>
    <w:p w14:paraId="7ABBDE82" w14:textId="19DE59D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Where an operator reports a release (in accordance with their </w:t>
      </w:r>
      <w:r w:rsidR="009A3B4E" w:rsidRPr="00431F52">
        <w:rPr>
          <w:rFonts w:ascii="Arial" w:hAnsi="Arial" w:cs="Arial"/>
          <w:sz w:val="24"/>
          <w:szCs w:val="24"/>
        </w:rPr>
        <w:t>authorisation</w:t>
      </w:r>
      <w:r w:rsidRPr="00431F52">
        <w:rPr>
          <w:rFonts w:ascii="Arial" w:hAnsi="Arial" w:cs="Arial"/>
          <w:sz w:val="24"/>
          <w:szCs w:val="24"/>
        </w:rPr>
        <w:t>) as an incident this should be logged and depending on the nature of the event, investigated.</w:t>
      </w:r>
      <w:r w:rsidR="00BB638B" w:rsidRPr="00431F52">
        <w:rPr>
          <w:rFonts w:ascii="Arial" w:hAnsi="Arial" w:cs="Arial"/>
          <w:sz w:val="24"/>
          <w:szCs w:val="24"/>
        </w:rPr>
        <w:t xml:space="preserve"> </w:t>
      </w:r>
      <w:r w:rsidRPr="00431F52">
        <w:rPr>
          <w:rFonts w:ascii="Arial" w:hAnsi="Arial" w:cs="Arial"/>
          <w:sz w:val="24"/>
          <w:szCs w:val="24"/>
        </w:rPr>
        <w:t>This may simply be by awaiting the operator’s investigation report.</w:t>
      </w:r>
      <w:r w:rsidR="00BB638B" w:rsidRPr="00431F52">
        <w:rPr>
          <w:rFonts w:ascii="Arial" w:hAnsi="Arial" w:cs="Arial"/>
          <w:sz w:val="24"/>
          <w:szCs w:val="24"/>
        </w:rPr>
        <w:t xml:space="preserve"> </w:t>
      </w:r>
      <w:r w:rsidRPr="00431F52">
        <w:rPr>
          <w:rFonts w:ascii="Arial" w:hAnsi="Arial" w:cs="Arial"/>
          <w:sz w:val="24"/>
          <w:szCs w:val="24"/>
        </w:rPr>
        <w:t xml:space="preserve">The incident should be recorded </w:t>
      </w:r>
      <w:proofErr w:type="gramStart"/>
      <w:r w:rsidRPr="00431F52">
        <w:rPr>
          <w:rFonts w:ascii="Arial" w:hAnsi="Arial" w:cs="Arial"/>
          <w:sz w:val="24"/>
          <w:szCs w:val="24"/>
        </w:rPr>
        <w:t>whether or not</w:t>
      </w:r>
      <w:proofErr w:type="gramEnd"/>
      <w:r w:rsidRPr="00431F52">
        <w:rPr>
          <w:rFonts w:ascii="Arial" w:hAnsi="Arial" w:cs="Arial"/>
          <w:sz w:val="24"/>
          <w:szCs w:val="24"/>
        </w:rPr>
        <w:t xml:space="preserve"> the release has provoked complaint or identification of offensive odour beyond the boundary </w:t>
      </w:r>
      <w:r w:rsidR="00C87921" w:rsidRPr="00431F52">
        <w:rPr>
          <w:rFonts w:ascii="Arial" w:hAnsi="Arial" w:cs="Arial"/>
          <w:sz w:val="24"/>
          <w:szCs w:val="24"/>
        </w:rPr>
        <w:t xml:space="preserve">of the authorised place as perceived </w:t>
      </w:r>
      <w:r w:rsidRPr="00431F52">
        <w:rPr>
          <w:rFonts w:ascii="Arial" w:hAnsi="Arial" w:cs="Arial"/>
          <w:sz w:val="24"/>
          <w:szCs w:val="24"/>
        </w:rPr>
        <w:t>by a</w:t>
      </w:r>
      <w:r w:rsidR="00C87921" w:rsidRPr="00431F52">
        <w:rPr>
          <w:rFonts w:ascii="Arial" w:hAnsi="Arial" w:cs="Arial"/>
          <w:sz w:val="24"/>
          <w:szCs w:val="24"/>
        </w:rPr>
        <w:t xml:space="preserve"> SEPA</w:t>
      </w:r>
      <w:r w:rsidRPr="00431F52">
        <w:rPr>
          <w:rFonts w:ascii="Arial" w:hAnsi="Arial" w:cs="Arial"/>
          <w:sz w:val="24"/>
          <w:szCs w:val="24"/>
        </w:rPr>
        <w:t xml:space="preserve"> officer. Information of this nature can be used to detect patterns of operation and perhaps aid in the prediction of more significant incidents (and thus allow for intervention to prevent them).</w:t>
      </w:r>
      <w:r w:rsidR="00BB638B" w:rsidRPr="00431F52">
        <w:rPr>
          <w:rFonts w:ascii="Arial" w:hAnsi="Arial" w:cs="Arial"/>
          <w:sz w:val="24"/>
          <w:szCs w:val="24"/>
        </w:rPr>
        <w:t xml:space="preserve"> </w:t>
      </w:r>
      <w:r w:rsidRPr="00431F52">
        <w:rPr>
          <w:rFonts w:ascii="Arial" w:hAnsi="Arial" w:cs="Arial"/>
          <w:sz w:val="24"/>
          <w:szCs w:val="24"/>
        </w:rPr>
        <w:t xml:space="preserve">This is </w:t>
      </w:r>
      <w:proofErr w:type="gramStart"/>
      <w:r w:rsidRPr="00431F52">
        <w:rPr>
          <w:rFonts w:ascii="Arial" w:hAnsi="Arial" w:cs="Arial"/>
          <w:sz w:val="24"/>
          <w:szCs w:val="24"/>
        </w:rPr>
        <w:t>similar to</w:t>
      </w:r>
      <w:proofErr w:type="gramEnd"/>
      <w:r w:rsidRPr="00431F52">
        <w:rPr>
          <w:rFonts w:ascii="Arial" w:hAnsi="Arial" w:cs="Arial"/>
          <w:sz w:val="24"/>
          <w:szCs w:val="24"/>
        </w:rPr>
        <w:t xml:space="preserve"> the health and safety ‘near </w:t>
      </w:r>
      <w:r w:rsidR="00D97642" w:rsidRPr="00431F52">
        <w:rPr>
          <w:rFonts w:ascii="Arial" w:hAnsi="Arial" w:cs="Arial"/>
          <w:sz w:val="24"/>
          <w:szCs w:val="24"/>
        </w:rPr>
        <w:t xml:space="preserve">miss’ </w:t>
      </w:r>
      <w:r w:rsidRPr="00431F52">
        <w:rPr>
          <w:rFonts w:ascii="Arial" w:hAnsi="Arial" w:cs="Arial"/>
          <w:sz w:val="24"/>
          <w:szCs w:val="24"/>
        </w:rPr>
        <w:t>recording schemes for industrial accidents.</w:t>
      </w:r>
    </w:p>
    <w:p w14:paraId="1BDF7AFA" w14:textId="64A3372D" w:rsidR="00AC3383" w:rsidRDefault="00AC3383" w:rsidP="001F48D2">
      <w:pPr>
        <w:spacing w:after="0" w:line="360" w:lineRule="auto"/>
        <w:rPr>
          <w:rFonts w:ascii="Arial" w:hAnsi="Arial" w:cs="Arial"/>
          <w:sz w:val="24"/>
          <w:szCs w:val="24"/>
        </w:rPr>
      </w:pPr>
    </w:p>
    <w:p w14:paraId="75BBAF3C" w14:textId="77777777" w:rsidR="000652DF" w:rsidRDefault="000652DF" w:rsidP="001F48D2">
      <w:pPr>
        <w:spacing w:after="0" w:line="360" w:lineRule="auto"/>
        <w:rPr>
          <w:rFonts w:ascii="Arial" w:hAnsi="Arial" w:cs="Arial"/>
          <w:sz w:val="24"/>
          <w:szCs w:val="24"/>
        </w:rPr>
      </w:pPr>
    </w:p>
    <w:p w14:paraId="433CED90" w14:textId="77777777" w:rsidR="000652DF" w:rsidRDefault="000652DF" w:rsidP="001F48D2">
      <w:pPr>
        <w:spacing w:after="0" w:line="360" w:lineRule="auto"/>
        <w:rPr>
          <w:rFonts w:ascii="Arial" w:hAnsi="Arial" w:cs="Arial"/>
          <w:sz w:val="24"/>
          <w:szCs w:val="24"/>
        </w:rPr>
      </w:pPr>
    </w:p>
    <w:p w14:paraId="75CDBC3C" w14:textId="77777777" w:rsidR="000652DF" w:rsidRDefault="000652DF" w:rsidP="001F48D2">
      <w:pPr>
        <w:spacing w:after="0" w:line="360" w:lineRule="auto"/>
        <w:rPr>
          <w:rFonts w:ascii="Arial" w:hAnsi="Arial" w:cs="Arial"/>
          <w:sz w:val="24"/>
          <w:szCs w:val="24"/>
        </w:rPr>
      </w:pPr>
    </w:p>
    <w:p w14:paraId="09AF5E9A" w14:textId="77777777" w:rsidR="000652DF" w:rsidRDefault="000652DF" w:rsidP="001F48D2">
      <w:pPr>
        <w:spacing w:after="0" w:line="360" w:lineRule="auto"/>
        <w:rPr>
          <w:rFonts w:ascii="Arial" w:hAnsi="Arial" w:cs="Arial"/>
          <w:sz w:val="24"/>
          <w:szCs w:val="24"/>
        </w:rPr>
      </w:pPr>
    </w:p>
    <w:p w14:paraId="7A6D5859" w14:textId="77777777" w:rsidR="000652DF" w:rsidRPr="00431F52" w:rsidRDefault="000652DF" w:rsidP="001F48D2">
      <w:pPr>
        <w:spacing w:after="0" w:line="360" w:lineRule="auto"/>
        <w:rPr>
          <w:rFonts w:ascii="Arial" w:hAnsi="Arial" w:cs="Arial"/>
          <w:sz w:val="24"/>
          <w:szCs w:val="24"/>
        </w:rPr>
      </w:pPr>
    </w:p>
    <w:p w14:paraId="145416A4" w14:textId="70D56F72" w:rsidR="00AA2F6A" w:rsidRPr="000652DF" w:rsidRDefault="003021EB" w:rsidP="00DA35E0">
      <w:pPr>
        <w:pStyle w:val="Heading2"/>
        <w:tabs>
          <w:tab w:val="left" w:pos="567"/>
          <w:tab w:val="center" w:pos="4710"/>
        </w:tabs>
        <w:ind w:left="-11"/>
        <w:rPr>
          <w:rFonts w:cs="Arial"/>
          <w:b w:val="0"/>
          <w:bCs/>
        </w:rPr>
      </w:pPr>
      <w:bookmarkStart w:id="48" w:name="_Toc197597150"/>
      <w:r w:rsidRPr="000652DF">
        <w:rPr>
          <w:rFonts w:cs="Arial"/>
          <w:bCs/>
        </w:rPr>
        <w:t>4.2</w:t>
      </w:r>
      <w:r w:rsidR="0005233B" w:rsidRPr="000652DF">
        <w:rPr>
          <w:rFonts w:cs="Arial"/>
          <w:bCs/>
        </w:rPr>
        <w:tab/>
      </w:r>
      <w:r w:rsidRPr="000652DF">
        <w:rPr>
          <w:rFonts w:cs="Arial"/>
          <w:bCs/>
        </w:rPr>
        <w:t xml:space="preserve">Activities operating without an environmental </w:t>
      </w:r>
      <w:r w:rsidR="000D6C58" w:rsidRPr="000652DF">
        <w:rPr>
          <w:rFonts w:cs="Arial"/>
          <w:bCs/>
        </w:rPr>
        <w:t>authorisation</w:t>
      </w:r>
      <w:bookmarkEnd w:id="48"/>
    </w:p>
    <w:p w14:paraId="0D8628C7" w14:textId="0335C93C" w:rsidR="000652DF" w:rsidRPr="00431F52" w:rsidRDefault="003021EB" w:rsidP="000652DF">
      <w:pPr>
        <w:spacing w:after="240" w:line="360" w:lineRule="auto"/>
        <w:rPr>
          <w:rFonts w:ascii="Arial" w:hAnsi="Arial" w:cs="Arial"/>
          <w:sz w:val="24"/>
          <w:szCs w:val="24"/>
        </w:rPr>
      </w:pPr>
      <w:r w:rsidRPr="00431F52">
        <w:rPr>
          <w:rFonts w:ascii="Arial" w:hAnsi="Arial" w:cs="Arial"/>
          <w:sz w:val="24"/>
          <w:szCs w:val="24"/>
        </w:rPr>
        <w:t>In the case of un</w:t>
      </w:r>
      <w:r w:rsidR="00EC7DF6" w:rsidRPr="00431F52">
        <w:rPr>
          <w:rFonts w:ascii="Arial" w:hAnsi="Arial" w:cs="Arial"/>
          <w:sz w:val="24"/>
          <w:szCs w:val="24"/>
        </w:rPr>
        <w:t>authorised</w:t>
      </w:r>
      <w:r w:rsidRPr="00431F52">
        <w:rPr>
          <w:rFonts w:ascii="Arial" w:hAnsi="Arial" w:cs="Arial"/>
          <w:sz w:val="24"/>
          <w:szCs w:val="24"/>
        </w:rPr>
        <w:t xml:space="preserve"> activities (</w:t>
      </w:r>
      <w:r w:rsidR="00D97642" w:rsidRPr="00431F52">
        <w:rPr>
          <w:rFonts w:ascii="Arial" w:hAnsi="Arial" w:cs="Arial"/>
          <w:sz w:val="24"/>
          <w:szCs w:val="24"/>
        </w:rPr>
        <w:t>i.e.,</w:t>
      </w:r>
      <w:r w:rsidRPr="00431F52">
        <w:rPr>
          <w:rFonts w:ascii="Arial" w:hAnsi="Arial" w:cs="Arial"/>
          <w:sz w:val="24"/>
          <w:szCs w:val="24"/>
        </w:rPr>
        <w:t xml:space="preserve"> those </w:t>
      </w:r>
      <w:r w:rsidR="00C91821" w:rsidRPr="00431F52">
        <w:rPr>
          <w:rFonts w:ascii="Arial" w:hAnsi="Arial" w:cs="Arial"/>
          <w:sz w:val="24"/>
          <w:szCs w:val="24"/>
        </w:rPr>
        <w:t xml:space="preserve">regulated activities </w:t>
      </w:r>
      <w:r w:rsidRPr="00431F52">
        <w:rPr>
          <w:rFonts w:ascii="Arial" w:hAnsi="Arial" w:cs="Arial"/>
          <w:sz w:val="24"/>
          <w:szCs w:val="24"/>
        </w:rPr>
        <w:t>which require a</w:t>
      </w:r>
      <w:r w:rsidR="000D6C58" w:rsidRPr="00431F52">
        <w:rPr>
          <w:rFonts w:ascii="Arial" w:hAnsi="Arial" w:cs="Arial"/>
          <w:sz w:val="24"/>
          <w:szCs w:val="24"/>
        </w:rPr>
        <w:t>n authorisation</w:t>
      </w:r>
      <w:r w:rsidRPr="00431F52">
        <w:rPr>
          <w:rFonts w:ascii="Arial" w:hAnsi="Arial" w:cs="Arial"/>
          <w:sz w:val="24"/>
          <w:szCs w:val="24"/>
        </w:rPr>
        <w:t xml:space="preserve"> </w:t>
      </w:r>
      <w:r w:rsidR="00681E70" w:rsidRPr="00431F52">
        <w:rPr>
          <w:rFonts w:ascii="Arial" w:hAnsi="Arial" w:cs="Arial"/>
          <w:sz w:val="24"/>
          <w:szCs w:val="24"/>
        </w:rPr>
        <w:t xml:space="preserve">under EASR </w:t>
      </w:r>
      <w:r w:rsidRPr="00431F52">
        <w:rPr>
          <w:rFonts w:ascii="Arial" w:hAnsi="Arial" w:cs="Arial"/>
          <w:sz w:val="24"/>
          <w:szCs w:val="24"/>
        </w:rPr>
        <w:t>but have none) which may result in, or are resulting in, pollution from the release of odorous substances resulting in offensive odour the following must be considered:</w:t>
      </w:r>
    </w:p>
    <w:p w14:paraId="100FC664" w14:textId="58F8CE78" w:rsidR="00AA2F6A" w:rsidRPr="00431F52" w:rsidRDefault="000652DF" w:rsidP="001B2608">
      <w:pPr>
        <w:numPr>
          <w:ilvl w:val="0"/>
          <w:numId w:val="8"/>
        </w:numPr>
        <w:spacing w:after="240" w:line="360" w:lineRule="auto"/>
        <w:ind w:left="567" w:right="11" w:hanging="227"/>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 xml:space="preserve">he activity is operating without a relevant environmental </w:t>
      </w:r>
      <w:r w:rsidR="000D6C58" w:rsidRPr="00431F52">
        <w:rPr>
          <w:rFonts w:ascii="Arial" w:hAnsi="Arial" w:cs="Arial"/>
          <w:sz w:val="24"/>
          <w:szCs w:val="24"/>
        </w:rPr>
        <w:t>authorisation</w:t>
      </w:r>
      <w:r w:rsidR="003021EB" w:rsidRPr="00431F52">
        <w:rPr>
          <w:rFonts w:ascii="Arial" w:hAnsi="Arial" w:cs="Arial"/>
          <w:sz w:val="24"/>
          <w:szCs w:val="24"/>
          <w:vertAlign w:val="superscript"/>
        </w:rPr>
        <w:t xml:space="preserve"> </w:t>
      </w:r>
      <w:r w:rsidR="003021EB" w:rsidRPr="00431F52">
        <w:rPr>
          <w:rFonts w:ascii="Arial" w:hAnsi="Arial" w:cs="Arial"/>
          <w:sz w:val="24"/>
          <w:szCs w:val="24"/>
        </w:rPr>
        <w:t xml:space="preserve">and should be advised to stop operating or risk compounding the severity of </w:t>
      </w:r>
      <w:r w:rsidR="002C7922" w:rsidRPr="00431F52">
        <w:rPr>
          <w:rFonts w:ascii="Arial" w:hAnsi="Arial" w:cs="Arial"/>
          <w:sz w:val="24"/>
          <w:szCs w:val="24"/>
        </w:rPr>
        <w:t>the</w:t>
      </w:r>
      <w:r w:rsidR="003021EB" w:rsidRPr="00431F52">
        <w:rPr>
          <w:rFonts w:ascii="Arial" w:hAnsi="Arial" w:cs="Arial"/>
          <w:sz w:val="24"/>
          <w:szCs w:val="24"/>
        </w:rPr>
        <w:t xml:space="preserve"> offence by continuing to operate</w:t>
      </w:r>
      <w:r w:rsidR="005F1EF3" w:rsidRPr="00431F52">
        <w:rPr>
          <w:rFonts w:ascii="Arial" w:hAnsi="Arial" w:cs="Arial"/>
          <w:sz w:val="24"/>
          <w:szCs w:val="24"/>
        </w:rPr>
        <w:t>.</w:t>
      </w:r>
      <w:r>
        <w:rPr>
          <w:rFonts w:ascii="Arial" w:hAnsi="Arial" w:cs="Arial"/>
          <w:sz w:val="24"/>
          <w:szCs w:val="24"/>
        </w:rPr>
        <w:t xml:space="preserve"> </w:t>
      </w:r>
      <w:r w:rsidR="008F600F" w:rsidRPr="00431F52">
        <w:rPr>
          <w:rFonts w:ascii="Arial" w:hAnsi="Arial" w:cs="Arial"/>
          <w:sz w:val="24"/>
          <w:szCs w:val="24"/>
        </w:rPr>
        <w:t>A regulatory notice can be served specifying the steps to stop the commission of the offence, which may</w:t>
      </w:r>
      <w:r w:rsidR="0081483F" w:rsidRPr="00431F52">
        <w:rPr>
          <w:rFonts w:ascii="Arial" w:hAnsi="Arial" w:cs="Arial"/>
          <w:sz w:val="24"/>
          <w:szCs w:val="24"/>
        </w:rPr>
        <w:t xml:space="preserve"> include a requirement on </w:t>
      </w:r>
      <w:r w:rsidR="003021EB" w:rsidRPr="00431F52">
        <w:rPr>
          <w:rFonts w:ascii="Arial" w:hAnsi="Arial" w:cs="Arial"/>
          <w:sz w:val="24"/>
          <w:szCs w:val="24"/>
        </w:rPr>
        <w:t xml:space="preserve">the operator to apply for the relevant environmental </w:t>
      </w:r>
      <w:r w:rsidR="000D6C58" w:rsidRPr="00431F52">
        <w:rPr>
          <w:rFonts w:ascii="Arial" w:hAnsi="Arial" w:cs="Arial"/>
          <w:sz w:val="24"/>
          <w:szCs w:val="24"/>
        </w:rPr>
        <w:t xml:space="preserve">authorisation </w:t>
      </w:r>
      <w:r w:rsidR="00F072FC" w:rsidRPr="00431F52">
        <w:rPr>
          <w:rFonts w:ascii="Arial" w:hAnsi="Arial" w:cs="Arial"/>
          <w:sz w:val="24"/>
          <w:szCs w:val="24"/>
        </w:rPr>
        <w:t>as soon as possible</w:t>
      </w:r>
      <w:r w:rsidR="0081483F" w:rsidRPr="00431F52">
        <w:rPr>
          <w:rFonts w:ascii="Arial" w:hAnsi="Arial" w:cs="Arial"/>
          <w:sz w:val="24"/>
          <w:szCs w:val="24"/>
        </w:rPr>
        <w:t xml:space="preserve"> </w:t>
      </w:r>
      <w:r w:rsidR="00B81658" w:rsidRPr="00431F52">
        <w:rPr>
          <w:rFonts w:ascii="Arial" w:hAnsi="Arial" w:cs="Arial"/>
          <w:sz w:val="24"/>
          <w:szCs w:val="24"/>
        </w:rPr>
        <w:t>and/or requiring the cessation of the carrying on of the activity</w:t>
      </w:r>
      <w:r w:rsidR="00F072FC" w:rsidRPr="00431F52">
        <w:rPr>
          <w:rFonts w:ascii="Arial" w:hAnsi="Arial" w:cs="Arial"/>
          <w:sz w:val="24"/>
          <w:szCs w:val="24"/>
        </w:rPr>
        <w:t>.</w:t>
      </w:r>
      <w:r>
        <w:rPr>
          <w:rFonts w:ascii="Arial" w:hAnsi="Arial" w:cs="Arial"/>
          <w:sz w:val="24"/>
          <w:szCs w:val="24"/>
        </w:rPr>
        <w:t xml:space="preserve"> W</w:t>
      </w:r>
      <w:r w:rsidR="003021EB" w:rsidRPr="00431F52">
        <w:rPr>
          <w:rFonts w:ascii="Arial" w:hAnsi="Arial" w:cs="Arial"/>
          <w:sz w:val="24"/>
          <w:szCs w:val="24"/>
        </w:rPr>
        <w:t>here the operator chooses to continue operating without making a relevant application and that operation</w:t>
      </w:r>
      <w:r w:rsidR="005B4DD6" w:rsidRPr="00431F52">
        <w:rPr>
          <w:rFonts w:ascii="Arial" w:hAnsi="Arial" w:cs="Arial"/>
          <w:sz w:val="24"/>
          <w:szCs w:val="24"/>
        </w:rPr>
        <w:t xml:space="preserve"> </w:t>
      </w:r>
      <w:r w:rsidR="003021EB" w:rsidRPr="00431F52">
        <w:rPr>
          <w:rFonts w:ascii="Arial" w:hAnsi="Arial" w:cs="Arial"/>
          <w:sz w:val="24"/>
          <w:szCs w:val="24"/>
        </w:rPr>
        <w:t xml:space="preserve">gives rise to pollution, then consideration should be given to whether an interdict (and interim interdict) can be sought to prevent continued operation until the environmental </w:t>
      </w:r>
      <w:r w:rsidR="000D6C58" w:rsidRPr="00431F52">
        <w:rPr>
          <w:rFonts w:ascii="Arial" w:hAnsi="Arial" w:cs="Arial"/>
          <w:sz w:val="24"/>
          <w:szCs w:val="24"/>
        </w:rPr>
        <w:t xml:space="preserve">authorisation </w:t>
      </w:r>
      <w:r w:rsidR="003021EB" w:rsidRPr="00431F52">
        <w:rPr>
          <w:rFonts w:ascii="Arial" w:hAnsi="Arial" w:cs="Arial"/>
          <w:sz w:val="24"/>
          <w:szCs w:val="24"/>
        </w:rPr>
        <w:t xml:space="preserve">application can be determined </w:t>
      </w:r>
      <w:r w:rsidR="003021EB" w:rsidRPr="00431F52">
        <w:rPr>
          <w:rFonts w:ascii="Arial" w:hAnsi="Arial" w:cs="Arial"/>
          <w:sz w:val="24"/>
          <w:szCs w:val="24"/>
        </w:rPr>
        <w:lastRenderedPageBreak/>
        <w:t xml:space="preserve">and/or the potential risk of the release of odorous substances has been removed or has been significantly </w:t>
      </w:r>
      <w:r w:rsidR="00D97642" w:rsidRPr="00431F52">
        <w:rPr>
          <w:rFonts w:ascii="Arial" w:hAnsi="Arial" w:cs="Arial"/>
          <w:sz w:val="24"/>
          <w:szCs w:val="24"/>
        </w:rPr>
        <w:t>reduced.</w:t>
      </w:r>
    </w:p>
    <w:p w14:paraId="794C1CBC" w14:textId="55BD806C" w:rsidR="00F47BEF" w:rsidRPr="00431F52" w:rsidRDefault="00F47BEF" w:rsidP="001B2608">
      <w:pPr>
        <w:numPr>
          <w:ilvl w:val="0"/>
          <w:numId w:val="8"/>
        </w:numPr>
        <w:spacing w:after="240" w:line="360" w:lineRule="auto"/>
        <w:ind w:left="567" w:right="11" w:hanging="227"/>
        <w:rPr>
          <w:rFonts w:ascii="Arial" w:hAnsi="Arial" w:cs="Arial"/>
          <w:sz w:val="24"/>
          <w:szCs w:val="24"/>
        </w:rPr>
      </w:pPr>
      <w:r w:rsidRPr="00431F52">
        <w:rPr>
          <w:rFonts w:ascii="Arial" w:hAnsi="Arial" w:cs="Arial"/>
          <w:sz w:val="24"/>
          <w:szCs w:val="24"/>
        </w:rPr>
        <w:t xml:space="preserve">It is an offence to fail to comply with the requirements of a regulatory notice. </w:t>
      </w:r>
    </w:p>
    <w:p w14:paraId="483A9855" w14:textId="481C1EF3" w:rsidR="00AA2F6A" w:rsidRPr="00431F52" w:rsidRDefault="000652DF" w:rsidP="001B2608">
      <w:pPr>
        <w:numPr>
          <w:ilvl w:val="0"/>
          <w:numId w:val="8"/>
        </w:numPr>
        <w:spacing w:after="240" w:line="360" w:lineRule="auto"/>
        <w:ind w:left="567" w:right="11" w:hanging="227"/>
        <w:rPr>
          <w:rFonts w:ascii="Arial" w:hAnsi="Arial" w:cs="Arial"/>
          <w:sz w:val="24"/>
          <w:szCs w:val="24"/>
        </w:rPr>
      </w:pPr>
      <w:r>
        <w:rPr>
          <w:rFonts w:ascii="Arial" w:hAnsi="Arial" w:cs="Arial"/>
          <w:sz w:val="24"/>
          <w:szCs w:val="24"/>
        </w:rPr>
        <w:t>I</w:t>
      </w:r>
      <w:r w:rsidR="003021EB" w:rsidRPr="00431F52">
        <w:rPr>
          <w:rFonts w:ascii="Arial" w:hAnsi="Arial" w:cs="Arial"/>
          <w:sz w:val="24"/>
          <w:szCs w:val="24"/>
        </w:rPr>
        <w:t>n all cases above, and in accordance with the Enforcement Policy, consideration should be given to referring</w:t>
      </w:r>
      <w:r w:rsidR="005B4DD6" w:rsidRPr="00431F52">
        <w:rPr>
          <w:rFonts w:ascii="Arial" w:hAnsi="Arial" w:cs="Arial"/>
          <w:sz w:val="24"/>
          <w:szCs w:val="24"/>
        </w:rPr>
        <w:t xml:space="preserve"> </w:t>
      </w:r>
      <w:r w:rsidR="003021EB" w:rsidRPr="00431F52">
        <w:rPr>
          <w:rFonts w:ascii="Arial" w:hAnsi="Arial" w:cs="Arial"/>
          <w:sz w:val="24"/>
          <w:szCs w:val="24"/>
        </w:rPr>
        <w:t>the matter to the Procurator Fiscal.</w:t>
      </w:r>
    </w:p>
    <w:p w14:paraId="19014794" w14:textId="77777777" w:rsidR="00900F5C" w:rsidRDefault="00900F5C" w:rsidP="001F48D2">
      <w:pPr>
        <w:spacing w:after="0" w:line="360" w:lineRule="auto"/>
        <w:ind w:right="11"/>
        <w:rPr>
          <w:rFonts w:ascii="Arial" w:hAnsi="Arial" w:cs="Arial"/>
          <w:sz w:val="24"/>
          <w:szCs w:val="24"/>
        </w:rPr>
      </w:pPr>
    </w:p>
    <w:p w14:paraId="268FF15E" w14:textId="77777777" w:rsidR="000652DF" w:rsidRDefault="000652DF" w:rsidP="001F48D2">
      <w:pPr>
        <w:spacing w:after="0" w:line="360" w:lineRule="auto"/>
        <w:ind w:right="11"/>
        <w:rPr>
          <w:rFonts w:ascii="Arial" w:hAnsi="Arial" w:cs="Arial"/>
          <w:sz w:val="24"/>
          <w:szCs w:val="24"/>
        </w:rPr>
      </w:pPr>
    </w:p>
    <w:p w14:paraId="4A98536C" w14:textId="77777777" w:rsidR="000652DF" w:rsidRDefault="000652DF" w:rsidP="001F48D2">
      <w:pPr>
        <w:spacing w:after="0" w:line="360" w:lineRule="auto"/>
        <w:ind w:right="11"/>
        <w:rPr>
          <w:rFonts w:ascii="Arial" w:hAnsi="Arial" w:cs="Arial"/>
          <w:sz w:val="24"/>
          <w:szCs w:val="24"/>
        </w:rPr>
      </w:pPr>
    </w:p>
    <w:p w14:paraId="1E372FF7" w14:textId="77777777" w:rsidR="000652DF" w:rsidRDefault="000652DF" w:rsidP="001F48D2">
      <w:pPr>
        <w:spacing w:after="0" w:line="360" w:lineRule="auto"/>
        <w:ind w:right="11"/>
        <w:rPr>
          <w:rFonts w:ascii="Arial" w:hAnsi="Arial" w:cs="Arial"/>
          <w:sz w:val="24"/>
          <w:szCs w:val="24"/>
        </w:rPr>
      </w:pPr>
    </w:p>
    <w:p w14:paraId="2F9938D7" w14:textId="77777777" w:rsidR="000652DF" w:rsidRDefault="000652DF" w:rsidP="001F48D2">
      <w:pPr>
        <w:spacing w:after="0" w:line="360" w:lineRule="auto"/>
        <w:ind w:right="11"/>
        <w:rPr>
          <w:rFonts w:ascii="Arial" w:hAnsi="Arial" w:cs="Arial"/>
          <w:sz w:val="24"/>
          <w:szCs w:val="24"/>
        </w:rPr>
      </w:pPr>
    </w:p>
    <w:p w14:paraId="7E41A8EE" w14:textId="77777777" w:rsidR="000652DF" w:rsidRDefault="000652DF" w:rsidP="001F48D2">
      <w:pPr>
        <w:spacing w:after="0" w:line="360" w:lineRule="auto"/>
        <w:ind w:right="11"/>
        <w:rPr>
          <w:rFonts w:ascii="Arial" w:hAnsi="Arial" w:cs="Arial"/>
          <w:sz w:val="24"/>
          <w:szCs w:val="24"/>
        </w:rPr>
      </w:pPr>
    </w:p>
    <w:p w14:paraId="34EB8437" w14:textId="77777777" w:rsidR="000652DF" w:rsidRDefault="000652DF" w:rsidP="001F48D2">
      <w:pPr>
        <w:spacing w:after="0" w:line="360" w:lineRule="auto"/>
        <w:ind w:right="11"/>
        <w:rPr>
          <w:rFonts w:ascii="Arial" w:hAnsi="Arial" w:cs="Arial"/>
          <w:sz w:val="24"/>
          <w:szCs w:val="24"/>
        </w:rPr>
      </w:pPr>
    </w:p>
    <w:p w14:paraId="6D5B1573" w14:textId="77777777" w:rsidR="000652DF" w:rsidRDefault="000652DF" w:rsidP="001F48D2">
      <w:pPr>
        <w:spacing w:after="0" w:line="360" w:lineRule="auto"/>
        <w:ind w:right="11"/>
        <w:rPr>
          <w:rFonts w:ascii="Arial" w:hAnsi="Arial" w:cs="Arial"/>
          <w:sz w:val="24"/>
          <w:szCs w:val="24"/>
        </w:rPr>
      </w:pPr>
    </w:p>
    <w:p w14:paraId="5A6B4068" w14:textId="77777777" w:rsidR="000652DF" w:rsidRDefault="000652DF" w:rsidP="001F48D2">
      <w:pPr>
        <w:spacing w:after="0" w:line="360" w:lineRule="auto"/>
        <w:ind w:right="11"/>
        <w:rPr>
          <w:rFonts w:ascii="Arial" w:hAnsi="Arial" w:cs="Arial"/>
          <w:sz w:val="24"/>
          <w:szCs w:val="24"/>
        </w:rPr>
      </w:pPr>
    </w:p>
    <w:p w14:paraId="73653396" w14:textId="77777777" w:rsidR="000652DF" w:rsidRDefault="000652DF" w:rsidP="001F48D2">
      <w:pPr>
        <w:spacing w:after="0" w:line="360" w:lineRule="auto"/>
        <w:ind w:right="11"/>
        <w:rPr>
          <w:rFonts w:ascii="Arial" w:hAnsi="Arial" w:cs="Arial"/>
          <w:sz w:val="24"/>
          <w:szCs w:val="24"/>
        </w:rPr>
      </w:pPr>
    </w:p>
    <w:p w14:paraId="30529DFE" w14:textId="77777777" w:rsidR="000652DF" w:rsidRPr="00431F52" w:rsidRDefault="000652DF" w:rsidP="001F48D2">
      <w:pPr>
        <w:spacing w:after="0" w:line="360" w:lineRule="auto"/>
        <w:ind w:right="11"/>
        <w:rPr>
          <w:rFonts w:ascii="Arial" w:hAnsi="Arial" w:cs="Arial"/>
          <w:sz w:val="24"/>
          <w:szCs w:val="24"/>
        </w:rPr>
      </w:pPr>
    </w:p>
    <w:p w14:paraId="0AF2E2F4" w14:textId="34C3C7F5" w:rsidR="00AA2F6A" w:rsidRPr="000652DF" w:rsidRDefault="003021EB" w:rsidP="001F48D2">
      <w:pPr>
        <w:pStyle w:val="Heading2"/>
        <w:rPr>
          <w:rFonts w:cs="Arial"/>
          <w:b w:val="0"/>
          <w:bCs/>
          <w:sz w:val="24"/>
          <w:szCs w:val="24"/>
        </w:rPr>
      </w:pPr>
      <w:bookmarkStart w:id="49" w:name="_Toc197597151"/>
      <w:r w:rsidRPr="000652DF">
        <w:rPr>
          <w:rFonts w:cs="Arial"/>
          <w:bCs/>
        </w:rPr>
        <w:t>4.3</w:t>
      </w:r>
      <w:r w:rsidR="00900F5C" w:rsidRPr="000652DF">
        <w:rPr>
          <w:rFonts w:cs="Arial"/>
          <w:bCs/>
        </w:rPr>
        <w:tab/>
      </w:r>
      <w:r w:rsidRPr="000652DF">
        <w:rPr>
          <w:rFonts w:cs="Arial"/>
          <w:bCs/>
        </w:rPr>
        <w:t>Other considerations</w:t>
      </w:r>
      <w:bookmarkEnd w:id="49"/>
    </w:p>
    <w:p w14:paraId="017E1547" w14:textId="77777777" w:rsidR="00FF2FFF" w:rsidRPr="00431F52" w:rsidRDefault="00FF2FFF" w:rsidP="001F48D2">
      <w:pPr>
        <w:spacing w:after="0" w:line="360" w:lineRule="auto"/>
        <w:rPr>
          <w:rFonts w:ascii="Arial" w:hAnsi="Arial" w:cs="Arial"/>
          <w:b/>
          <w:bCs/>
          <w:sz w:val="24"/>
          <w:szCs w:val="24"/>
        </w:rPr>
      </w:pPr>
    </w:p>
    <w:p w14:paraId="22F9579A" w14:textId="7C227A9A" w:rsidR="00AA2F6A" w:rsidRPr="00431F52" w:rsidRDefault="003021EB" w:rsidP="00DA35E0">
      <w:pPr>
        <w:pStyle w:val="Heading3"/>
      </w:pPr>
      <w:r w:rsidRPr="00431F52">
        <w:t xml:space="preserve">Use of </w:t>
      </w:r>
      <w:r w:rsidR="002024A2" w:rsidRPr="00431F52">
        <w:t>EASR</w:t>
      </w:r>
      <w:r w:rsidRPr="00431F52">
        <w:t xml:space="preserve"> Regulation </w:t>
      </w:r>
      <w:r w:rsidR="002024A2" w:rsidRPr="00431F52">
        <w:t>62</w:t>
      </w:r>
      <w:r w:rsidRPr="00431F52">
        <w:t xml:space="preserve"> or EPA 90 Section 59(7) Powers</w:t>
      </w:r>
    </w:p>
    <w:p w14:paraId="52A261D2" w14:textId="4FA09F0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Consideration of the use of SEPA’s powers to take direct action to remove </w:t>
      </w:r>
      <w:r w:rsidR="00FB6A92" w:rsidRPr="00431F52">
        <w:rPr>
          <w:rFonts w:ascii="Arial" w:hAnsi="Arial" w:cs="Arial"/>
          <w:sz w:val="24"/>
          <w:szCs w:val="24"/>
        </w:rPr>
        <w:t xml:space="preserve">or reduce </w:t>
      </w:r>
      <w:r w:rsidRPr="00431F52">
        <w:rPr>
          <w:rFonts w:ascii="Arial" w:hAnsi="Arial" w:cs="Arial"/>
          <w:sz w:val="24"/>
          <w:szCs w:val="24"/>
        </w:rPr>
        <w:t xml:space="preserve">the risk of </w:t>
      </w:r>
      <w:r w:rsidR="002024A2" w:rsidRPr="00431F52">
        <w:rPr>
          <w:rFonts w:ascii="Arial" w:hAnsi="Arial" w:cs="Arial"/>
          <w:sz w:val="24"/>
          <w:szCs w:val="24"/>
        </w:rPr>
        <w:t xml:space="preserve">significant environmental harm </w:t>
      </w:r>
      <w:r w:rsidR="003E4072" w:rsidRPr="00431F52">
        <w:rPr>
          <w:rFonts w:ascii="Arial" w:hAnsi="Arial" w:cs="Arial"/>
          <w:sz w:val="24"/>
          <w:szCs w:val="24"/>
        </w:rPr>
        <w:t xml:space="preserve">or </w:t>
      </w:r>
      <w:r w:rsidR="008B0445" w:rsidRPr="00431F52">
        <w:rPr>
          <w:rFonts w:ascii="Arial" w:hAnsi="Arial" w:cs="Arial"/>
          <w:sz w:val="24"/>
          <w:szCs w:val="24"/>
        </w:rPr>
        <w:t>pollution</w:t>
      </w:r>
      <w:r w:rsidR="00470FD9" w:rsidRPr="00431F52">
        <w:rPr>
          <w:rFonts w:ascii="Arial" w:hAnsi="Arial" w:cs="Arial"/>
          <w:sz w:val="24"/>
          <w:szCs w:val="24"/>
        </w:rPr>
        <w:t xml:space="preserve"> </w:t>
      </w:r>
      <w:r w:rsidRPr="00431F52">
        <w:rPr>
          <w:rFonts w:ascii="Arial" w:hAnsi="Arial" w:cs="Arial"/>
          <w:sz w:val="24"/>
          <w:szCs w:val="24"/>
        </w:rPr>
        <w:t>should not be taken lightly. Senior management permission following legal advice must be obtained before using these powers.</w:t>
      </w:r>
    </w:p>
    <w:p w14:paraId="3A8F9BF1" w14:textId="77777777" w:rsidR="00AA2F6A" w:rsidRPr="00431F52" w:rsidRDefault="003021EB" w:rsidP="00DA35E0">
      <w:pPr>
        <w:pStyle w:val="Heading3"/>
      </w:pPr>
      <w:r w:rsidRPr="00431F52">
        <w:t>Use of the court to seek remedy</w:t>
      </w:r>
    </w:p>
    <w:p w14:paraId="325E408C" w14:textId="2AB05F57" w:rsidR="00AA2F6A" w:rsidRPr="00431F52" w:rsidRDefault="00B76591" w:rsidP="000652DF">
      <w:pPr>
        <w:spacing w:after="240" w:line="360" w:lineRule="auto"/>
        <w:rPr>
          <w:rFonts w:ascii="Arial" w:hAnsi="Arial" w:cs="Arial"/>
          <w:sz w:val="24"/>
          <w:szCs w:val="24"/>
        </w:rPr>
      </w:pPr>
      <w:r w:rsidRPr="00431F52">
        <w:rPr>
          <w:rFonts w:ascii="Arial" w:hAnsi="Arial" w:cs="Arial"/>
          <w:sz w:val="24"/>
          <w:szCs w:val="24"/>
        </w:rPr>
        <w:t xml:space="preserve">Under </w:t>
      </w:r>
      <w:r w:rsidR="00F860CA" w:rsidRPr="00431F52">
        <w:rPr>
          <w:rFonts w:ascii="Arial" w:hAnsi="Arial" w:cs="Arial"/>
          <w:sz w:val="24"/>
          <w:szCs w:val="24"/>
        </w:rPr>
        <w:t>EASR</w:t>
      </w:r>
      <w:r w:rsidR="003021EB" w:rsidRPr="00431F52">
        <w:rPr>
          <w:rFonts w:ascii="Arial" w:hAnsi="Arial" w:cs="Arial"/>
          <w:sz w:val="24"/>
          <w:szCs w:val="24"/>
        </w:rPr>
        <w:t xml:space="preserve"> </w:t>
      </w:r>
      <w:r w:rsidRPr="00431F52">
        <w:rPr>
          <w:rFonts w:ascii="Arial" w:hAnsi="Arial" w:cs="Arial"/>
          <w:sz w:val="24"/>
          <w:szCs w:val="24"/>
        </w:rPr>
        <w:t xml:space="preserve">Regulation 50, </w:t>
      </w:r>
      <w:r w:rsidR="003153BF" w:rsidRPr="00431F52">
        <w:rPr>
          <w:rFonts w:ascii="Arial" w:hAnsi="Arial" w:cs="Arial"/>
          <w:sz w:val="24"/>
          <w:szCs w:val="24"/>
        </w:rPr>
        <w:t xml:space="preserve">SEPA may also take </w:t>
      </w:r>
      <w:r w:rsidR="00AE708D" w:rsidRPr="00431F52">
        <w:rPr>
          <w:rFonts w:ascii="Arial" w:hAnsi="Arial" w:cs="Arial"/>
          <w:sz w:val="24"/>
          <w:szCs w:val="24"/>
        </w:rPr>
        <w:t xml:space="preserve">court proceedings for the purpose of securing compliance with </w:t>
      </w:r>
      <w:r w:rsidR="009E3DCF" w:rsidRPr="00431F52">
        <w:rPr>
          <w:rFonts w:ascii="Arial" w:hAnsi="Arial" w:cs="Arial"/>
          <w:sz w:val="24"/>
          <w:szCs w:val="24"/>
        </w:rPr>
        <w:t xml:space="preserve">the Regulations, a general binding rule, an authorisation or the </w:t>
      </w:r>
      <w:r w:rsidR="00AE708D" w:rsidRPr="00431F52">
        <w:rPr>
          <w:rFonts w:ascii="Arial" w:hAnsi="Arial" w:cs="Arial"/>
          <w:sz w:val="24"/>
          <w:szCs w:val="24"/>
        </w:rPr>
        <w:t xml:space="preserve">requirements within </w:t>
      </w:r>
      <w:r w:rsidR="00E76235" w:rsidRPr="00431F52">
        <w:rPr>
          <w:rFonts w:ascii="Arial" w:hAnsi="Arial" w:cs="Arial"/>
          <w:sz w:val="24"/>
          <w:szCs w:val="24"/>
        </w:rPr>
        <w:t>certain notices including a</w:t>
      </w:r>
      <w:r w:rsidR="009E3DCF" w:rsidRPr="00431F52">
        <w:rPr>
          <w:rFonts w:ascii="Arial" w:hAnsi="Arial" w:cs="Arial"/>
          <w:sz w:val="24"/>
          <w:szCs w:val="24"/>
        </w:rPr>
        <w:t xml:space="preserve"> regulatory notice</w:t>
      </w:r>
      <w:r w:rsidR="003021EB" w:rsidRPr="00431F52">
        <w:rPr>
          <w:rFonts w:ascii="Arial" w:hAnsi="Arial" w:cs="Arial"/>
          <w:sz w:val="24"/>
          <w:szCs w:val="24"/>
        </w:rPr>
        <w:t>.</w:t>
      </w:r>
    </w:p>
    <w:p w14:paraId="64DF0616" w14:textId="03179172"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Consideration may also be given to seeking an (interim) interdict from the courts if an operator fails to </w:t>
      </w:r>
      <w:r w:rsidR="00966136" w:rsidRPr="00431F52">
        <w:rPr>
          <w:rFonts w:ascii="Arial" w:hAnsi="Arial" w:cs="Arial"/>
          <w:sz w:val="24"/>
          <w:szCs w:val="24"/>
        </w:rPr>
        <w:t>cease the</w:t>
      </w:r>
      <w:r w:rsidRPr="00431F52">
        <w:rPr>
          <w:rFonts w:ascii="Arial" w:hAnsi="Arial" w:cs="Arial"/>
          <w:sz w:val="24"/>
          <w:szCs w:val="24"/>
        </w:rPr>
        <w:t xml:space="preserve"> activities following the service of a </w:t>
      </w:r>
      <w:r w:rsidR="00966136" w:rsidRPr="00431F52">
        <w:rPr>
          <w:rFonts w:ascii="Arial" w:hAnsi="Arial" w:cs="Arial"/>
          <w:sz w:val="24"/>
          <w:szCs w:val="24"/>
        </w:rPr>
        <w:t xml:space="preserve">regulatory </w:t>
      </w:r>
      <w:r w:rsidRPr="00431F52">
        <w:rPr>
          <w:rFonts w:ascii="Arial" w:hAnsi="Arial" w:cs="Arial"/>
          <w:sz w:val="24"/>
          <w:szCs w:val="24"/>
        </w:rPr>
        <w:t xml:space="preserve">notice or in the case of an </w:t>
      </w:r>
      <w:r w:rsidRPr="00431F52">
        <w:rPr>
          <w:rFonts w:ascii="Arial" w:hAnsi="Arial" w:cs="Arial"/>
          <w:sz w:val="24"/>
          <w:szCs w:val="24"/>
        </w:rPr>
        <w:lastRenderedPageBreak/>
        <w:t>un</w:t>
      </w:r>
      <w:r w:rsidR="00966136" w:rsidRPr="00431F52">
        <w:rPr>
          <w:rFonts w:ascii="Arial" w:hAnsi="Arial" w:cs="Arial"/>
          <w:sz w:val="24"/>
          <w:szCs w:val="24"/>
        </w:rPr>
        <w:t>authorised</w:t>
      </w:r>
      <w:r w:rsidRPr="00431F52">
        <w:rPr>
          <w:rFonts w:ascii="Arial" w:hAnsi="Arial" w:cs="Arial"/>
          <w:sz w:val="24"/>
          <w:szCs w:val="24"/>
        </w:rPr>
        <w:t xml:space="preserve"> activity (which should be </w:t>
      </w:r>
      <w:r w:rsidR="00F860CA" w:rsidRPr="00431F52">
        <w:rPr>
          <w:rFonts w:ascii="Arial" w:hAnsi="Arial" w:cs="Arial"/>
          <w:sz w:val="24"/>
          <w:szCs w:val="24"/>
        </w:rPr>
        <w:t>authorised</w:t>
      </w:r>
      <w:r w:rsidRPr="00431F52">
        <w:rPr>
          <w:rFonts w:ascii="Arial" w:hAnsi="Arial" w:cs="Arial"/>
          <w:sz w:val="24"/>
          <w:szCs w:val="24"/>
        </w:rPr>
        <w:t>) where we have no powers to issue a formal notice.</w:t>
      </w:r>
      <w:r w:rsidR="00BB638B" w:rsidRPr="00431F52">
        <w:rPr>
          <w:rFonts w:ascii="Arial" w:hAnsi="Arial" w:cs="Arial"/>
          <w:sz w:val="24"/>
          <w:szCs w:val="24"/>
        </w:rPr>
        <w:t xml:space="preserve"> </w:t>
      </w:r>
      <w:r w:rsidRPr="00431F52">
        <w:rPr>
          <w:rFonts w:ascii="Arial" w:hAnsi="Arial" w:cs="Arial"/>
          <w:sz w:val="24"/>
          <w:szCs w:val="24"/>
        </w:rPr>
        <w:t>Senior management permission following legal advice must be obtained before seeking any court remedy such as interdict.</w:t>
      </w:r>
    </w:p>
    <w:p w14:paraId="50172BAF" w14:textId="77777777" w:rsidR="00900F5C" w:rsidRPr="00431F52" w:rsidRDefault="00900F5C" w:rsidP="00900F5C">
      <w:pPr>
        <w:spacing w:after="0" w:line="240" w:lineRule="auto"/>
        <w:rPr>
          <w:rFonts w:ascii="Arial" w:hAnsi="Arial" w:cs="Arial"/>
          <w:sz w:val="24"/>
          <w:szCs w:val="24"/>
        </w:rPr>
        <w:sectPr w:rsidR="00900F5C" w:rsidRPr="00431F52" w:rsidSect="00443FEE">
          <w:pgSz w:w="11906" w:h="16838"/>
          <w:pgMar w:top="1135" w:right="852" w:bottom="709" w:left="849" w:header="720" w:footer="720" w:gutter="0"/>
          <w:cols w:space="720"/>
          <w:titlePg/>
        </w:sectPr>
      </w:pPr>
    </w:p>
    <w:p w14:paraId="5AF961EB" w14:textId="690BC8C9" w:rsidR="00AA2F6A" w:rsidRPr="00431F52" w:rsidRDefault="003021EB" w:rsidP="000652DF">
      <w:pPr>
        <w:pStyle w:val="Heading1"/>
        <w:ind w:left="-6"/>
        <w:rPr>
          <w:rFonts w:cs="Arial"/>
          <w:b w:val="0"/>
          <w:bCs/>
          <w:szCs w:val="40"/>
        </w:rPr>
      </w:pPr>
      <w:bookmarkStart w:id="50" w:name="_Toc197597152"/>
      <w:r w:rsidRPr="00431F52">
        <w:rPr>
          <w:rFonts w:cs="Arial"/>
          <w:bCs/>
          <w:szCs w:val="40"/>
        </w:rPr>
        <w:lastRenderedPageBreak/>
        <w:t>Part 5: Working with communities</w:t>
      </w:r>
      <w:bookmarkEnd w:id="50"/>
    </w:p>
    <w:p w14:paraId="0422A908" w14:textId="77777777" w:rsidR="00882A17" w:rsidRPr="00431F52" w:rsidRDefault="00882A17" w:rsidP="0077602C">
      <w:pPr>
        <w:spacing w:after="0" w:line="360" w:lineRule="auto"/>
        <w:rPr>
          <w:rFonts w:ascii="Arial" w:hAnsi="Arial" w:cs="Arial"/>
          <w:sz w:val="24"/>
          <w:szCs w:val="24"/>
        </w:rPr>
      </w:pPr>
    </w:p>
    <w:p w14:paraId="2C2E4BBD" w14:textId="73A38CE8"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Statutory guidance to SEPA made under Section 31 of the Environment Act 1995 directs us to use our statutory powers to support the aims of environmental justice, </w:t>
      </w:r>
      <w:proofErr w:type="gramStart"/>
      <w:r w:rsidRPr="00431F52">
        <w:rPr>
          <w:rFonts w:ascii="Arial" w:hAnsi="Arial" w:cs="Arial"/>
          <w:sz w:val="24"/>
          <w:szCs w:val="24"/>
        </w:rPr>
        <w:t>in particular to</w:t>
      </w:r>
      <w:proofErr w:type="gramEnd"/>
      <w:r w:rsidRPr="00431F52">
        <w:rPr>
          <w:rFonts w:ascii="Arial" w:hAnsi="Arial" w:cs="Arial"/>
          <w:sz w:val="24"/>
          <w:szCs w:val="24"/>
        </w:rPr>
        <w:t xml:space="preserve"> prevent environmental burdens falling disproportionately on particular (vulnerable) communities or sectors of society.</w:t>
      </w:r>
      <w:r w:rsidR="00BB638B" w:rsidRPr="00431F52">
        <w:rPr>
          <w:rFonts w:ascii="Arial" w:hAnsi="Arial" w:cs="Arial"/>
          <w:sz w:val="24"/>
          <w:szCs w:val="24"/>
        </w:rPr>
        <w:t xml:space="preserve"> </w:t>
      </w:r>
      <w:r w:rsidRPr="00431F52">
        <w:rPr>
          <w:rFonts w:ascii="Arial" w:hAnsi="Arial" w:cs="Arial"/>
          <w:sz w:val="24"/>
          <w:szCs w:val="24"/>
        </w:rPr>
        <w:t>We are directed to encourage and inform public participation in decisions affecting their environment and sustainable development and to encourage engagement between industry (and other institutions) and their local communities on environmental and sustainable development issues.</w:t>
      </w:r>
      <w:r w:rsidR="00BB638B" w:rsidRPr="00431F52">
        <w:rPr>
          <w:rFonts w:ascii="Arial" w:hAnsi="Arial" w:cs="Arial"/>
          <w:sz w:val="24"/>
          <w:szCs w:val="24"/>
        </w:rPr>
        <w:t xml:space="preserve"> </w:t>
      </w:r>
      <w:r w:rsidRPr="00431F52">
        <w:rPr>
          <w:rFonts w:ascii="Arial" w:hAnsi="Arial" w:cs="Arial"/>
          <w:sz w:val="24"/>
          <w:szCs w:val="24"/>
        </w:rPr>
        <w:t xml:space="preserve">The guidance also directs us to assess and understand the impacts of emissions on </w:t>
      </w:r>
      <w:r w:rsidR="00957F69" w:rsidRPr="00431F52">
        <w:rPr>
          <w:rFonts w:ascii="Arial" w:hAnsi="Arial" w:cs="Arial"/>
          <w:sz w:val="24"/>
          <w:szCs w:val="24"/>
        </w:rPr>
        <w:t>health and</w:t>
      </w:r>
      <w:r w:rsidRPr="00431F52">
        <w:rPr>
          <w:rFonts w:ascii="Arial" w:hAnsi="Arial" w:cs="Arial"/>
          <w:sz w:val="24"/>
          <w:szCs w:val="24"/>
        </w:rPr>
        <w:t xml:space="preserve"> take action to minimise such impacts within the framework established by legislation.</w:t>
      </w:r>
      <w:r w:rsidR="00BB638B" w:rsidRPr="00431F52">
        <w:rPr>
          <w:rFonts w:ascii="Arial" w:hAnsi="Arial" w:cs="Arial"/>
          <w:sz w:val="24"/>
          <w:szCs w:val="24"/>
        </w:rPr>
        <w:t xml:space="preserve"> </w:t>
      </w:r>
      <w:r w:rsidRPr="00431F52">
        <w:rPr>
          <w:rFonts w:ascii="Arial" w:hAnsi="Arial" w:cs="Arial"/>
          <w:sz w:val="24"/>
          <w:szCs w:val="24"/>
        </w:rPr>
        <w:t>Such action should encompass issues that have a significant effect on well-being such as odour and noise, where these are subject to regulation.</w:t>
      </w:r>
    </w:p>
    <w:p w14:paraId="071C6390" w14:textId="10FA5F5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For the purposes of Section 6 of the Human Rights Act 1998 we, as a public body, must act in a way which is compatible with the Convention on Human Rights (the European Convention on Human Rights [ECHR] is incorporated into Scots law through the Human Rights Act 1998).</w:t>
      </w:r>
      <w:r w:rsidR="00BB638B" w:rsidRPr="00431F52">
        <w:rPr>
          <w:rFonts w:ascii="Arial" w:hAnsi="Arial" w:cs="Arial"/>
          <w:sz w:val="24"/>
          <w:szCs w:val="24"/>
        </w:rPr>
        <w:t xml:space="preserve"> </w:t>
      </w:r>
      <w:r w:rsidRPr="00431F52">
        <w:rPr>
          <w:rFonts w:ascii="Arial" w:hAnsi="Arial" w:cs="Arial"/>
          <w:sz w:val="24"/>
          <w:szCs w:val="24"/>
        </w:rPr>
        <w:t xml:space="preserve">We must therefore find a fair balance between the protection of individual rights and the interests of the environment and the </w:t>
      </w:r>
      <w:proofErr w:type="gramStart"/>
      <w:r w:rsidRPr="00431F52">
        <w:rPr>
          <w:rFonts w:ascii="Arial" w:hAnsi="Arial" w:cs="Arial"/>
          <w:sz w:val="24"/>
          <w:szCs w:val="24"/>
        </w:rPr>
        <w:t>general public</w:t>
      </w:r>
      <w:proofErr w:type="gramEnd"/>
      <w:r w:rsidRPr="00431F52">
        <w:rPr>
          <w:rFonts w:ascii="Arial" w:hAnsi="Arial" w:cs="Arial"/>
          <w:sz w:val="24"/>
          <w:szCs w:val="24"/>
        </w:rPr>
        <w:t xml:space="preserve"> when interfering with a convention right.</w:t>
      </w:r>
    </w:p>
    <w:p w14:paraId="67242CE1" w14:textId="5806B25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Clear and effective communication and the provision of useful information </w:t>
      </w:r>
      <w:r w:rsidR="00082CB7" w:rsidRPr="00431F52">
        <w:rPr>
          <w:rFonts w:ascii="Arial" w:hAnsi="Arial" w:cs="Arial"/>
          <w:sz w:val="24"/>
          <w:szCs w:val="24"/>
        </w:rPr>
        <w:t xml:space="preserve">by both SEPA and the operator </w:t>
      </w:r>
      <w:r w:rsidRPr="00431F52">
        <w:rPr>
          <w:rFonts w:ascii="Arial" w:hAnsi="Arial" w:cs="Arial"/>
          <w:sz w:val="24"/>
          <w:szCs w:val="24"/>
        </w:rPr>
        <w:t>are essential when working with a local community which may be or is being affected by offensive odours.</w:t>
      </w:r>
    </w:p>
    <w:p w14:paraId="71DA9BF6" w14:textId="2CA85D57"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Operators should be encouraged to have a proactive system of informing us and the local community, especially if they are planning to undertake any </w:t>
      </w:r>
      <w:r w:rsidR="00340E83" w:rsidRPr="00431F52">
        <w:rPr>
          <w:rFonts w:ascii="Arial" w:hAnsi="Arial" w:cs="Arial"/>
          <w:sz w:val="24"/>
          <w:szCs w:val="24"/>
        </w:rPr>
        <w:t>non-routine</w:t>
      </w:r>
      <w:r w:rsidRPr="00431F52">
        <w:rPr>
          <w:rFonts w:ascii="Arial" w:hAnsi="Arial" w:cs="Arial"/>
          <w:sz w:val="24"/>
          <w:szCs w:val="24"/>
        </w:rPr>
        <w:t xml:space="preserve"> activity which could give rise to odour, for example cleaning of equipment.</w:t>
      </w:r>
      <w:r w:rsidR="00BB638B" w:rsidRPr="00431F52">
        <w:rPr>
          <w:rFonts w:ascii="Arial" w:hAnsi="Arial" w:cs="Arial"/>
          <w:sz w:val="24"/>
          <w:szCs w:val="24"/>
        </w:rPr>
        <w:t xml:space="preserve"> </w:t>
      </w:r>
      <w:r w:rsidRPr="00431F52">
        <w:rPr>
          <w:rFonts w:ascii="Arial" w:hAnsi="Arial" w:cs="Arial"/>
          <w:sz w:val="24"/>
          <w:szCs w:val="24"/>
        </w:rPr>
        <w:t>This will allow us to engage with an operator about the best way in which to undertake the work, and it also means we are informed in advance should a complaint be made during that work.</w:t>
      </w:r>
      <w:r w:rsidR="00BB638B" w:rsidRPr="00431F52">
        <w:rPr>
          <w:rFonts w:ascii="Arial" w:hAnsi="Arial" w:cs="Arial"/>
          <w:sz w:val="24"/>
          <w:szCs w:val="24"/>
        </w:rPr>
        <w:t xml:space="preserve"> </w:t>
      </w:r>
      <w:r w:rsidRPr="00431F52">
        <w:rPr>
          <w:rFonts w:ascii="Arial" w:hAnsi="Arial" w:cs="Arial"/>
          <w:sz w:val="24"/>
          <w:szCs w:val="24"/>
        </w:rPr>
        <w:t>Similarly, operators should ensure that they report incidents or possible incidents relating to the release of odorous substances promptly to us so that we can provide advice and support.</w:t>
      </w:r>
    </w:p>
    <w:p w14:paraId="6A9E1F9B" w14:textId="4BBE1B3A"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 length of time from identification of a problem to its resolution can be a common reason for community concerns regarding odour impact, even though we may have taken appropriate action to prevent further incidents.</w:t>
      </w:r>
      <w:r w:rsidR="00BB638B" w:rsidRPr="00431F52">
        <w:rPr>
          <w:rFonts w:ascii="Arial" w:hAnsi="Arial" w:cs="Arial"/>
          <w:sz w:val="24"/>
          <w:szCs w:val="24"/>
        </w:rPr>
        <w:t xml:space="preserve"> </w:t>
      </w:r>
      <w:r w:rsidRPr="00431F52">
        <w:rPr>
          <w:rFonts w:ascii="Arial" w:hAnsi="Arial" w:cs="Arial"/>
          <w:sz w:val="24"/>
          <w:szCs w:val="24"/>
        </w:rPr>
        <w:t xml:space="preserve">Local communities may not be aware of these actions and the </w:t>
      </w:r>
      <w:proofErr w:type="gramStart"/>
      <w:r w:rsidRPr="00431F52">
        <w:rPr>
          <w:rFonts w:ascii="Arial" w:hAnsi="Arial" w:cs="Arial"/>
          <w:sz w:val="24"/>
          <w:szCs w:val="24"/>
        </w:rPr>
        <w:t>time period</w:t>
      </w:r>
      <w:proofErr w:type="gramEnd"/>
      <w:r w:rsidRPr="00431F52">
        <w:rPr>
          <w:rFonts w:ascii="Arial" w:hAnsi="Arial" w:cs="Arial"/>
          <w:sz w:val="24"/>
          <w:szCs w:val="24"/>
        </w:rPr>
        <w:t xml:space="preserve"> an operator has been required or allowed to make improvements, repairs etc. </w:t>
      </w:r>
      <w:r w:rsidRPr="00431F52">
        <w:rPr>
          <w:rFonts w:ascii="Arial" w:hAnsi="Arial" w:cs="Arial"/>
          <w:sz w:val="24"/>
          <w:szCs w:val="24"/>
        </w:rPr>
        <w:lastRenderedPageBreak/>
        <w:t>This is particularly true in situations where an upgrade has been agreed (informal as well as formal) and complaints are still received during the interim upgrade period.</w:t>
      </w:r>
      <w:r w:rsidR="00BB638B" w:rsidRPr="00431F52">
        <w:rPr>
          <w:rFonts w:ascii="Arial" w:hAnsi="Arial" w:cs="Arial"/>
          <w:sz w:val="24"/>
          <w:szCs w:val="24"/>
        </w:rPr>
        <w:t xml:space="preserve"> </w:t>
      </w:r>
      <w:r w:rsidR="00957F69" w:rsidRPr="00431F52">
        <w:rPr>
          <w:rFonts w:ascii="Arial" w:hAnsi="Arial" w:cs="Arial"/>
          <w:sz w:val="24"/>
          <w:szCs w:val="24"/>
        </w:rPr>
        <w:t>Therefore,</w:t>
      </w:r>
      <w:r w:rsidRPr="00431F52">
        <w:rPr>
          <w:rFonts w:ascii="Arial" w:hAnsi="Arial" w:cs="Arial"/>
          <w:sz w:val="24"/>
          <w:szCs w:val="24"/>
        </w:rPr>
        <w:t xml:space="preserve"> it is important to put an adequate process of communication in place with local communities.</w:t>
      </w:r>
    </w:p>
    <w:p w14:paraId="4F2F653C" w14:textId="3A338626"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SEPA aims to be a fair and reasonable </w:t>
      </w:r>
      <w:r w:rsidR="00957F69" w:rsidRPr="00431F52">
        <w:rPr>
          <w:rFonts w:ascii="Arial" w:hAnsi="Arial" w:cs="Arial"/>
          <w:sz w:val="24"/>
          <w:szCs w:val="24"/>
        </w:rPr>
        <w:t>regulator,</w:t>
      </w:r>
      <w:r w:rsidRPr="00431F52">
        <w:rPr>
          <w:rFonts w:ascii="Arial" w:hAnsi="Arial" w:cs="Arial"/>
          <w:sz w:val="24"/>
          <w:szCs w:val="24"/>
        </w:rPr>
        <w:t xml:space="preserve"> and the Enforcement Policy does allow for informal enforcement via meetings and site visits etc. as well as more formal actions such as </w:t>
      </w:r>
      <w:r w:rsidR="00991351" w:rsidRPr="00431F52">
        <w:rPr>
          <w:rFonts w:ascii="Arial" w:hAnsi="Arial" w:cs="Arial"/>
          <w:sz w:val="24"/>
          <w:szCs w:val="24"/>
        </w:rPr>
        <w:t>regulatory</w:t>
      </w:r>
      <w:r w:rsidRPr="00431F52">
        <w:rPr>
          <w:rFonts w:ascii="Arial" w:hAnsi="Arial" w:cs="Arial"/>
          <w:sz w:val="24"/>
          <w:szCs w:val="24"/>
        </w:rPr>
        <w:t xml:space="preserve"> notices or variations to environmental </w:t>
      </w:r>
      <w:r w:rsidR="000D6C58" w:rsidRPr="00431F52">
        <w:rPr>
          <w:rFonts w:ascii="Arial" w:hAnsi="Arial" w:cs="Arial"/>
          <w:sz w:val="24"/>
          <w:szCs w:val="24"/>
        </w:rPr>
        <w:t>authorisations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Informal agreements can be as effective as a proportionate regulatory tool, but they can be perceived by the public to be an easy option for the operator.</w:t>
      </w:r>
      <w:r w:rsidR="00BB638B" w:rsidRPr="00431F52">
        <w:rPr>
          <w:rFonts w:ascii="Arial" w:hAnsi="Arial" w:cs="Arial"/>
          <w:sz w:val="24"/>
          <w:szCs w:val="24"/>
        </w:rPr>
        <w:t xml:space="preserve"> </w:t>
      </w:r>
      <w:r w:rsidRPr="00431F52">
        <w:rPr>
          <w:rFonts w:ascii="Arial" w:hAnsi="Arial" w:cs="Arial"/>
          <w:sz w:val="24"/>
          <w:szCs w:val="24"/>
        </w:rPr>
        <w:t xml:space="preserve">Where an operator has volunteered to undertake certain </w:t>
      </w:r>
      <w:r w:rsidR="00957F69" w:rsidRPr="00431F52">
        <w:rPr>
          <w:rFonts w:ascii="Arial" w:hAnsi="Arial" w:cs="Arial"/>
          <w:sz w:val="24"/>
          <w:szCs w:val="24"/>
        </w:rPr>
        <w:t>work,</w:t>
      </w:r>
      <w:r w:rsidRPr="00431F52">
        <w:rPr>
          <w:rFonts w:ascii="Arial" w:hAnsi="Arial" w:cs="Arial"/>
          <w:sz w:val="24"/>
          <w:szCs w:val="24"/>
        </w:rPr>
        <w:t xml:space="preserve"> they must be made to adhere to any agreement.</w:t>
      </w:r>
      <w:r w:rsidR="00BB638B" w:rsidRPr="00431F52">
        <w:rPr>
          <w:rFonts w:ascii="Arial" w:hAnsi="Arial" w:cs="Arial"/>
          <w:sz w:val="24"/>
          <w:szCs w:val="24"/>
        </w:rPr>
        <w:t xml:space="preserve"> </w:t>
      </w:r>
      <w:r w:rsidRPr="00431F52">
        <w:rPr>
          <w:rFonts w:ascii="Arial" w:hAnsi="Arial" w:cs="Arial"/>
          <w:sz w:val="24"/>
          <w:szCs w:val="24"/>
        </w:rPr>
        <w:t>If not, more formal action should follow.</w:t>
      </w:r>
      <w:r w:rsidR="00BB638B" w:rsidRPr="00431F52">
        <w:rPr>
          <w:rFonts w:ascii="Arial" w:hAnsi="Arial" w:cs="Arial"/>
          <w:sz w:val="24"/>
          <w:szCs w:val="24"/>
        </w:rPr>
        <w:t xml:space="preserve"> </w:t>
      </w:r>
      <w:r w:rsidRPr="00431F52">
        <w:rPr>
          <w:rFonts w:ascii="Arial" w:hAnsi="Arial" w:cs="Arial"/>
          <w:sz w:val="24"/>
          <w:szCs w:val="24"/>
        </w:rPr>
        <w:t>These agreements should be in writing with the key expectations detailed, such as performance expectations and dates for compliance.</w:t>
      </w:r>
    </w:p>
    <w:p w14:paraId="684B8629" w14:textId="7ACF1223"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There is a clear need for liaison and communication with affected communities to keep them informed of what actions have been taken or will be taken, including details of any volunteered actions.</w:t>
      </w:r>
      <w:r w:rsidR="00BB638B" w:rsidRPr="00431F52">
        <w:rPr>
          <w:rFonts w:ascii="Arial" w:hAnsi="Arial" w:cs="Arial"/>
          <w:sz w:val="24"/>
          <w:szCs w:val="24"/>
        </w:rPr>
        <w:t xml:space="preserve"> </w:t>
      </w:r>
      <w:r w:rsidRPr="00431F52">
        <w:rPr>
          <w:rFonts w:ascii="Arial" w:hAnsi="Arial" w:cs="Arial"/>
          <w:sz w:val="24"/>
          <w:szCs w:val="24"/>
        </w:rPr>
        <w:t>Liaison and communication could involve writing to affected people, face to face meetings, attending community group meetings, contacting and discussing issues with local and/or national elected representatives, etc.</w:t>
      </w:r>
      <w:r w:rsidR="00BB638B" w:rsidRPr="00431F52">
        <w:rPr>
          <w:rFonts w:ascii="Arial" w:hAnsi="Arial" w:cs="Arial"/>
          <w:sz w:val="24"/>
          <w:szCs w:val="24"/>
        </w:rPr>
        <w:t xml:space="preserve"> </w:t>
      </w:r>
      <w:r w:rsidRPr="00431F52">
        <w:rPr>
          <w:rFonts w:ascii="Arial" w:hAnsi="Arial" w:cs="Arial"/>
          <w:sz w:val="24"/>
          <w:szCs w:val="24"/>
        </w:rPr>
        <w:t>This will allow affected people to participate as approp</w:t>
      </w:r>
      <w:hyperlink r:id="rId38">
        <w:r w:rsidRPr="00431F52">
          <w:rPr>
            <w:rFonts w:ascii="Arial" w:hAnsi="Arial" w:cs="Arial"/>
            <w:sz w:val="24"/>
            <w:szCs w:val="24"/>
          </w:rPr>
          <w:t>riate in the process while it is u</w:t>
        </w:r>
      </w:hyperlink>
      <w:r w:rsidRPr="00431F52">
        <w:rPr>
          <w:rFonts w:ascii="Arial" w:hAnsi="Arial" w:cs="Arial"/>
          <w:sz w:val="24"/>
          <w:szCs w:val="24"/>
        </w:rPr>
        <w:t>ndertaken.</w:t>
      </w:r>
      <w:r w:rsidR="00BB638B" w:rsidRPr="00431F52">
        <w:rPr>
          <w:rFonts w:ascii="Arial" w:hAnsi="Arial" w:cs="Arial"/>
          <w:sz w:val="24"/>
          <w:szCs w:val="24"/>
        </w:rPr>
        <w:t xml:space="preserve"> </w:t>
      </w:r>
      <w:r w:rsidRPr="00431F52">
        <w:rPr>
          <w:rFonts w:ascii="Arial" w:hAnsi="Arial" w:cs="Arial"/>
          <w:sz w:val="24"/>
          <w:szCs w:val="24"/>
        </w:rPr>
        <w:t>Advice on effective liaison and communication can be obtained from th</w:t>
      </w:r>
      <w:hyperlink r:id="rId39">
        <w:r w:rsidRPr="00431F52">
          <w:rPr>
            <w:rFonts w:ascii="Arial" w:hAnsi="Arial" w:cs="Arial"/>
            <w:sz w:val="24"/>
            <w:szCs w:val="24"/>
          </w:rPr>
          <w:t>e Communications Department.</w:t>
        </w:r>
      </w:hyperlink>
      <w:r w:rsidR="00BB638B" w:rsidRPr="00431F52">
        <w:rPr>
          <w:rFonts w:ascii="Arial" w:hAnsi="Arial" w:cs="Arial"/>
          <w:sz w:val="24"/>
          <w:szCs w:val="24"/>
        </w:rPr>
        <w:t xml:space="preserve"> </w:t>
      </w:r>
      <w:r w:rsidR="009E42DA" w:rsidRPr="00431F52">
        <w:rPr>
          <w:rFonts w:ascii="Arial" w:hAnsi="Arial" w:cs="Arial"/>
          <w:sz w:val="24"/>
          <w:szCs w:val="24"/>
        </w:rPr>
        <w:t>The text below</w:t>
      </w:r>
      <w:r w:rsidRPr="00431F52">
        <w:rPr>
          <w:rFonts w:ascii="Arial" w:hAnsi="Arial" w:cs="Arial"/>
          <w:sz w:val="24"/>
          <w:szCs w:val="24"/>
        </w:rPr>
        <w:t xml:space="preserve"> summarises benefits that can be realised by having effective community liaison.</w:t>
      </w:r>
    </w:p>
    <w:p w14:paraId="2C48296C" w14:textId="77777777" w:rsidR="00900F5C" w:rsidRPr="00431F52" w:rsidRDefault="00900F5C" w:rsidP="0077602C">
      <w:pPr>
        <w:spacing w:after="0" w:line="360" w:lineRule="auto"/>
        <w:rPr>
          <w:rFonts w:ascii="Arial" w:hAnsi="Arial" w:cs="Arial"/>
        </w:rPr>
      </w:pPr>
    </w:p>
    <w:p w14:paraId="102424D7" w14:textId="77777777" w:rsidR="0077602C" w:rsidRPr="00431F52" w:rsidRDefault="0077602C" w:rsidP="0077602C">
      <w:pPr>
        <w:spacing w:after="0" w:line="360" w:lineRule="auto"/>
        <w:rPr>
          <w:rFonts w:ascii="Arial" w:hAnsi="Arial" w:cs="Arial"/>
        </w:rPr>
      </w:pPr>
    </w:p>
    <w:p w14:paraId="5C50940B" w14:textId="77777777" w:rsidR="0077602C" w:rsidRPr="00431F52" w:rsidRDefault="0077602C" w:rsidP="0077602C">
      <w:pPr>
        <w:spacing w:after="0" w:line="360" w:lineRule="auto"/>
        <w:rPr>
          <w:rFonts w:ascii="Arial" w:hAnsi="Arial" w:cs="Arial"/>
        </w:rPr>
      </w:pPr>
    </w:p>
    <w:p w14:paraId="7BB65032" w14:textId="77777777" w:rsidR="0077602C" w:rsidRPr="00431F52" w:rsidRDefault="0077602C" w:rsidP="0077602C">
      <w:pPr>
        <w:spacing w:after="0" w:line="360" w:lineRule="auto"/>
        <w:rPr>
          <w:rFonts w:ascii="Arial" w:hAnsi="Arial" w:cs="Arial"/>
        </w:rPr>
      </w:pPr>
    </w:p>
    <w:p w14:paraId="64987ECC" w14:textId="77777777" w:rsidR="0077602C" w:rsidRPr="00431F52" w:rsidRDefault="0077602C" w:rsidP="0077602C">
      <w:pPr>
        <w:spacing w:after="0" w:line="360" w:lineRule="auto"/>
        <w:rPr>
          <w:rFonts w:ascii="Arial" w:hAnsi="Arial" w:cs="Arial"/>
        </w:rPr>
      </w:pPr>
    </w:p>
    <w:p w14:paraId="00CA8FBC" w14:textId="77777777" w:rsidR="0077602C" w:rsidRPr="00431F52" w:rsidRDefault="0077602C" w:rsidP="0077602C">
      <w:pPr>
        <w:spacing w:after="0" w:line="360" w:lineRule="auto"/>
        <w:rPr>
          <w:rFonts w:ascii="Arial" w:hAnsi="Arial" w:cs="Arial"/>
        </w:rPr>
      </w:pPr>
    </w:p>
    <w:p w14:paraId="65F724E3" w14:textId="77777777" w:rsidR="0077602C" w:rsidRPr="00431F52" w:rsidRDefault="0077602C" w:rsidP="0077602C">
      <w:pPr>
        <w:spacing w:after="0" w:line="360" w:lineRule="auto"/>
        <w:rPr>
          <w:rFonts w:ascii="Arial" w:hAnsi="Arial" w:cs="Arial"/>
        </w:rPr>
      </w:pPr>
    </w:p>
    <w:p w14:paraId="50E629AE" w14:textId="77777777" w:rsidR="0077602C" w:rsidRDefault="0077602C" w:rsidP="0077602C">
      <w:pPr>
        <w:spacing w:after="0" w:line="360" w:lineRule="auto"/>
        <w:rPr>
          <w:rFonts w:ascii="Arial" w:hAnsi="Arial" w:cs="Arial"/>
        </w:rPr>
      </w:pPr>
    </w:p>
    <w:p w14:paraId="275DFAD0" w14:textId="77777777" w:rsidR="000652DF" w:rsidRDefault="000652DF" w:rsidP="0077602C">
      <w:pPr>
        <w:spacing w:after="0" w:line="360" w:lineRule="auto"/>
        <w:rPr>
          <w:rFonts w:ascii="Arial" w:hAnsi="Arial" w:cs="Arial"/>
        </w:rPr>
      </w:pPr>
    </w:p>
    <w:p w14:paraId="51421276" w14:textId="77777777" w:rsidR="000652DF" w:rsidRDefault="000652DF" w:rsidP="0077602C">
      <w:pPr>
        <w:spacing w:after="0" w:line="360" w:lineRule="auto"/>
        <w:rPr>
          <w:rFonts w:ascii="Arial" w:hAnsi="Arial" w:cs="Arial"/>
        </w:rPr>
      </w:pPr>
    </w:p>
    <w:p w14:paraId="02E3B58A" w14:textId="77777777" w:rsidR="000652DF" w:rsidRDefault="000652DF" w:rsidP="0077602C">
      <w:pPr>
        <w:spacing w:after="0" w:line="360" w:lineRule="auto"/>
        <w:rPr>
          <w:rFonts w:ascii="Arial" w:hAnsi="Arial" w:cs="Arial"/>
        </w:rPr>
      </w:pPr>
    </w:p>
    <w:p w14:paraId="544BAC6B" w14:textId="77777777" w:rsidR="000652DF" w:rsidRPr="00431F52" w:rsidRDefault="000652DF" w:rsidP="0077602C">
      <w:pPr>
        <w:spacing w:after="0" w:line="360" w:lineRule="auto"/>
        <w:rPr>
          <w:rFonts w:ascii="Arial" w:hAnsi="Arial" w:cs="Arial"/>
        </w:rPr>
      </w:pPr>
    </w:p>
    <w:p w14:paraId="47AC8AC6" w14:textId="77777777" w:rsidR="0077602C" w:rsidRPr="00431F52" w:rsidRDefault="0077602C" w:rsidP="0077602C">
      <w:pPr>
        <w:spacing w:after="0" w:line="360" w:lineRule="auto"/>
        <w:rPr>
          <w:rFonts w:ascii="Arial" w:hAnsi="Arial" w:cs="Arial"/>
        </w:rPr>
      </w:pPr>
    </w:p>
    <w:p w14:paraId="668C8576" w14:textId="5DD9CA36" w:rsidR="00AA2F6A" w:rsidRPr="000652DF" w:rsidRDefault="003021EB" w:rsidP="000652DF">
      <w:pPr>
        <w:pStyle w:val="Heading2"/>
        <w:rPr>
          <w:rFonts w:cs="Arial"/>
          <w:b w:val="0"/>
          <w:bCs/>
        </w:rPr>
      </w:pPr>
      <w:bookmarkStart w:id="51" w:name="_Toc197597153"/>
      <w:r w:rsidRPr="000652DF">
        <w:rPr>
          <w:rFonts w:cs="Arial"/>
          <w:bCs/>
        </w:rPr>
        <w:lastRenderedPageBreak/>
        <w:t>Potential benefits of effective community liaison</w:t>
      </w:r>
      <w:bookmarkEnd w:id="51"/>
    </w:p>
    <w:p w14:paraId="2ABAE57B" w14:textId="77777777" w:rsidR="00C03385" w:rsidRPr="00431F52" w:rsidRDefault="00C03385" w:rsidP="0077602C">
      <w:pPr>
        <w:spacing w:after="0" w:line="360" w:lineRule="auto"/>
        <w:ind w:left="-3" w:hanging="10"/>
        <w:rPr>
          <w:rFonts w:ascii="Arial" w:hAnsi="Arial" w:cs="Arial"/>
          <w:sz w:val="24"/>
          <w:szCs w:val="24"/>
        </w:rPr>
      </w:pPr>
    </w:p>
    <w:p w14:paraId="224DC419" w14:textId="77777777" w:rsidR="00C03385" w:rsidRPr="00431F52" w:rsidRDefault="00C03385" w:rsidP="00DA35E0">
      <w:pPr>
        <w:pStyle w:val="Heading3"/>
      </w:pPr>
      <w:r w:rsidRPr="00431F52">
        <w:t>Benefits for the community:</w:t>
      </w:r>
    </w:p>
    <w:p w14:paraId="1C68B638" w14:textId="7F29CFB2" w:rsidR="00C03385" w:rsidRPr="00431F52" w:rsidRDefault="00C03385" w:rsidP="001B2608">
      <w:pPr>
        <w:pStyle w:val="ListParagraph"/>
        <w:numPr>
          <w:ilvl w:val="0"/>
          <w:numId w:val="71"/>
        </w:numPr>
        <w:spacing w:after="240" w:line="360" w:lineRule="auto"/>
        <w:rPr>
          <w:rFonts w:ascii="Arial" w:hAnsi="Arial" w:cs="Arial"/>
          <w:szCs w:val="24"/>
        </w:rPr>
      </w:pPr>
      <w:r w:rsidRPr="00431F52">
        <w:rPr>
          <w:rFonts w:ascii="Arial" w:hAnsi="Arial" w:cs="Arial"/>
          <w:szCs w:val="24"/>
        </w:rPr>
        <w:t>receive more information and hopefully reassurance that actions are being taken.</w:t>
      </w:r>
    </w:p>
    <w:p w14:paraId="78235297" w14:textId="1EB7A326" w:rsidR="00C03385" w:rsidRPr="00431F52" w:rsidRDefault="00C03385" w:rsidP="001B2608">
      <w:pPr>
        <w:pStyle w:val="ListParagraph"/>
        <w:numPr>
          <w:ilvl w:val="0"/>
          <w:numId w:val="71"/>
        </w:numPr>
        <w:spacing w:after="240" w:line="360" w:lineRule="auto"/>
        <w:rPr>
          <w:rFonts w:ascii="Arial" w:hAnsi="Arial" w:cs="Arial"/>
          <w:szCs w:val="24"/>
        </w:rPr>
      </w:pPr>
      <w:r w:rsidRPr="00431F52">
        <w:rPr>
          <w:rFonts w:ascii="Arial" w:hAnsi="Arial" w:cs="Arial"/>
          <w:szCs w:val="24"/>
        </w:rPr>
        <w:t>receive information on the potential impacts from the release of the odour e.g. health impact information.</w:t>
      </w:r>
    </w:p>
    <w:p w14:paraId="7E24594C" w14:textId="04E28116" w:rsidR="00C03385" w:rsidRPr="00431F52" w:rsidRDefault="00C03385" w:rsidP="001B2608">
      <w:pPr>
        <w:pStyle w:val="ListParagraph"/>
        <w:numPr>
          <w:ilvl w:val="0"/>
          <w:numId w:val="71"/>
        </w:numPr>
        <w:spacing w:after="240" w:line="360" w:lineRule="auto"/>
        <w:rPr>
          <w:rFonts w:ascii="Arial" w:hAnsi="Arial" w:cs="Arial"/>
          <w:szCs w:val="24"/>
        </w:rPr>
      </w:pPr>
      <w:r w:rsidRPr="00431F52">
        <w:rPr>
          <w:rFonts w:ascii="Arial" w:hAnsi="Arial" w:cs="Arial"/>
          <w:szCs w:val="24"/>
        </w:rPr>
        <w:t>the ability for groups to discuss problems with the operator and regulator directly.</w:t>
      </w:r>
    </w:p>
    <w:p w14:paraId="06651245" w14:textId="5382AEEC" w:rsidR="00C03385" w:rsidRPr="00431F52" w:rsidRDefault="00C03385" w:rsidP="001B2608">
      <w:pPr>
        <w:pStyle w:val="ListParagraph"/>
        <w:numPr>
          <w:ilvl w:val="0"/>
          <w:numId w:val="71"/>
        </w:numPr>
        <w:spacing w:after="240" w:line="360" w:lineRule="auto"/>
        <w:rPr>
          <w:rFonts w:ascii="Arial" w:hAnsi="Arial" w:cs="Arial"/>
          <w:szCs w:val="24"/>
        </w:rPr>
      </w:pPr>
      <w:r w:rsidRPr="00431F52">
        <w:rPr>
          <w:rFonts w:ascii="Arial" w:hAnsi="Arial" w:cs="Arial"/>
          <w:szCs w:val="24"/>
        </w:rPr>
        <w:t>participate in decisions that affect them.</w:t>
      </w:r>
    </w:p>
    <w:p w14:paraId="1B8DB9AE" w14:textId="77777777" w:rsidR="00C03385" w:rsidRPr="00431F52" w:rsidRDefault="00C03385" w:rsidP="00DA35E0">
      <w:pPr>
        <w:pStyle w:val="Heading3"/>
      </w:pPr>
      <w:r w:rsidRPr="00431F52">
        <w:t>Benefits for the regulator:</w:t>
      </w:r>
    </w:p>
    <w:p w14:paraId="271911A4" w14:textId="73C8F288" w:rsidR="00C03385" w:rsidRPr="00431F52" w:rsidRDefault="00C03385" w:rsidP="001B2608">
      <w:pPr>
        <w:numPr>
          <w:ilvl w:val="0"/>
          <w:numId w:val="72"/>
        </w:numPr>
        <w:spacing w:after="240" w:line="360" w:lineRule="auto"/>
        <w:rPr>
          <w:rFonts w:ascii="Arial" w:hAnsi="Arial" w:cs="Arial"/>
          <w:sz w:val="24"/>
          <w:szCs w:val="24"/>
        </w:rPr>
      </w:pPr>
      <w:r w:rsidRPr="00431F52">
        <w:rPr>
          <w:rFonts w:ascii="Arial" w:hAnsi="Arial" w:cs="Arial"/>
          <w:sz w:val="24"/>
          <w:szCs w:val="24"/>
        </w:rPr>
        <w:t xml:space="preserve">more focussed complaints/reports from the </w:t>
      </w:r>
      <w:r w:rsidR="000D23AC" w:rsidRPr="00431F52">
        <w:rPr>
          <w:rFonts w:ascii="Arial" w:hAnsi="Arial" w:cs="Arial"/>
          <w:sz w:val="24"/>
          <w:szCs w:val="24"/>
        </w:rPr>
        <w:t>community.</w:t>
      </w:r>
    </w:p>
    <w:p w14:paraId="07C69AB8" w14:textId="3C4E2F17" w:rsidR="00C03385" w:rsidRPr="00431F52" w:rsidRDefault="00C03385" w:rsidP="001B2608">
      <w:pPr>
        <w:numPr>
          <w:ilvl w:val="0"/>
          <w:numId w:val="72"/>
        </w:numPr>
        <w:spacing w:after="240" w:line="360" w:lineRule="auto"/>
        <w:rPr>
          <w:rFonts w:ascii="Arial" w:hAnsi="Arial" w:cs="Arial"/>
          <w:sz w:val="24"/>
          <w:szCs w:val="24"/>
        </w:rPr>
      </w:pPr>
      <w:r w:rsidRPr="00431F52">
        <w:rPr>
          <w:rFonts w:ascii="Arial" w:hAnsi="Arial" w:cs="Arial"/>
          <w:sz w:val="24"/>
          <w:szCs w:val="24"/>
        </w:rPr>
        <w:t xml:space="preserve">a direct route to provide information to the community </w:t>
      </w:r>
      <w:r w:rsidR="000D23AC" w:rsidRPr="00431F52">
        <w:rPr>
          <w:rFonts w:ascii="Arial" w:hAnsi="Arial" w:cs="Arial"/>
          <w:sz w:val="24"/>
          <w:szCs w:val="24"/>
        </w:rPr>
        <w:t>affected.</w:t>
      </w:r>
    </w:p>
    <w:p w14:paraId="1305E552" w14:textId="692A4C06" w:rsidR="00C03385" w:rsidRPr="00431F52" w:rsidRDefault="00C03385" w:rsidP="001B2608">
      <w:pPr>
        <w:pStyle w:val="ListParagraph"/>
        <w:numPr>
          <w:ilvl w:val="0"/>
          <w:numId w:val="72"/>
        </w:numPr>
        <w:spacing w:after="240" w:line="360" w:lineRule="auto"/>
        <w:rPr>
          <w:rFonts w:ascii="Arial" w:hAnsi="Arial" w:cs="Arial"/>
          <w:szCs w:val="24"/>
        </w:rPr>
      </w:pPr>
      <w:r w:rsidRPr="00431F52">
        <w:rPr>
          <w:rFonts w:ascii="Arial" w:hAnsi="Arial" w:cs="Arial"/>
          <w:szCs w:val="24"/>
        </w:rPr>
        <w:t>the ability to take a more active role in dealing with odour problems, which hopefully leads to a reduced number of odour incidents.</w:t>
      </w:r>
    </w:p>
    <w:p w14:paraId="2F51A4B3" w14:textId="77777777" w:rsidR="00C03385" w:rsidRPr="00431F52" w:rsidRDefault="00C03385" w:rsidP="00DA35E0">
      <w:pPr>
        <w:pStyle w:val="Heading3"/>
      </w:pPr>
      <w:r w:rsidRPr="00431F52">
        <w:t>Benefits for the operator:</w:t>
      </w:r>
    </w:p>
    <w:p w14:paraId="6A2827EA" w14:textId="7FBC830E" w:rsidR="00C03385" w:rsidRPr="00431F52" w:rsidRDefault="00C03385" w:rsidP="001B2608">
      <w:pPr>
        <w:numPr>
          <w:ilvl w:val="0"/>
          <w:numId w:val="73"/>
        </w:numPr>
        <w:spacing w:after="240" w:line="360" w:lineRule="auto"/>
        <w:rPr>
          <w:rFonts w:ascii="Arial" w:hAnsi="Arial" w:cs="Arial"/>
          <w:sz w:val="24"/>
          <w:szCs w:val="24"/>
        </w:rPr>
      </w:pPr>
      <w:r w:rsidRPr="00431F52">
        <w:rPr>
          <w:rFonts w:ascii="Arial" w:hAnsi="Arial" w:cs="Arial"/>
          <w:sz w:val="24"/>
          <w:szCs w:val="24"/>
        </w:rPr>
        <w:t xml:space="preserve">quick and accurate feedback when odour is emitted from the </w:t>
      </w:r>
      <w:r w:rsidR="000D23AC" w:rsidRPr="00431F52">
        <w:rPr>
          <w:rFonts w:ascii="Arial" w:hAnsi="Arial" w:cs="Arial"/>
          <w:sz w:val="24"/>
          <w:szCs w:val="24"/>
        </w:rPr>
        <w:t>plant.</w:t>
      </w:r>
    </w:p>
    <w:p w14:paraId="21902163" w14:textId="61576063" w:rsidR="00C03385" w:rsidRPr="00431F52" w:rsidRDefault="00C03385" w:rsidP="001B2608">
      <w:pPr>
        <w:numPr>
          <w:ilvl w:val="0"/>
          <w:numId w:val="73"/>
        </w:numPr>
        <w:spacing w:after="240" w:line="360" w:lineRule="auto"/>
        <w:rPr>
          <w:rFonts w:ascii="Arial" w:hAnsi="Arial" w:cs="Arial"/>
          <w:sz w:val="24"/>
          <w:szCs w:val="24"/>
        </w:rPr>
      </w:pPr>
      <w:r w:rsidRPr="00431F52">
        <w:rPr>
          <w:rFonts w:ascii="Arial" w:hAnsi="Arial" w:cs="Arial"/>
          <w:sz w:val="24"/>
          <w:szCs w:val="24"/>
        </w:rPr>
        <w:t xml:space="preserve">time to make </w:t>
      </w:r>
      <w:r w:rsidR="000D23AC" w:rsidRPr="00431F52">
        <w:rPr>
          <w:rFonts w:ascii="Arial" w:hAnsi="Arial" w:cs="Arial"/>
          <w:sz w:val="24"/>
          <w:szCs w:val="24"/>
        </w:rPr>
        <w:t>changes.</w:t>
      </w:r>
    </w:p>
    <w:p w14:paraId="315DA397" w14:textId="233AFAA5" w:rsidR="00C03385" w:rsidRPr="00431F52" w:rsidRDefault="00C03385" w:rsidP="001B2608">
      <w:pPr>
        <w:numPr>
          <w:ilvl w:val="0"/>
          <w:numId w:val="73"/>
        </w:numPr>
        <w:spacing w:after="240" w:line="360" w:lineRule="auto"/>
        <w:rPr>
          <w:rFonts w:ascii="Arial" w:hAnsi="Arial" w:cs="Arial"/>
          <w:sz w:val="24"/>
          <w:szCs w:val="24"/>
        </w:rPr>
      </w:pPr>
      <w:r w:rsidRPr="00431F52">
        <w:rPr>
          <w:rFonts w:ascii="Arial" w:hAnsi="Arial" w:cs="Arial"/>
          <w:sz w:val="24"/>
          <w:szCs w:val="24"/>
        </w:rPr>
        <w:t xml:space="preserve">more interest and involvement from the employees who may be part of the affected </w:t>
      </w:r>
      <w:r w:rsidR="000D23AC" w:rsidRPr="00431F52">
        <w:rPr>
          <w:rFonts w:ascii="Arial" w:hAnsi="Arial" w:cs="Arial"/>
          <w:sz w:val="24"/>
          <w:szCs w:val="24"/>
        </w:rPr>
        <w:t>community.</w:t>
      </w:r>
    </w:p>
    <w:p w14:paraId="70599C6A" w14:textId="4008BA70" w:rsidR="00C03385" w:rsidRPr="00431F52" w:rsidRDefault="00C03385" w:rsidP="001B2608">
      <w:pPr>
        <w:numPr>
          <w:ilvl w:val="0"/>
          <w:numId w:val="73"/>
        </w:numPr>
        <w:spacing w:after="240" w:line="360" w:lineRule="auto"/>
        <w:rPr>
          <w:rFonts w:ascii="Arial" w:hAnsi="Arial" w:cs="Arial"/>
          <w:sz w:val="24"/>
          <w:szCs w:val="24"/>
        </w:rPr>
      </w:pPr>
      <w:r w:rsidRPr="00431F52">
        <w:rPr>
          <w:rFonts w:ascii="Arial" w:hAnsi="Arial" w:cs="Arial"/>
          <w:sz w:val="24"/>
          <w:szCs w:val="24"/>
        </w:rPr>
        <w:t xml:space="preserve">goodwill from the community because the operator is seen to take the odour problem </w:t>
      </w:r>
      <w:r w:rsidR="000D23AC" w:rsidRPr="00431F52">
        <w:rPr>
          <w:rFonts w:ascii="Arial" w:hAnsi="Arial" w:cs="Arial"/>
          <w:sz w:val="24"/>
          <w:szCs w:val="24"/>
        </w:rPr>
        <w:t>seriously.</w:t>
      </w:r>
    </w:p>
    <w:p w14:paraId="75943EC6" w14:textId="38D27011" w:rsidR="00C03385" w:rsidRPr="00431F52" w:rsidRDefault="00C03385" w:rsidP="001B2608">
      <w:pPr>
        <w:pStyle w:val="ListParagraph"/>
        <w:numPr>
          <w:ilvl w:val="0"/>
          <w:numId w:val="73"/>
        </w:numPr>
        <w:spacing w:after="240" w:line="360" w:lineRule="auto"/>
        <w:rPr>
          <w:rFonts w:ascii="Arial" w:hAnsi="Arial" w:cs="Arial"/>
          <w:szCs w:val="24"/>
        </w:rPr>
      </w:pPr>
      <w:r w:rsidRPr="00431F52">
        <w:rPr>
          <w:rFonts w:ascii="Arial" w:hAnsi="Arial" w:cs="Arial"/>
          <w:szCs w:val="24"/>
        </w:rPr>
        <w:t>a reduced number of complaints from upset people.</w:t>
      </w:r>
    </w:p>
    <w:p w14:paraId="0B844F84" w14:textId="77777777" w:rsidR="00C03385" w:rsidRPr="00431F52" w:rsidRDefault="00C03385" w:rsidP="00C03385">
      <w:pPr>
        <w:spacing w:after="0"/>
        <w:rPr>
          <w:rFonts w:ascii="Arial" w:hAnsi="Arial" w:cs="Arial"/>
          <w:szCs w:val="24"/>
        </w:rPr>
      </w:pPr>
    </w:p>
    <w:p w14:paraId="7A36DB4B" w14:textId="77777777" w:rsidR="00C03385" w:rsidRPr="00431F52" w:rsidRDefault="00C03385" w:rsidP="0077602C">
      <w:pPr>
        <w:spacing w:after="0" w:line="360" w:lineRule="auto"/>
        <w:ind w:left="-3" w:hanging="10"/>
        <w:rPr>
          <w:rFonts w:ascii="Arial" w:hAnsi="Arial" w:cs="Arial"/>
          <w:sz w:val="24"/>
          <w:szCs w:val="24"/>
        </w:rPr>
      </w:pPr>
    </w:p>
    <w:p w14:paraId="1425F384" w14:textId="77777777" w:rsidR="00AA2F6A" w:rsidRPr="00431F52" w:rsidRDefault="003021EB">
      <w:pPr>
        <w:rPr>
          <w:rFonts w:ascii="Arial" w:hAnsi="Arial" w:cs="Arial"/>
          <w:sz w:val="24"/>
          <w:szCs w:val="24"/>
        </w:rPr>
      </w:pPr>
      <w:r w:rsidRPr="00431F52">
        <w:rPr>
          <w:rFonts w:ascii="Arial" w:hAnsi="Arial" w:cs="Arial"/>
          <w:sz w:val="24"/>
          <w:szCs w:val="24"/>
        </w:rPr>
        <w:br w:type="page"/>
      </w:r>
    </w:p>
    <w:p w14:paraId="0EFBD012" w14:textId="68DBC2C1" w:rsidR="00AA2F6A" w:rsidRPr="00431F52" w:rsidRDefault="003021EB" w:rsidP="00DA35E0">
      <w:pPr>
        <w:pStyle w:val="Heading1"/>
        <w:ind w:left="-6"/>
        <w:rPr>
          <w:rFonts w:cs="Arial"/>
          <w:b w:val="0"/>
          <w:bCs/>
          <w:szCs w:val="40"/>
        </w:rPr>
      </w:pPr>
      <w:bookmarkStart w:id="52" w:name="_Glossary_of_terms"/>
      <w:bookmarkStart w:id="53" w:name="_Toc197597154"/>
      <w:bookmarkEnd w:id="52"/>
      <w:r w:rsidRPr="00431F52">
        <w:rPr>
          <w:rFonts w:cs="Arial"/>
          <w:bCs/>
          <w:szCs w:val="40"/>
        </w:rPr>
        <w:lastRenderedPageBreak/>
        <w:t>Glossary of terms and acronyms</w:t>
      </w:r>
      <w:bookmarkEnd w:id="53"/>
    </w:p>
    <w:p w14:paraId="51CB52D5" w14:textId="77777777" w:rsidR="006C7990" w:rsidRPr="00431F52" w:rsidRDefault="006C7990" w:rsidP="006C7990">
      <w:pPr>
        <w:spacing w:after="120" w:line="247" w:lineRule="auto"/>
        <w:ind w:hanging="11"/>
        <w:rPr>
          <w:rFonts w:ascii="Arial" w:hAnsi="Arial" w:cs="Arial"/>
        </w:rPr>
      </w:pPr>
    </w:p>
    <w:p w14:paraId="4954ADDC" w14:textId="5846458F" w:rsidR="00A03780" w:rsidRPr="000652DF" w:rsidRDefault="00145A1D" w:rsidP="000652DF">
      <w:pPr>
        <w:spacing w:after="240" w:line="360" w:lineRule="auto"/>
        <w:ind w:hanging="11"/>
        <w:rPr>
          <w:rFonts w:ascii="Arial" w:hAnsi="Arial" w:cs="Arial"/>
          <w:b/>
          <w:bCs/>
          <w:sz w:val="24"/>
          <w:szCs w:val="24"/>
        </w:rPr>
      </w:pPr>
      <w:r w:rsidRPr="000652DF">
        <w:rPr>
          <w:rFonts w:ascii="Arial" w:hAnsi="Arial" w:cs="Arial"/>
          <w:b/>
          <w:bCs/>
          <w:sz w:val="24"/>
          <w:szCs w:val="24"/>
        </w:rPr>
        <w:t>Abatement system/ equipment</w:t>
      </w:r>
      <w:r w:rsidR="007D78ED" w:rsidRPr="000652DF">
        <w:rPr>
          <w:rFonts w:ascii="Arial" w:hAnsi="Arial" w:cs="Arial"/>
          <w:sz w:val="24"/>
          <w:szCs w:val="24"/>
        </w:rPr>
        <w:t xml:space="preserve"> is a means of preventing or reducing the </w:t>
      </w:r>
      <w:r w:rsidR="001B3D4A" w:rsidRPr="000652DF">
        <w:rPr>
          <w:rFonts w:ascii="Arial" w:hAnsi="Arial" w:cs="Arial"/>
          <w:sz w:val="24"/>
          <w:szCs w:val="24"/>
        </w:rPr>
        <w:t>quantity</w:t>
      </w:r>
      <w:r w:rsidR="007D78ED" w:rsidRPr="000652DF">
        <w:rPr>
          <w:rFonts w:ascii="Arial" w:hAnsi="Arial" w:cs="Arial"/>
          <w:sz w:val="24"/>
          <w:szCs w:val="24"/>
        </w:rPr>
        <w:t xml:space="preserve"> of undesirable materials being released from an installation.</w:t>
      </w:r>
    </w:p>
    <w:p w14:paraId="7196D1AF" w14:textId="00E2DD79" w:rsidR="00A03780" w:rsidRPr="000652DF" w:rsidRDefault="007D78ED" w:rsidP="000652DF">
      <w:pPr>
        <w:spacing w:after="240" w:line="360" w:lineRule="auto"/>
        <w:ind w:hanging="11"/>
        <w:rPr>
          <w:rFonts w:ascii="Arial" w:hAnsi="Arial" w:cs="Arial"/>
          <w:sz w:val="24"/>
          <w:szCs w:val="24"/>
        </w:rPr>
      </w:pPr>
      <w:r w:rsidRPr="000652DF">
        <w:rPr>
          <w:rFonts w:ascii="Arial" w:hAnsi="Arial" w:cs="Arial"/>
          <w:b/>
          <w:bCs/>
          <w:sz w:val="24"/>
          <w:szCs w:val="24"/>
        </w:rPr>
        <w:t>ADMS &amp; AERMOD</w:t>
      </w:r>
      <w:r w:rsidRPr="000652DF">
        <w:rPr>
          <w:rFonts w:ascii="Arial" w:hAnsi="Arial" w:cs="Arial"/>
          <w:sz w:val="24"/>
          <w:szCs w:val="24"/>
        </w:rPr>
        <w:t xml:space="preserve"> means air dispersion modelling software tools.</w:t>
      </w:r>
    </w:p>
    <w:p w14:paraId="0E65B489" w14:textId="69114A2A" w:rsidR="002C7FB0" w:rsidRPr="000652DF" w:rsidRDefault="007D78ED" w:rsidP="000652DF">
      <w:pPr>
        <w:spacing w:after="240" w:line="360" w:lineRule="auto"/>
        <w:ind w:hanging="11"/>
        <w:rPr>
          <w:rFonts w:ascii="Arial" w:hAnsi="Arial" w:cs="Arial"/>
          <w:sz w:val="24"/>
          <w:szCs w:val="24"/>
        </w:rPr>
      </w:pPr>
      <w:r w:rsidRPr="000652DF">
        <w:rPr>
          <w:rFonts w:ascii="Arial" w:hAnsi="Arial" w:cs="Arial"/>
          <w:b/>
          <w:bCs/>
          <w:sz w:val="24"/>
          <w:szCs w:val="24"/>
        </w:rPr>
        <w:t>BAT</w:t>
      </w:r>
      <w:r w:rsidRPr="000652DF">
        <w:rPr>
          <w:rFonts w:ascii="Arial" w:hAnsi="Arial" w:cs="Arial"/>
          <w:sz w:val="24"/>
          <w:szCs w:val="24"/>
        </w:rPr>
        <w:t xml:space="preserve"> means Best Available Techniques as defined in </w:t>
      </w:r>
      <w:r w:rsidR="00667E9C" w:rsidRPr="000652DF">
        <w:rPr>
          <w:rFonts w:ascii="Arial" w:hAnsi="Arial" w:cs="Arial"/>
          <w:sz w:val="24"/>
          <w:szCs w:val="24"/>
        </w:rPr>
        <w:t>EASR</w:t>
      </w:r>
    </w:p>
    <w:p w14:paraId="27D4374A" w14:textId="0CFAD3EF" w:rsidR="00640F86" w:rsidRPr="00640F86" w:rsidRDefault="00640F86" w:rsidP="000652DF">
      <w:pPr>
        <w:spacing w:after="240" w:line="360" w:lineRule="auto"/>
        <w:ind w:hanging="11"/>
        <w:rPr>
          <w:rFonts w:ascii="Arial" w:hAnsi="Arial" w:cs="Arial"/>
          <w:sz w:val="24"/>
          <w:szCs w:val="24"/>
        </w:rPr>
      </w:pPr>
      <w:r w:rsidRPr="00640F86">
        <w:rPr>
          <w:rFonts w:ascii="Arial" w:hAnsi="Arial" w:cs="Arial"/>
          <w:b/>
          <w:bCs/>
          <w:sz w:val="24"/>
          <w:szCs w:val="24"/>
        </w:rPr>
        <w:t xml:space="preserve">BAT conclusions </w:t>
      </w:r>
      <w:proofErr w:type="gramStart"/>
      <w:r w:rsidRPr="00640F86">
        <w:rPr>
          <w:rFonts w:ascii="Arial" w:hAnsi="Arial" w:cs="Arial"/>
          <w:sz w:val="24"/>
          <w:szCs w:val="24"/>
        </w:rPr>
        <w:t>means</w:t>
      </w:r>
      <w:proofErr w:type="gramEnd"/>
      <w:r w:rsidRPr="000652DF">
        <w:rPr>
          <w:rFonts w:ascii="Arial" w:hAnsi="Arial" w:cs="Arial"/>
          <w:sz w:val="24"/>
          <w:szCs w:val="24"/>
        </w:rPr>
        <w:t>:</w:t>
      </w:r>
    </w:p>
    <w:p w14:paraId="7A4D9A0B" w14:textId="59BF1B51" w:rsidR="00640F86" w:rsidRPr="000652DF" w:rsidRDefault="00640F86" w:rsidP="001B2608">
      <w:pPr>
        <w:pStyle w:val="ListParagraph"/>
        <w:numPr>
          <w:ilvl w:val="0"/>
          <w:numId w:val="84"/>
        </w:numPr>
        <w:spacing w:after="240" w:line="360" w:lineRule="auto"/>
        <w:rPr>
          <w:rFonts w:ascii="Arial" w:hAnsi="Arial" w:cs="Arial"/>
          <w:sz w:val="24"/>
          <w:szCs w:val="24"/>
        </w:rPr>
      </w:pPr>
      <w:r w:rsidRPr="000652DF">
        <w:rPr>
          <w:rFonts w:ascii="Arial" w:hAnsi="Arial" w:cs="Arial"/>
          <w:sz w:val="24"/>
          <w:szCs w:val="24"/>
        </w:rPr>
        <w:t>a document annexed to a Decision establishing best available techniques which has been amended by the Air Quality (Miscellaneous Amendment and Revocation of Retained Direct EU Legislation) (EU Exit) Regulations 2018,</w:t>
      </w:r>
    </w:p>
    <w:p w14:paraId="504F34DE" w14:textId="433A2CB1" w:rsidR="00640F86" w:rsidRPr="000652DF" w:rsidRDefault="00640F86" w:rsidP="001B2608">
      <w:pPr>
        <w:pStyle w:val="ListParagraph"/>
        <w:numPr>
          <w:ilvl w:val="0"/>
          <w:numId w:val="84"/>
        </w:numPr>
        <w:spacing w:after="240" w:line="360" w:lineRule="auto"/>
        <w:rPr>
          <w:rFonts w:ascii="Arial" w:hAnsi="Arial" w:cs="Arial"/>
          <w:sz w:val="24"/>
          <w:szCs w:val="24"/>
        </w:rPr>
      </w:pPr>
      <w:r w:rsidRPr="000652DF">
        <w:rPr>
          <w:rFonts w:ascii="Arial" w:hAnsi="Arial" w:cs="Arial"/>
          <w:sz w:val="24"/>
          <w:szCs w:val="24"/>
        </w:rPr>
        <w:t>a document specified in regulations made in exercise of the power in regulation 9 of the Environment and Wildlife (Legislative Functions) (EU Exit) Regulations 2019,</w:t>
      </w:r>
    </w:p>
    <w:p w14:paraId="09AC069D" w14:textId="77777777" w:rsidR="00640F86" w:rsidRPr="00640F86" w:rsidRDefault="00640F86" w:rsidP="000652DF">
      <w:pPr>
        <w:spacing w:after="240" w:line="360" w:lineRule="auto"/>
        <w:ind w:hanging="11"/>
        <w:rPr>
          <w:rFonts w:ascii="Arial" w:hAnsi="Arial" w:cs="Arial"/>
          <w:sz w:val="24"/>
          <w:szCs w:val="24"/>
        </w:rPr>
      </w:pPr>
      <w:r w:rsidRPr="00640F86">
        <w:rPr>
          <w:rFonts w:ascii="Arial" w:hAnsi="Arial" w:cs="Arial"/>
          <w:sz w:val="24"/>
          <w:szCs w:val="24"/>
        </w:rPr>
        <w:t>laying down the conclusions on best available techniques, their description, information to assess their applicability, the emission levels associated with the best available techniques, associated monitoring, associated consumption levels and, where appropriate, relevant site remediation measures,</w:t>
      </w:r>
    </w:p>
    <w:p w14:paraId="11326F1C" w14:textId="77777777" w:rsidR="00360C13" w:rsidRPr="000652DF" w:rsidRDefault="006237CF" w:rsidP="000652DF">
      <w:pPr>
        <w:spacing w:after="240" w:line="360" w:lineRule="auto"/>
        <w:ind w:hanging="11"/>
        <w:rPr>
          <w:rFonts w:ascii="Arial" w:hAnsi="Arial" w:cs="Arial"/>
          <w:sz w:val="24"/>
          <w:szCs w:val="24"/>
        </w:rPr>
      </w:pPr>
      <w:r w:rsidRPr="000652DF">
        <w:rPr>
          <w:rFonts w:ascii="Arial" w:hAnsi="Arial" w:cs="Arial"/>
          <w:b/>
          <w:bCs/>
          <w:sz w:val="24"/>
          <w:szCs w:val="24"/>
        </w:rPr>
        <w:t>British Standards (BS)</w:t>
      </w:r>
      <w:r w:rsidR="002C7FB0" w:rsidRPr="000652DF">
        <w:rPr>
          <w:rFonts w:ascii="Arial" w:hAnsi="Arial" w:cs="Arial"/>
          <w:sz w:val="24"/>
          <w:szCs w:val="24"/>
        </w:rPr>
        <w:t xml:space="preserve"> are published document</w:t>
      </w:r>
      <w:r w:rsidR="00C72A70" w:rsidRPr="000652DF">
        <w:rPr>
          <w:rFonts w:ascii="Arial" w:hAnsi="Arial" w:cs="Arial"/>
          <w:sz w:val="24"/>
          <w:szCs w:val="24"/>
        </w:rPr>
        <w:t>s in the Uk</w:t>
      </w:r>
      <w:r w:rsidR="002C7FB0" w:rsidRPr="000652DF">
        <w:rPr>
          <w:rFonts w:ascii="Arial" w:hAnsi="Arial" w:cs="Arial"/>
          <w:sz w:val="24"/>
          <w:szCs w:val="24"/>
        </w:rPr>
        <w:t xml:space="preserve"> that contains a technical </w:t>
      </w:r>
      <w:r w:rsidR="00360C13" w:rsidRPr="000652DF">
        <w:rPr>
          <w:rFonts w:ascii="Arial" w:hAnsi="Arial" w:cs="Arial"/>
          <w:sz w:val="24"/>
          <w:szCs w:val="24"/>
        </w:rPr>
        <w:t>specification,</w:t>
      </w:r>
      <w:r w:rsidR="002C7FB0" w:rsidRPr="000652DF">
        <w:rPr>
          <w:rFonts w:ascii="Arial" w:hAnsi="Arial" w:cs="Arial"/>
          <w:sz w:val="24"/>
          <w:szCs w:val="24"/>
        </w:rPr>
        <w:t xml:space="preserve"> or other precise criteria designed to be used consistently as a rule, guideline or definition.</w:t>
      </w:r>
    </w:p>
    <w:p w14:paraId="3F59B8DB" w14:textId="692D7D72" w:rsidR="00973595" w:rsidRPr="000652DF" w:rsidRDefault="00B443D0" w:rsidP="000652DF">
      <w:pPr>
        <w:spacing w:after="240" w:line="360" w:lineRule="auto"/>
        <w:ind w:hanging="11"/>
        <w:rPr>
          <w:rFonts w:ascii="Arial" w:hAnsi="Arial" w:cs="Arial"/>
          <w:sz w:val="24"/>
          <w:szCs w:val="24"/>
        </w:rPr>
      </w:pPr>
      <w:r w:rsidRPr="000652DF">
        <w:rPr>
          <w:rFonts w:ascii="Arial" w:hAnsi="Arial" w:cs="Arial"/>
          <w:b/>
          <w:bCs/>
          <w:sz w:val="24"/>
          <w:szCs w:val="24"/>
        </w:rPr>
        <w:t>Beaufort scale</w:t>
      </w:r>
      <w:r w:rsidRPr="000652DF">
        <w:rPr>
          <w:rFonts w:ascii="Arial" w:hAnsi="Arial" w:cs="Arial"/>
          <w:sz w:val="24"/>
          <w:szCs w:val="24"/>
        </w:rPr>
        <w:t xml:space="preserve"> is an empirical measure for describing wind velocity designed mainly on observed sea conditions, it now incorporates land conditions as well.</w:t>
      </w:r>
    </w:p>
    <w:p w14:paraId="545982F4" w14:textId="1EBF0FE4" w:rsidR="000026A4" w:rsidRPr="000652DF" w:rsidRDefault="0041504B" w:rsidP="000652DF">
      <w:pPr>
        <w:spacing w:after="240" w:line="360" w:lineRule="auto"/>
        <w:rPr>
          <w:rFonts w:ascii="Arial" w:hAnsi="Arial" w:cs="Arial"/>
          <w:sz w:val="24"/>
          <w:szCs w:val="24"/>
        </w:rPr>
      </w:pPr>
      <w:r w:rsidRPr="000652DF">
        <w:rPr>
          <w:rFonts w:ascii="Arial" w:hAnsi="Arial" w:cs="Arial"/>
          <w:b/>
          <w:bCs/>
          <w:sz w:val="24"/>
          <w:szCs w:val="24"/>
        </w:rPr>
        <w:t>CEN</w:t>
      </w:r>
      <w:r w:rsidRPr="000652DF">
        <w:rPr>
          <w:rFonts w:ascii="Arial" w:hAnsi="Arial" w:cs="Arial"/>
          <w:sz w:val="24"/>
          <w:szCs w:val="24"/>
        </w:rPr>
        <w:t xml:space="preserve"> means a Comit</w:t>
      </w:r>
      <w:r w:rsidR="00525835">
        <w:rPr>
          <w:rFonts w:ascii="Arial" w:hAnsi="Arial" w:cs="Arial"/>
          <w:sz w:val="24"/>
          <w:szCs w:val="24"/>
        </w:rPr>
        <w:t>é</w:t>
      </w:r>
      <w:r w:rsidRPr="000652DF">
        <w:rPr>
          <w:rFonts w:ascii="Arial" w:hAnsi="Arial" w:cs="Arial"/>
          <w:sz w:val="24"/>
          <w:szCs w:val="24"/>
        </w:rPr>
        <w:t xml:space="preserve"> Europ</w:t>
      </w:r>
      <w:r w:rsidR="00525835">
        <w:rPr>
          <w:rFonts w:ascii="Arial" w:hAnsi="Arial" w:cs="Arial"/>
          <w:sz w:val="24"/>
          <w:szCs w:val="24"/>
        </w:rPr>
        <w:t>é</w:t>
      </w:r>
      <w:r w:rsidRPr="000652DF">
        <w:rPr>
          <w:rFonts w:ascii="Arial" w:hAnsi="Arial" w:cs="Arial"/>
          <w:sz w:val="24"/>
          <w:szCs w:val="24"/>
        </w:rPr>
        <w:t>en de Normarilisation (CEN) Standard</w:t>
      </w:r>
      <w:r w:rsidR="009913DE" w:rsidRPr="000652DF">
        <w:rPr>
          <w:rFonts w:ascii="Arial" w:hAnsi="Arial" w:cs="Arial"/>
          <w:sz w:val="24"/>
          <w:szCs w:val="24"/>
        </w:rPr>
        <w:t xml:space="preserve"> </w:t>
      </w:r>
      <w:r w:rsidR="00E2099D" w:rsidRPr="000652DF">
        <w:rPr>
          <w:rFonts w:ascii="Arial" w:hAnsi="Arial" w:cs="Arial"/>
          <w:sz w:val="24"/>
          <w:szCs w:val="24"/>
        </w:rPr>
        <w:t>(a</w:t>
      </w:r>
      <w:r w:rsidRPr="000652DF">
        <w:rPr>
          <w:rFonts w:ascii="Arial" w:hAnsi="Arial" w:cs="Arial"/>
          <w:sz w:val="24"/>
          <w:szCs w:val="24"/>
        </w:rPr>
        <w:t xml:space="preserve"> European Standard</w:t>
      </w:r>
      <w:r w:rsidR="009913DE" w:rsidRPr="000652DF">
        <w:rPr>
          <w:rFonts w:ascii="Arial" w:hAnsi="Arial" w:cs="Arial"/>
          <w:sz w:val="24"/>
          <w:szCs w:val="24"/>
        </w:rPr>
        <w:t>)</w:t>
      </w:r>
      <w:r w:rsidRPr="000652DF">
        <w:rPr>
          <w:rFonts w:ascii="Arial" w:hAnsi="Arial" w:cs="Arial"/>
          <w:sz w:val="24"/>
          <w:szCs w:val="24"/>
        </w:rPr>
        <w:t>.</w:t>
      </w:r>
    </w:p>
    <w:p w14:paraId="1F73D459" w14:textId="10984DCE" w:rsidR="00360C13" w:rsidRPr="000652DF" w:rsidRDefault="00360C13" w:rsidP="000652DF">
      <w:pPr>
        <w:spacing w:after="240" w:line="360" w:lineRule="auto"/>
        <w:rPr>
          <w:rFonts w:ascii="Arial" w:hAnsi="Arial" w:cs="Arial"/>
          <w:sz w:val="24"/>
          <w:szCs w:val="24"/>
        </w:rPr>
      </w:pPr>
      <w:r w:rsidRPr="000652DF">
        <w:rPr>
          <w:rFonts w:ascii="Arial" w:hAnsi="Arial" w:cs="Arial"/>
          <w:b/>
          <w:bCs/>
          <w:sz w:val="24"/>
          <w:szCs w:val="24"/>
        </w:rPr>
        <w:t>Department for Environment, Food and Rural Affairs (DEFRA)</w:t>
      </w:r>
      <w:r w:rsidR="009172CB" w:rsidRPr="000652DF">
        <w:rPr>
          <w:rFonts w:ascii="Arial" w:hAnsi="Arial" w:cs="Arial"/>
          <w:sz w:val="24"/>
          <w:szCs w:val="24"/>
        </w:rPr>
        <w:t xml:space="preserve"> </w:t>
      </w:r>
      <w:r w:rsidR="00981C1A" w:rsidRPr="000652DF">
        <w:rPr>
          <w:rFonts w:ascii="Arial" w:hAnsi="Arial" w:cs="Arial"/>
          <w:sz w:val="24"/>
          <w:szCs w:val="24"/>
        </w:rPr>
        <w:t>is t</w:t>
      </w:r>
      <w:r w:rsidR="009172CB" w:rsidRPr="000652DF">
        <w:rPr>
          <w:rFonts w:ascii="Arial" w:hAnsi="Arial" w:cs="Arial"/>
          <w:sz w:val="24"/>
          <w:szCs w:val="24"/>
        </w:rPr>
        <w:t xml:space="preserve">he UK Government Department overseeing the Environment, Food and Rural Affairs in England and Wales and primary lead on environmental policy at a European level for the UK. </w:t>
      </w:r>
      <w:hyperlink r:id="rId40">
        <w:r w:rsidR="009172CB" w:rsidRPr="000652DF">
          <w:rPr>
            <w:rFonts w:ascii="Arial" w:hAnsi="Arial" w:cs="Arial"/>
            <w:sz w:val="24"/>
            <w:szCs w:val="24"/>
          </w:rPr>
          <w:t>www.defra.gov.uk</w:t>
        </w:r>
      </w:hyperlink>
    </w:p>
    <w:p w14:paraId="11A8954B" w14:textId="1C08C3EB" w:rsidR="00AB5F30" w:rsidRPr="000652DF" w:rsidRDefault="00AB5F30" w:rsidP="000652DF">
      <w:pPr>
        <w:spacing w:after="240" w:line="360" w:lineRule="auto"/>
        <w:rPr>
          <w:rFonts w:ascii="Arial" w:hAnsi="Arial" w:cs="Arial"/>
          <w:sz w:val="24"/>
          <w:szCs w:val="24"/>
        </w:rPr>
      </w:pPr>
      <w:r w:rsidRPr="000652DF">
        <w:rPr>
          <w:rFonts w:ascii="Arial" w:hAnsi="Arial" w:cs="Arial"/>
          <w:b/>
          <w:bCs/>
          <w:sz w:val="24"/>
          <w:szCs w:val="24"/>
        </w:rPr>
        <w:lastRenderedPageBreak/>
        <w:t>Dynamic olfactometry</w:t>
      </w:r>
      <w:r w:rsidRPr="000652DF">
        <w:rPr>
          <w:rFonts w:ascii="Arial" w:hAnsi="Arial" w:cs="Arial"/>
          <w:sz w:val="24"/>
          <w:szCs w:val="24"/>
        </w:rPr>
        <w:t xml:space="preserve"> is the method of odour concentration measurement (a standardised method is detailed in BS EN13725: 2003 </w:t>
      </w:r>
      <w:r w:rsidRPr="000652DF">
        <w:rPr>
          <w:rFonts w:ascii="Arial" w:hAnsi="Arial" w:cs="Arial"/>
          <w:i/>
          <w:sz w:val="24"/>
          <w:szCs w:val="24"/>
        </w:rPr>
        <w:t>Air Quality, Determination of Odour Concentration by Dynamic Olfactometry</w:t>
      </w:r>
      <w:r w:rsidRPr="000652DF">
        <w:rPr>
          <w:rFonts w:ascii="Arial" w:hAnsi="Arial" w:cs="Arial"/>
          <w:sz w:val="24"/>
          <w:szCs w:val="24"/>
        </w:rPr>
        <w:t>).</w:t>
      </w:r>
    </w:p>
    <w:p w14:paraId="6BCCF822" w14:textId="0DB41645" w:rsidR="00AB5F30" w:rsidRPr="000652DF" w:rsidRDefault="007B6BAE" w:rsidP="000652DF">
      <w:pPr>
        <w:spacing w:after="240" w:line="360" w:lineRule="auto"/>
        <w:rPr>
          <w:rFonts w:ascii="Arial" w:hAnsi="Arial" w:cs="Arial"/>
          <w:sz w:val="24"/>
          <w:szCs w:val="24"/>
        </w:rPr>
      </w:pPr>
      <w:r w:rsidRPr="000652DF">
        <w:rPr>
          <w:rFonts w:ascii="Arial" w:hAnsi="Arial" w:cs="Arial"/>
          <w:b/>
          <w:bCs/>
          <w:sz w:val="24"/>
          <w:szCs w:val="24"/>
        </w:rPr>
        <w:t>D1 - Technical Guidance Note (Dispersion) (D1)</w:t>
      </w:r>
      <w:r w:rsidR="009C1370" w:rsidRPr="000652DF">
        <w:rPr>
          <w:rFonts w:ascii="Arial" w:hAnsi="Arial" w:cs="Arial"/>
          <w:sz w:val="24"/>
          <w:szCs w:val="24"/>
        </w:rPr>
        <w:t xml:space="preserve"> is technical guidance providing guidelines on discharge stack heights for polluting emissions published by Her Majesty’s Inspectorate of Pollution.</w:t>
      </w:r>
    </w:p>
    <w:p w14:paraId="3433CE99" w14:textId="3B5F329F" w:rsidR="00470FD9" w:rsidRPr="000652DF" w:rsidRDefault="00470FD9" w:rsidP="000652DF">
      <w:pPr>
        <w:spacing w:after="240" w:line="360" w:lineRule="auto"/>
        <w:rPr>
          <w:rFonts w:ascii="Arial" w:hAnsi="Arial" w:cs="Arial"/>
          <w:sz w:val="24"/>
          <w:szCs w:val="24"/>
        </w:rPr>
      </w:pPr>
      <w:r w:rsidRPr="000652DF">
        <w:rPr>
          <w:rFonts w:ascii="Arial" w:hAnsi="Arial" w:cs="Arial"/>
          <w:b/>
          <w:bCs/>
          <w:sz w:val="24"/>
          <w:szCs w:val="24"/>
        </w:rPr>
        <w:t>EASR</w:t>
      </w:r>
      <w:r w:rsidRPr="000652DF">
        <w:rPr>
          <w:rFonts w:ascii="Arial" w:hAnsi="Arial" w:cs="Arial"/>
          <w:sz w:val="24"/>
          <w:szCs w:val="24"/>
        </w:rPr>
        <w:t xml:space="preserve"> means Environmental Authorisations (Scotland) Regulations 2018 (as amended)</w:t>
      </w:r>
    </w:p>
    <w:p w14:paraId="7A1B9BCA" w14:textId="4B71C5E9" w:rsidR="009C1370" w:rsidRPr="000652DF" w:rsidRDefault="009C1370" w:rsidP="000652DF">
      <w:pPr>
        <w:spacing w:after="240" w:line="360" w:lineRule="auto"/>
        <w:rPr>
          <w:rFonts w:ascii="Arial" w:hAnsi="Arial" w:cs="Arial"/>
          <w:sz w:val="24"/>
          <w:szCs w:val="24"/>
        </w:rPr>
      </w:pPr>
      <w:r w:rsidRPr="000652DF">
        <w:rPr>
          <w:rFonts w:ascii="Arial" w:hAnsi="Arial" w:cs="Arial"/>
          <w:b/>
          <w:bCs/>
          <w:sz w:val="24"/>
          <w:szCs w:val="24"/>
        </w:rPr>
        <w:t>ELV</w:t>
      </w:r>
      <w:r w:rsidRPr="000652DF">
        <w:rPr>
          <w:rFonts w:ascii="Arial" w:hAnsi="Arial" w:cs="Arial"/>
          <w:sz w:val="24"/>
          <w:szCs w:val="24"/>
        </w:rPr>
        <w:t xml:space="preserve"> means Emission Limit Value.</w:t>
      </w:r>
    </w:p>
    <w:p w14:paraId="41A607FA" w14:textId="5F31AD86" w:rsidR="00113AD4" w:rsidRPr="000652DF" w:rsidRDefault="00113AD4" w:rsidP="000652DF">
      <w:pPr>
        <w:spacing w:after="240" w:line="360" w:lineRule="auto"/>
        <w:rPr>
          <w:rFonts w:ascii="Arial" w:hAnsi="Arial" w:cs="Arial"/>
          <w:sz w:val="24"/>
          <w:szCs w:val="24"/>
        </w:rPr>
      </w:pPr>
      <w:r w:rsidRPr="000652DF">
        <w:rPr>
          <w:rFonts w:ascii="Arial" w:hAnsi="Arial" w:cs="Arial"/>
          <w:b/>
          <w:bCs/>
          <w:sz w:val="24"/>
          <w:szCs w:val="24"/>
        </w:rPr>
        <w:t>Enforcement guidance</w:t>
      </w:r>
      <w:r w:rsidRPr="000652DF">
        <w:rPr>
          <w:rFonts w:ascii="Arial" w:hAnsi="Arial" w:cs="Arial"/>
          <w:sz w:val="24"/>
          <w:szCs w:val="24"/>
        </w:rPr>
        <w:t xml:space="preserve"> </w:t>
      </w:r>
      <w:r w:rsidR="00783FF3" w:rsidRPr="000652DF">
        <w:rPr>
          <w:rFonts w:ascii="Arial" w:hAnsi="Arial" w:cs="Arial"/>
          <w:sz w:val="24"/>
          <w:szCs w:val="24"/>
        </w:rPr>
        <w:t xml:space="preserve">- </w:t>
      </w:r>
      <w:r w:rsidRPr="000652DF">
        <w:rPr>
          <w:rFonts w:ascii="Arial" w:hAnsi="Arial" w:cs="Arial"/>
          <w:sz w:val="24"/>
          <w:szCs w:val="24"/>
        </w:rPr>
        <w:t>Read SEPA’s guidance on the use of enforcement action</w:t>
      </w:r>
    </w:p>
    <w:p w14:paraId="321EA515" w14:textId="5A10695D" w:rsidR="00783FF3" w:rsidRPr="000652DF" w:rsidRDefault="00783FF3" w:rsidP="000652DF">
      <w:pPr>
        <w:spacing w:after="240" w:line="360" w:lineRule="auto"/>
        <w:rPr>
          <w:rFonts w:ascii="Arial" w:hAnsi="Arial" w:cs="Arial"/>
          <w:sz w:val="24"/>
          <w:szCs w:val="24"/>
        </w:rPr>
      </w:pPr>
      <w:r w:rsidRPr="000652DF">
        <w:rPr>
          <w:rFonts w:ascii="Arial" w:hAnsi="Arial" w:cs="Arial"/>
          <w:b/>
          <w:bCs/>
          <w:sz w:val="24"/>
          <w:szCs w:val="24"/>
        </w:rPr>
        <w:t xml:space="preserve">Enforcement policy </w:t>
      </w:r>
      <w:r w:rsidRPr="000652DF">
        <w:rPr>
          <w:rFonts w:ascii="Arial" w:hAnsi="Arial" w:cs="Arial"/>
          <w:sz w:val="24"/>
          <w:szCs w:val="24"/>
        </w:rPr>
        <w:t>- Read SEPA’s published approach to handling non-compliance with any environmental legislation which SEPA is responsible for.</w:t>
      </w:r>
    </w:p>
    <w:p w14:paraId="01D1CF85" w14:textId="5DB53160" w:rsidR="00783FF3" w:rsidRPr="000652DF" w:rsidRDefault="00783FF3" w:rsidP="000652DF">
      <w:pPr>
        <w:spacing w:after="240" w:line="360" w:lineRule="auto"/>
        <w:rPr>
          <w:rFonts w:ascii="Arial" w:hAnsi="Arial" w:cs="Arial"/>
          <w:sz w:val="24"/>
          <w:szCs w:val="24"/>
        </w:rPr>
      </w:pPr>
      <w:r w:rsidRPr="000652DF">
        <w:rPr>
          <w:rFonts w:ascii="Arial" w:hAnsi="Arial" w:cs="Arial"/>
          <w:b/>
          <w:bCs/>
          <w:sz w:val="24"/>
          <w:szCs w:val="24"/>
        </w:rPr>
        <w:t>Environment Agency (EA)</w:t>
      </w:r>
      <w:r w:rsidRPr="000652DF">
        <w:rPr>
          <w:rFonts w:ascii="Arial" w:hAnsi="Arial" w:cs="Arial"/>
          <w:sz w:val="24"/>
          <w:szCs w:val="24"/>
        </w:rPr>
        <w:t xml:space="preserve"> is the leading public body/regulator for protecting and improving the environment in England and Wales </w:t>
      </w:r>
      <w:hyperlink w:history="1">
        <w:r w:rsidRPr="000652DF">
          <w:rPr>
            <w:rStyle w:val="Hyperlink"/>
            <w:rFonts w:ascii="Arial" w:hAnsi="Arial" w:cs="Arial"/>
            <w:sz w:val="24"/>
            <w:szCs w:val="24"/>
          </w:rPr>
          <w:t>Environment Agency - GOV.UK (www.gov.uk)</w:t>
        </w:r>
      </w:hyperlink>
    </w:p>
    <w:p w14:paraId="664304B4" w14:textId="1A438E93" w:rsidR="00783FF3" w:rsidRPr="000652DF" w:rsidRDefault="00783FF3" w:rsidP="000652DF">
      <w:pPr>
        <w:spacing w:after="240" w:line="360" w:lineRule="auto"/>
        <w:rPr>
          <w:rFonts w:ascii="Arial" w:hAnsi="Arial" w:cs="Arial"/>
          <w:sz w:val="24"/>
          <w:szCs w:val="24"/>
        </w:rPr>
      </w:pPr>
      <w:r w:rsidRPr="000652DF">
        <w:rPr>
          <w:rFonts w:ascii="Arial" w:hAnsi="Arial" w:cs="Arial"/>
          <w:b/>
          <w:bCs/>
          <w:sz w:val="24"/>
          <w:szCs w:val="24"/>
        </w:rPr>
        <w:t>Northern Ireland Environment Agency</w:t>
      </w:r>
      <w:r w:rsidRPr="000652DF">
        <w:rPr>
          <w:rFonts w:ascii="Arial" w:hAnsi="Arial" w:cs="Arial"/>
          <w:sz w:val="24"/>
          <w:szCs w:val="24"/>
        </w:rPr>
        <w:t xml:space="preserve"> is the leading public body/regulator for protecting and improving the environment and built heritage in Northern Ireland. </w:t>
      </w:r>
      <w:hyperlink r:id="rId41" w:history="1">
        <w:r w:rsidRPr="000652DF">
          <w:rPr>
            <w:rStyle w:val="Hyperlink"/>
            <w:rFonts w:ascii="Arial" w:hAnsi="Arial" w:cs="Arial"/>
            <w:sz w:val="24"/>
            <w:szCs w:val="24"/>
          </w:rPr>
          <w:t>Northern Ireland Environment Agency | Department of Agriculture, Environment and Rural Affairs (daera-ni.gov.uk)</w:t>
        </w:r>
      </w:hyperlink>
    </w:p>
    <w:p w14:paraId="7218BDE0" w14:textId="6789CC62" w:rsidR="00783FF3" w:rsidRPr="000652DF" w:rsidRDefault="00EF5296" w:rsidP="000652DF">
      <w:pPr>
        <w:spacing w:after="240" w:line="360" w:lineRule="auto"/>
        <w:rPr>
          <w:rFonts w:ascii="Arial" w:hAnsi="Arial" w:cs="Arial"/>
          <w:sz w:val="24"/>
          <w:szCs w:val="24"/>
        </w:rPr>
      </w:pPr>
      <w:r w:rsidRPr="000652DF">
        <w:rPr>
          <w:rFonts w:ascii="Arial" w:hAnsi="Arial" w:cs="Arial"/>
          <w:b/>
          <w:bCs/>
          <w:sz w:val="24"/>
          <w:szCs w:val="24"/>
        </w:rPr>
        <w:t xml:space="preserve">Environmental Impact Assessment (EIA) </w:t>
      </w:r>
      <w:r w:rsidRPr="000652DF">
        <w:rPr>
          <w:rFonts w:ascii="Arial" w:hAnsi="Arial" w:cs="Arial"/>
          <w:sz w:val="24"/>
          <w:szCs w:val="24"/>
        </w:rPr>
        <w:t>is a tool used to predict environmental impacts at an early stage in the planning and design of a new development, as well as to find ways of reducing adverse impacts and shape projects to suit the local environment.</w:t>
      </w:r>
      <w:r w:rsidR="00BB638B" w:rsidRPr="000652DF">
        <w:rPr>
          <w:rFonts w:ascii="Arial" w:hAnsi="Arial" w:cs="Arial"/>
          <w:sz w:val="24"/>
          <w:szCs w:val="24"/>
        </w:rPr>
        <w:t xml:space="preserve"> </w:t>
      </w:r>
      <w:r w:rsidRPr="000652DF">
        <w:rPr>
          <w:rFonts w:ascii="Arial" w:hAnsi="Arial" w:cs="Arial"/>
          <w:sz w:val="24"/>
          <w:szCs w:val="24"/>
        </w:rPr>
        <w:t xml:space="preserve">In terms of planning, it refers to the whole process by which environmental information is collected, publicised and </w:t>
      </w:r>
      <w:proofErr w:type="gramStart"/>
      <w:r w:rsidRPr="000652DF">
        <w:rPr>
          <w:rFonts w:ascii="Arial" w:hAnsi="Arial" w:cs="Arial"/>
          <w:sz w:val="24"/>
          <w:szCs w:val="24"/>
        </w:rPr>
        <w:t>taken into account</w:t>
      </w:r>
      <w:proofErr w:type="gramEnd"/>
      <w:r w:rsidRPr="000652DF">
        <w:rPr>
          <w:rFonts w:ascii="Arial" w:hAnsi="Arial" w:cs="Arial"/>
          <w:sz w:val="24"/>
          <w:szCs w:val="24"/>
        </w:rPr>
        <w:t xml:space="preserve"> in reaching a decision on a relevant planning application.</w:t>
      </w:r>
    </w:p>
    <w:p w14:paraId="264D776A" w14:textId="4F0C3F42" w:rsidR="00EF5296" w:rsidRPr="000652DF" w:rsidRDefault="00EF5296" w:rsidP="000652DF">
      <w:pPr>
        <w:spacing w:after="240" w:line="360" w:lineRule="auto"/>
        <w:rPr>
          <w:rFonts w:ascii="Arial" w:hAnsi="Arial" w:cs="Arial"/>
          <w:sz w:val="24"/>
          <w:szCs w:val="24"/>
        </w:rPr>
      </w:pPr>
      <w:r w:rsidRPr="000652DF">
        <w:rPr>
          <w:rFonts w:ascii="Arial" w:hAnsi="Arial" w:cs="Arial"/>
          <w:b/>
          <w:bCs/>
          <w:sz w:val="24"/>
          <w:szCs w:val="24"/>
        </w:rPr>
        <w:t>EPA90</w:t>
      </w:r>
      <w:r w:rsidRPr="000652DF">
        <w:rPr>
          <w:rFonts w:ascii="Arial" w:hAnsi="Arial" w:cs="Arial"/>
          <w:sz w:val="24"/>
          <w:szCs w:val="24"/>
        </w:rPr>
        <w:t xml:space="preserve"> is the Environmental Protection Act 1990.</w:t>
      </w:r>
    </w:p>
    <w:p w14:paraId="70C80AA3" w14:textId="47BFD503" w:rsidR="00EF5296" w:rsidRPr="000652DF" w:rsidRDefault="00EF5296" w:rsidP="000652DF">
      <w:pPr>
        <w:spacing w:after="240" w:line="360" w:lineRule="auto"/>
        <w:rPr>
          <w:rFonts w:ascii="Arial" w:hAnsi="Arial" w:cs="Arial"/>
          <w:sz w:val="24"/>
          <w:szCs w:val="24"/>
        </w:rPr>
      </w:pPr>
      <w:r w:rsidRPr="000652DF">
        <w:rPr>
          <w:rFonts w:ascii="Arial" w:hAnsi="Arial" w:cs="Arial"/>
          <w:b/>
          <w:bCs/>
          <w:sz w:val="24"/>
          <w:szCs w:val="24"/>
        </w:rPr>
        <w:t>European Odour Unit (OUE.m-3)</w:t>
      </w:r>
      <w:r w:rsidRPr="000652DF">
        <w:rPr>
          <w:rFonts w:ascii="Arial" w:hAnsi="Arial" w:cs="Arial"/>
          <w:sz w:val="24"/>
          <w:szCs w:val="24"/>
        </w:rPr>
        <w:t xml:space="preserve"> is the amount of odorous species that, when evaporated into 1 cubic metre of neutral gas at standardised conditions, elicits a response (detection threshold) from a panel equivalent to that elicited by one European Reference Odour Mass (EROM) under the same conditions.</w:t>
      </w:r>
      <w:r w:rsidR="00BB638B" w:rsidRPr="000652DF">
        <w:rPr>
          <w:rFonts w:ascii="Arial" w:hAnsi="Arial" w:cs="Arial"/>
          <w:sz w:val="24"/>
          <w:szCs w:val="24"/>
        </w:rPr>
        <w:t xml:space="preserve"> </w:t>
      </w:r>
      <w:r w:rsidRPr="000652DF">
        <w:rPr>
          <w:rFonts w:ascii="Arial" w:hAnsi="Arial" w:cs="Arial"/>
          <w:sz w:val="24"/>
          <w:szCs w:val="24"/>
        </w:rPr>
        <w:t>The reference substance used is n-butanol. One EROM of n-butanol is 123 µg.</w:t>
      </w:r>
    </w:p>
    <w:p w14:paraId="5DEE8C98" w14:textId="77777777" w:rsidR="003E3288" w:rsidRDefault="00EF5296" w:rsidP="000652DF">
      <w:pPr>
        <w:spacing w:after="240" w:line="360" w:lineRule="auto"/>
        <w:rPr>
          <w:rFonts w:ascii="Arial" w:hAnsi="Arial" w:cs="Arial"/>
          <w:sz w:val="24"/>
          <w:szCs w:val="24"/>
        </w:rPr>
      </w:pPr>
      <w:r w:rsidRPr="000652DF">
        <w:rPr>
          <w:rFonts w:ascii="Arial" w:hAnsi="Arial" w:cs="Arial"/>
          <w:b/>
          <w:bCs/>
          <w:sz w:val="24"/>
          <w:szCs w:val="24"/>
        </w:rPr>
        <w:lastRenderedPageBreak/>
        <w:t>European Reference Odour Mass (EROM)</w:t>
      </w:r>
      <w:r w:rsidRPr="000652DF">
        <w:rPr>
          <w:rFonts w:ascii="Arial" w:hAnsi="Arial" w:cs="Arial"/>
          <w:sz w:val="24"/>
          <w:szCs w:val="24"/>
        </w:rPr>
        <w:t xml:space="preserve"> - See European Odour Unit.</w:t>
      </w:r>
    </w:p>
    <w:p w14:paraId="782A2065" w14:textId="484D70D6" w:rsidR="00EF5296" w:rsidRPr="000652DF" w:rsidRDefault="00EF5296" w:rsidP="000652DF">
      <w:pPr>
        <w:spacing w:after="240" w:line="360" w:lineRule="auto"/>
        <w:rPr>
          <w:rFonts w:ascii="Arial" w:hAnsi="Arial" w:cs="Arial"/>
          <w:sz w:val="24"/>
          <w:szCs w:val="24"/>
        </w:rPr>
      </w:pPr>
      <w:r w:rsidRPr="000652DF">
        <w:rPr>
          <w:rFonts w:ascii="Arial" w:hAnsi="Arial" w:cs="Arial"/>
          <w:b/>
          <w:bCs/>
          <w:sz w:val="24"/>
          <w:szCs w:val="24"/>
        </w:rPr>
        <w:t xml:space="preserve">European Standard (EN) </w:t>
      </w:r>
      <w:r w:rsidR="00DD7ED7" w:rsidRPr="000652DF">
        <w:rPr>
          <w:rFonts w:ascii="Arial" w:hAnsi="Arial" w:cs="Arial"/>
          <w:sz w:val="24"/>
          <w:szCs w:val="24"/>
        </w:rPr>
        <w:t>is a</w:t>
      </w:r>
      <w:r w:rsidR="00DC6717" w:rsidRPr="000652DF">
        <w:rPr>
          <w:rFonts w:ascii="Arial" w:hAnsi="Arial" w:cs="Arial"/>
          <w:sz w:val="24"/>
          <w:szCs w:val="24"/>
        </w:rPr>
        <w:t xml:space="preserve"> </w:t>
      </w:r>
      <w:r w:rsidRPr="000652DF">
        <w:rPr>
          <w:rFonts w:ascii="Arial" w:hAnsi="Arial" w:cs="Arial"/>
          <w:sz w:val="24"/>
          <w:szCs w:val="24"/>
        </w:rPr>
        <w:t xml:space="preserve">European published document that contains a technical </w:t>
      </w:r>
      <w:r w:rsidR="00DD7ED7" w:rsidRPr="000652DF">
        <w:rPr>
          <w:rFonts w:ascii="Arial" w:hAnsi="Arial" w:cs="Arial"/>
          <w:sz w:val="24"/>
          <w:szCs w:val="24"/>
        </w:rPr>
        <w:t>specification,</w:t>
      </w:r>
      <w:r w:rsidRPr="000652DF">
        <w:rPr>
          <w:rFonts w:ascii="Arial" w:hAnsi="Arial" w:cs="Arial"/>
          <w:sz w:val="24"/>
          <w:szCs w:val="24"/>
        </w:rPr>
        <w:t xml:space="preserve"> or other precise criteria designed to be used consistently as a rule, guideline, or definition.</w:t>
      </w:r>
    </w:p>
    <w:p w14:paraId="7126E48E" w14:textId="63F1353B" w:rsidR="00DD7ED7" w:rsidRPr="000652DF" w:rsidRDefault="00DD7ED7" w:rsidP="000652DF">
      <w:pPr>
        <w:spacing w:after="240" w:line="360" w:lineRule="auto"/>
        <w:rPr>
          <w:rFonts w:ascii="Arial" w:hAnsi="Arial" w:cs="Arial"/>
          <w:sz w:val="24"/>
          <w:szCs w:val="24"/>
        </w:rPr>
      </w:pPr>
      <w:r w:rsidRPr="000652DF">
        <w:rPr>
          <w:rFonts w:ascii="Arial" w:hAnsi="Arial" w:cs="Arial"/>
          <w:b/>
          <w:bCs/>
          <w:sz w:val="24"/>
          <w:szCs w:val="24"/>
        </w:rPr>
        <w:t>FIDOL</w:t>
      </w:r>
      <w:r w:rsidRPr="000652DF">
        <w:rPr>
          <w:rFonts w:ascii="Arial" w:hAnsi="Arial" w:cs="Arial"/>
          <w:sz w:val="24"/>
          <w:szCs w:val="24"/>
        </w:rPr>
        <w:t xml:space="preserve"> is a methodology for assessing the offensiveness of odour through describing the following characteristics: Frequency of detection, Intensity of exposure, Duration of exposure, Odour Description and Location.</w:t>
      </w:r>
    </w:p>
    <w:p w14:paraId="594F5331" w14:textId="654B3445" w:rsidR="006C10AB" w:rsidRPr="000652DF" w:rsidRDefault="006C10AB" w:rsidP="000652DF">
      <w:pPr>
        <w:spacing w:after="240" w:line="360" w:lineRule="auto"/>
        <w:rPr>
          <w:rFonts w:ascii="Arial" w:hAnsi="Arial" w:cs="Arial"/>
          <w:sz w:val="24"/>
          <w:szCs w:val="24"/>
        </w:rPr>
      </w:pPr>
      <w:r w:rsidRPr="000652DF">
        <w:rPr>
          <w:rFonts w:ascii="Arial" w:hAnsi="Arial" w:cs="Arial"/>
          <w:b/>
          <w:bCs/>
          <w:sz w:val="24"/>
          <w:szCs w:val="24"/>
        </w:rPr>
        <w:t>GC-MS</w:t>
      </w:r>
      <w:r w:rsidRPr="000652DF">
        <w:rPr>
          <w:rFonts w:ascii="Arial" w:hAnsi="Arial" w:cs="Arial"/>
          <w:sz w:val="24"/>
          <w:szCs w:val="24"/>
        </w:rPr>
        <w:t xml:space="preserve"> </w:t>
      </w:r>
      <w:r w:rsidR="00E234D3" w:rsidRPr="000652DF">
        <w:rPr>
          <w:rFonts w:ascii="Arial" w:hAnsi="Arial" w:cs="Arial"/>
          <w:sz w:val="24"/>
          <w:szCs w:val="24"/>
        </w:rPr>
        <w:t xml:space="preserve">means </w:t>
      </w:r>
      <w:r w:rsidRPr="000652DF">
        <w:rPr>
          <w:rFonts w:ascii="Arial" w:hAnsi="Arial" w:cs="Arial"/>
          <w:sz w:val="24"/>
          <w:szCs w:val="24"/>
        </w:rPr>
        <w:t xml:space="preserve">Gas </w:t>
      </w:r>
      <w:r w:rsidR="00E234D3" w:rsidRPr="000652DF">
        <w:rPr>
          <w:rFonts w:ascii="Arial" w:hAnsi="Arial" w:cs="Arial"/>
          <w:sz w:val="24"/>
          <w:szCs w:val="24"/>
        </w:rPr>
        <w:t>C</w:t>
      </w:r>
      <w:r w:rsidRPr="000652DF">
        <w:rPr>
          <w:rFonts w:ascii="Arial" w:hAnsi="Arial" w:cs="Arial"/>
          <w:sz w:val="24"/>
          <w:szCs w:val="24"/>
        </w:rPr>
        <w:t>hromatography-</w:t>
      </w:r>
      <w:r w:rsidR="00E234D3" w:rsidRPr="000652DF">
        <w:rPr>
          <w:rFonts w:ascii="Arial" w:hAnsi="Arial" w:cs="Arial"/>
          <w:sz w:val="24"/>
          <w:szCs w:val="24"/>
        </w:rPr>
        <w:t>M</w:t>
      </w:r>
      <w:r w:rsidRPr="000652DF">
        <w:rPr>
          <w:rFonts w:ascii="Arial" w:hAnsi="Arial" w:cs="Arial"/>
          <w:sz w:val="24"/>
          <w:szCs w:val="24"/>
        </w:rPr>
        <w:t xml:space="preserve">ass </w:t>
      </w:r>
      <w:r w:rsidR="00E234D3" w:rsidRPr="000652DF">
        <w:rPr>
          <w:rFonts w:ascii="Arial" w:hAnsi="Arial" w:cs="Arial"/>
          <w:sz w:val="24"/>
          <w:szCs w:val="24"/>
        </w:rPr>
        <w:t>S</w:t>
      </w:r>
      <w:r w:rsidRPr="000652DF">
        <w:rPr>
          <w:rFonts w:ascii="Arial" w:hAnsi="Arial" w:cs="Arial"/>
          <w:sz w:val="24"/>
          <w:szCs w:val="24"/>
        </w:rPr>
        <w:t>pectrometry (analytical method).</w:t>
      </w:r>
    </w:p>
    <w:p w14:paraId="73ED097A" w14:textId="14D68FB6" w:rsidR="00E234D3" w:rsidRPr="000652DF" w:rsidRDefault="00E234D3" w:rsidP="000652DF">
      <w:pPr>
        <w:spacing w:after="240" w:line="360" w:lineRule="auto"/>
        <w:rPr>
          <w:rFonts w:ascii="Arial" w:hAnsi="Arial" w:cs="Arial"/>
          <w:sz w:val="24"/>
          <w:szCs w:val="24"/>
        </w:rPr>
      </w:pPr>
      <w:r w:rsidRPr="000652DF">
        <w:rPr>
          <w:rFonts w:ascii="Arial" w:hAnsi="Arial" w:cs="Arial"/>
          <w:b/>
          <w:bCs/>
          <w:sz w:val="24"/>
          <w:szCs w:val="24"/>
        </w:rPr>
        <w:t>Hedonic tone</w:t>
      </w:r>
      <w:r w:rsidRPr="000652DF">
        <w:rPr>
          <w:rFonts w:ascii="Arial" w:hAnsi="Arial" w:cs="Arial"/>
          <w:sz w:val="24"/>
          <w:szCs w:val="24"/>
        </w:rPr>
        <w:t xml:space="preserve"> is a subjective ranking system where a panel of human assessors is exposed to a given sample and asked to rank it on a scale, with pleasant odours being assigned a positive value and unpleasant odours a negative value.</w:t>
      </w:r>
    </w:p>
    <w:p w14:paraId="3CD475D3" w14:textId="75BD2BE8" w:rsidR="00800537" w:rsidRPr="000652DF" w:rsidRDefault="00800537" w:rsidP="000652DF">
      <w:pPr>
        <w:spacing w:after="240" w:line="360" w:lineRule="auto"/>
        <w:rPr>
          <w:rFonts w:ascii="Arial" w:hAnsi="Arial" w:cs="Arial"/>
          <w:sz w:val="24"/>
          <w:szCs w:val="24"/>
        </w:rPr>
      </w:pPr>
      <w:r w:rsidRPr="000652DF">
        <w:rPr>
          <w:rFonts w:ascii="Arial" w:hAnsi="Arial" w:cs="Arial"/>
          <w:b/>
          <w:bCs/>
          <w:sz w:val="24"/>
          <w:szCs w:val="24"/>
        </w:rPr>
        <w:t>Human Rights Act 1998</w:t>
      </w:r>
      <w:r w:rsidRPr="000652DF">
        <w:rPr>
          <w:rFonts w:ascii="Arial" w:hAnsi="Arial" w:cs="Arial"/>
          <w:sz w:val="24"/>
          <w:szCs w:val="24"/>
        </w:rPr>
        <w:t xml:space="preserve"> is an Act of Parliament designed to give further effect in UK law to the rights and freedoms contained in the European Convention on Human Rights.</w:t>
      </w:r>
    </w:p>
    <w:p w14:paraId="63B5A073" w14:textId="217A1FDA" w:rsidR="006775DE" w:rsidRPr="000652DF" w:rsidRDefault="006775DE" w:rsidP="000652DF">
      <w:pPr>
        <w:spacing w:after="240" w:line="360" w:lineRule="auto"/>
        <w:rPr>
          <w:rFonts w:ascii="Arial" w:hAnsi="Arial" w:cs="Arial"/>
          <w:sz w:val="24"/>
          <w:szCs w:val="24"/>
        </w:rPr>
      </w:pPr>
      <w:r w:rsidRPr="000652DF">
        <w:rPr>
          <w:rFonts w:ascii="Arial" w:hAnsi="Arial" w:cs="Arial"/>
          <w:b/>
          <w:bCs/>
          <w:sz w:val="24"/>
          <w:szCs w:val="24"/>
        </w:rPr>
        <w:t>Logarithmic relationship</w:t>
      </w:r>
      <w:r w:rsidRPr="000652DF">
        <w:rPr>
          <w:rFonts w:ascii="Arial" w:hAnsi="Arial" w:cs="Arial"/>
          <w:sz w:val="24"/>
          <w:szCs w:val="24"/>
        </w:rPr>
        <w:t xml:space="preserve"> - Logarithms are a mathematical tool usefully employed to handle numbers of very different magnitudes.</w:t>
      </w:r>
      <w:r w:rsidR="00BB638B" w:rsidRPr="000652DF">
        <w:rPr>
          <w:rFonts w:ascii="Arial" w:hAnsi="Arial" w:cs="Arial"/>
          <w:sz w:val="24"/>
          <w:szCs w:val="24"/>
        </w:rPr>
        <w:t xml:space="preserve"> </w:t>
      </w:r>
      <w:r w:rsidRPr="000652DF">
        <w:rPr>
          <w:rFonts w:ascii="Arial" w:hAnsi="Arial" w:cs="Arial"/>
          <w:sz w:val="24"/>
          <w:szCs w:val="24"/>
        </w:rPr>
        <w:t>This is most obviously seen when plotting values: using base 10, the scale points are equally spaced e.g. log101, log1010, log10100 would appear as 0, 1, 2.</w:t>
      </w:r>
      <w:r w:rsidR="00BB638B" w:rsidRPr="000652DF">
        <w:rPr>
          <w:rFonts w:ascii="Arial" w:hAnsi="Arial" w:cs="Arial"/>
          <w:sz w:val="24"/>
          <w:szCs w:val="24"/>
        </w:rPr>
        <w:t xml:space="preserve"> </w:t>
      </w:r>
      <w:r w:rsidRPr="000652DF">
        <w:rPr>
          <w:rFonts w:ascii="Arial" w:hAnsi="Arial" w:cs="Arial"/>
          <w:sz w:val="24"/>
          <w:szCs w:val="24"/>
        </w:rPr>
        <w:t>For example the pH and Richter scales are also logarithmic in nature.</w:t>
      </w:r>
    </w:p>
    <w:p w14:paraId="1D3F0913" w14:textId="497D939B" w:rsidR="0095385C" w:rsidRPr="000652DF" w:rsidRDefault="0095385C" w:rsidP="000652DF">
      <w:pPr>
        <w:spacing w:after="240" w:line="360" w:lineRule="auto"/>
        <w:rPr>
          <w:rFonts w:ascii="Arial" w:hAnsi="Arial" w:cs="Arial"/>
          <w:sz w:val="24"/>
          <w:szCs w:val="24"/>
        </w:rPr>
      </w:pPr>
      <w:r w:rsidRPr="000652DF">
        <w:rPr>
          <w:rFonts w:ascii="Arial" w:hAnsi="Arial" w:cs="Arial"/>
          <w:b/>
          <w:bCs/>
          <w:sz w:val="24"/>
          <w:szCs w:val="24"/>
        </w:rPr>
        <w:t>Oedema (pulmonary</w:t>
      </w:r>
      <w:r w:rsidRPr="000652DF">
        <w:rPr>
          <w:rFonts w:ascii="Arial" w:hAnsi="Arial" w:cs="Arial"/>
          <w:sz w:val="24"/>
          <w:szCs w:val="24"/>
        </w:rPr>
        <w:t>) is a medical condition characterised by swelling and/or fluid accumulation in the lungs, leading to impaired gas exchange and respiratory failure in extreme cases.</w:t>
      </w:r>
      <w:r w:rsidR="00BB638B" w:rsidRPr="000652DF">
        <w:rPr>
          <w:rFonts w:ascii="Arial" w:hAnsi="Arial" w:cs="Arial"/>
          <w:sz w:val="24"/>
          <w:szCs w:val="24"/>
        </w:rPr>
        <w:t xml:space="preserve"> </w:t>
      </w:r>
      <w:r w:rsidRPr="000652DF">
        <w:rPr>
          <w:rFonts w:ascii="Arial" w:hAnsi="Arial" w:cs="Arial"/>
          <w:sz w:val="24"/>
          <w:szCs w:val="24"/>
        </w:rPr>
        <w:t>It has many causes, including heart failure and inhalation of toxic gases.</w:t>
      </w:r>
    </w:p>
    <w:p w14:paraId="7C716C97" w14:textId="02965BC3" w:rsidR="0095385C" w:rsidRPr="000652DF" w:rsidRDefault="0095385C" w:rsidP="000652DF">
      <w:pPr>
        <w:spacing w:after="240" w:line="360" w:lineRule="auto"/>
        <w:rPr>
          <w:rFonts w:ascii="Arial" w:hAnsi="Arial" w:cs="Arial"/>
          <w:sz w:val="24"/>
          <w:szCs w:val="24"/>
        </w:rPr>
      </w:pPr>
      <w:r w:rsidRPr="000652DF">
        <w:rPr>
          <w:rFonts w:ascii="Arial" w:hAnsi="Arial" w:cs="Arial"/>
          <w:b/>
          <w:bCs/>
          <w:sz w:val="24"/>
          <w:szCs w:val="24"/>
        </w:rPr>
        <w:t>Odour characterisation</w:t>
      </w:r>
      <w:r w:rsidRPr="000652DF">
        <w:rPr>
          <w:rFonts w:ascii="Arial" w:hAnsi="Arial" w:cs="Arial"/>
          <w:sz w:val="24"/>
          <w:szCs w:val="24"/>
        </w:rPr>
        <w:t xml:space="preserve"> </w:t>
      </w:r>
      <w:r w:rsidR="00880BE4" w:rsidRPr="000652DF">
        <w:rPr>
          <w:rFonts w:ascii="Arial" w:hAnsi="Arial" w:cs="Arial"/>
          <w:sz w:val="24"/>
          <w:szCs w:val="24"/>
        </w:rPr>
        <w:t xml:space="preserve">– Odour </w:t>
      </w:r>
      <w:r w:rsidRPr="000652DF">
        <w:rPr>
          <w:rFonts w:ascii="Arial" w:hAnsi="Arial" w:cs="Arial"/>
          <w:sz w:val="24"/>
          <w:szCs w:val="24"/>
        </w:rPr>
        <w:t>is often characterised using a list of standard descriptors: generally, a panel of assessors are exposed to an odour and asked to describe it in terms of a given list of adjectives (</w:t>
      </w:r>
      <w:r w:rsidR="00B77952" w:rsidRPr="000652DF">
        <w:rPr>
          <w:rFonts w:ascii="Arial" w:hAnsi="Arial" w:cs="Arial"/>
          <w:sz w:val="24"/>
          <w:szCs w:val="24"/>
        </w:rPr>
        <w:t>e.g.</w:t>
      </w:r>
      <w:r w:rsidRPr="000652DF">
        <w:rPr>
          <w:rFonts w:ascii="Arial" w:hAnsi="Arial" w:cs="Arial"/>
          <w:sz w:val="24"/>
          <w:szCs w:val="24"/>
        </w:rPr>
        <w:t xml:space="preserve"> floral, fishy, earthy etc) and assign it an intensity on between 0-5.</w:t>
      </w:r>
    </w:p>
    <w:p w14:paraId="234B6311" w14:textId="52C69ED6" w:rsidR="00376B6E" w:rsidRPr="000652DF" w:rsidRDefault="00376B6E" w:rsidP="000652DF">
      <w:pPr>
        <w:spacing w:after="240" w:line="360" w:lineRule="auto"/>
        <w:rPr>
          <w:rFonts w:ascii="Arial" w:hAnsi="Arial" w:cs="Arial"/>
          <w:sz w:val="24"/>
          <w:szCs w:val="24"/>
        </w:rPr>
      </w:pPr>
      <w:r w:rsidRPr="000652DF">
        <w:rPr>
          <w:rFonts w:ascii="Arial" w:hAnsi="Arial" w:cs="Arial"/>
          <w:b/>
          <w:bCs/>
          <w:sz w:val="24"/>
          <w:szCs w:val="24"/>
        </w:rPr>
        <w:t>Odour threshold</w:t>
      </w:r>
      <w:r w:rsidRPr="000652DF">
        <w:rPr>
          <w:rFonts w:ascii="Arial" w:hAnsi="Arial" w:cs="Arial"/>
          <w:sz w:val="24"/>
          <w:szCs w:val="24"/>
        </w:rPr>
        <w:t xml:space="preserve"> is the amount of dilution required to bring a specific species (or group of species) </w:t>
      </w:r>
      <w:proofErr w:type="gramStart"/>
      <w:r w:rsidRPr="000652DF">
        <w:rPr>
          <w:rFonts w:ascii="Arial" w:hAnsi="Arial" w:cs="Arial"/>
          <w:sz w:val="24"/>
          <w:szCs w:val="24"/>
        </w:rPr>
        <w:t>in a given</w:t>
      </w:r>
      <w:proofErr w:type="gramEnd"/>
      <w:r w:rsidRPr="000652DF">
        <w:rPr>
          <w:rFonts w:ascii="Arial" w:hAnsi="Arial" w:cs="Arial"/>
          <w:sz w:val="24"/>
          <w:szCs w:val="24"/>
        </w:rPr>
        <w:t xml:space="preserve"> air sample to its detectable threshold.</w:t>
      </w:r>
    </w:p>
    <w:p w14:paraId="2B4A0C22" w14:textId="090C61AB" w:rsidR="00376B6E" w:rsidRPr="000652DF" w:rsidRDefault="00376B6E" w:rsidP="000652DF">
      <w:pPr>
        <w:spacing w:after="240" w:line="360" w:lineRule="auto"/>
        <w:rPr>
          <w:rFonts w:ascii="Arial" w:hAnsi="Arial" w:cs="Arial"/>
          <w:sz w:val="24"/>
          <w:szCs w:val="24"/>
        </w:rPr>
      </w:pPr>
      <w:r w:rsidRPr="000652DF">
        <w:rPr>
          <w:rFonts w:ascii="Arial" w:hAnsi="Arial" w:cs="Arial"/>
          <w:b/>
          <w:bCs/>
          <w:sz w:val="24"/>
          <w:szCs w:val="24"/>
        </w:rPr>
        <w:t xml:space="preserve">Olfactometry </w:t>
      </w:r>
      <w:r w:rsidRPr="000652DF">
        <w:rPr>
          <w:rFonts w:ascii="Arial" w:hAnsi="Arial" w:cs="Arial"/>
          <w:sz w:val="24"/>
          <w:szCs w:val="24"/>
        </w:rPr>
        <w:t>is the scientific measurement of odour concentration utilising a system of sampling and a regulated methodology to European standard (BS EN 13725).</w:t>
      </w:r>
    </w:p>
    <w:p w14:paraId="272B9BBA" w14:textId="281D9C64" w:rsidR="00376B6E" w:rsidRPr="000652DF" w:rsidRDefault="00376B6E" w:rsidP="000652DF">
      <w:pPr>
        <w:spacing w:after="240" w:line="360" w:lineRule="auto"/>
        <w:ind w:left="1"/>
        <w:rPr>
          <w:rFonts w:ascii="Arial" w:hAnsi="Arial" w:cs="Arial"/>
          <w:sz w:val="24"/>
          <w:szCs w:val="24"/>
        </w:rPr>
      </w:pPr>
      <w:r w:rsidRPr="000652DF">
        <w:rPr>
          <w:rFonts w:ascii="Arial" w:hAnsi="Arial" w:cs="Arial"/>
          <w:b/>
          <w:bCs/>
          <w:sz w:val="24"/>
          <w:szCs w:val="24"/>
        </w:rPr>
        <w:lastRenderedPageBreak/>
        <w:t>Pollution</w:t>
      </w:r>
      <w:r w:rsidRPr="000652DF">
        <w:rPr>
          <w:rFonts w:ascii="Arial" w:hAnsi="Arial" w:cs="Arial"/>
          <w:sz w:val="24"/>
          <w:szCs w:val="24"/>
        </w:rPr>
        <w:t xml:space="preserve"> </w:t>
      </w:r>
      <w:r w:rsidR="00DE20DA" w:rsidRPr="000652DF">
        <w:rPr>
          <w:rFonts w:ascii="Arial" w:hAnsi="Arial" w:cs="Arial"/>
          <w:sz w:val="24"/>
          <w:szCs w:val="24"/>
        </w:rPr>
        <w:t xml:space="preserve">means </w:t>
      </w:r>
      <w:bookmarkStart w:id="54" w:name="_Hlk196746203"/>
      <w:r w:rsidR="00DE20DA" w:rsidRPr="000652DF">
        <w:rPr>
          <w:rFonts w:ascii="Arial" w:hAnsi="Arial" w:cs="Arial"/>
          <w:sz w:val="24"/>
          <w:szCs w:val="24"/>
        </w:rPr>
        <w:t>the direct or indirect introduction, as a result of human activity, of substances, vibrations, heat or noise into air, water or land which may be harmful to human health, or cause offence to any human sense, or the quality of the environment, result in damage to material property, or impair or interfere with amenities and other legitimate uses of the environment</w:t>
      </w:r>
      <w:bookmarkEnd w:id="54"/>
      <w:r w:rsidR="00DE20DA" w:rsidRPr="000652DF">
        <w:rPr>
          <w:rFonts w:ascii="Arial" w:hAnsi="Arial" w:cs="Arial"/>
          <w:sz w:val="24"/>
          <w:szCs w:val="24"/>
        </w:rPr>
        <w:t>.</w:t>
      </w:r>
    </w:p>
    <w:p w14:paraId="799ACBEC" w14:textId="77777777" w:rsidR="00AA3074" w:rsidRPr="000652DF" w:rsidRDefault="00B214D0" w:rsidP="000652DF">
      <w:pPr>
        <w:pStyle w:val="ListParagraph"/>
        <w:spacing w:after="240" w:line="360" w:lineRule="auto"/>
        <w:ind w:left="0"/>
        <w:rPr>
          <w:rFonts w:ascii="Arial" w:hAnsi="Arial" w:cs="Arial"/>
          <w:sz w:val="24"/>
          <w:szCs w:val="24"/>
        </w:rPr>
      </w:pPr>
      <w:r w:rsidRPr="000652DF">
        <w:rPr>
          <w:rFonts w:ascii="Arial" w:hAnsi="Arial" w:cs="Arial"/>
          <w:b/>
          <w:bCs/>
          <w:sz w:val="24"/>
          <w:szCs w:val="24"/>
        </w:rPr>
        <w:t>PPC regulations</w:t>
      </w:r>
      <w:r w:rsidRPr="000652DF">
        <w:rPr>
          <w:rFonts w:ascii="Arial" w:hAnsi="Arial" w:cs="Arial"/>
          <w:sz w:val="24"/>
          <w:szCs w:val="24"/>
        </w:rPr>
        <w:t xml:space="preserve"> means the Pollution Prevention and Control (Scotland) Regulations 2012</w:t>
      </w:r>
    </w:p>
    <w:p w14:paraId="3ED0D8D7" w14:textId="5C123F97" w:rsidR="0017594B" w:rsidRPr="000652DF" w:rsidRDefault="00B214D0" w:rsidP="000652DF">
      <w:pPr>
        <w:pStyle w:val="ListParagraph"/>
        <w:spacing w:after="240" w:line="360" w:lineRule="auto"/>
        <w:ind w:left="0"/>
        <w:rPr>
          <w:rFonts w:ascii="Arial" w:hAnsi="Arial" w:cs="Arial"/>
          <w:sz w:val="24"/>
          <w:szCs w:val="24"/>
        </w:rPr>
      </w:pPr>
      <w:r w:rsidRPr="000652DF">
        <w:rPr>
          <w:rFonts w:ascii="Arial" w:hAnsi="Arial" w:cs="Arial"/>
          <w:b/>
          <w:bCs/>
          <w:sz w:val="24"/>
          <w:szCs w:val="24"/>
        </w:rPr>
        <w:t>Procurator Fiscal</w:t>
      </w:r>
      <w:r w:rsidRPr="000652DF">
        <w:rPr>
          <w:rFonts w:ascii="Arial" w:hAnsi="Arial" w:cs="Arial"/>
          <w:sz w:val="24"/>
          <w:szCs w:val="24"/>
        </w:rPr>
        <w:t xml:space="preserve"> is the sole public prosecuting authority in Scotland.</w:t>
      </w:r>
    </w:p>
    <w:p w14:paraId="05F955C3" w14:textId="77777777" w:rsidR="00640F86" w:rsidRPr="000652DF" w:rsidRDefault="00640F86" w:rsidP="000652DF">
      <w:pPr>
        <w:spacing w:after="240" w:line="360" w:lineRule="auto"/>
        <w:rPr>
          <w:rFonts w:ascii="Arial" w:hAnsi="Arial" w:cs="Arial"/>
          <w:sz w:val="24"/>
          <w:szCs w:val="24"/>
        </w:rPr>
      </w:pPr>
      <w:r w:rsidRPr="000652DF">
        <w:rPr>
          <w:rFonts w:ascii="Arial" w:hAnsi="Arial" w:cs="Arial"/>
          <w:b/>
          <w:bCs/>
          <w:sz w:val="24"/>
          <w:szCs w:val="24"/>
        </w:rPr>
        <w:t>Regulatory notice (EN)</w:t>
      </w:r>
      <w:r w:rsidRPr="000652DF">
        <w:rPr>
          <w:rFonts w:ascii="Arial" w:hAnsi="Arial" w:cs="Arial"/>
          <w:sz w:val="24"/>
          <w:szCs w:val="24"/>
        </w:rPr>
        <w:t xml:space="preserve"> means a formal notice issued by SEPA to ensure compliance with an authorisation. The notice confirms what constitutes the contravention, what steps need to be taken to rectify the contravention and by when the steps should be completed.</w:t>
      </w:r>
    </w:p>
    <w:p w14:paraId="7BC737CC" w14:textId="49B29A66" w:rsidR="00B214D0" w:rsidRPr="000652DF" w:rsidRDefault="00B214D0" w:rsidP="000652DF">
      <w:pPr>
        <w:spacing w:after="240" w:line="360" w:lineRule="auto"/>
        <w:rPr>
          <w:rFonts w:ascii="Arial" w:hAnsi="Arial" w:cs="Arial"/>
          <w:sz w:val="24"/>
          <w:szCs w:val="24"/>
        </w:rPr>
      </w:pPr>
      <w:r w:rsidRPr="000652DF">
        <w:rPr>
          <w:rFonts w:ascii="Arial" w:hAnsi="Arial" w:cs="Arial"/>
          <w:b/>
          <w:bCs/>
          <w:sz w:val="24"/>
          <w:szCs w:val="24"/>
        </w:rPr>
        <w:t>Statutory nuisance</w:t>
      </w:r>
      <w:r w:rsidRPr="000652DF">
        <w:rPr>
          <w:rFonts w:ascii="Arial" w:hAnsi="Arial" w:cs="Arial"/>
          <w:sz w:val="24"/>
          <w:szCs w:val="24"/>
        </w:rPr>
        <w:t xml:space="preserve"> are the provisions contained within Section 79(1)(d) Part III of the Environmental Protection Act 1990, relating to (amongst other things) an odour arising from an industrial or commercial premises which is prejudicial to health or a nuisance.</w:t>
      </w:r>
    </w:p>
    <w:p w14:paraId="0767BCD5" w14:textId="1CEA3DDD" w:rsidR="0017594B" w:rsidRPr="000652DF" w:rsidRDefault="0017594B" w:rsidP="000652DF">
      <w:pPr>
        <w:spacing w:after="240" w:line="360" w:lineRule="auto"/>
        <w:rPr>
          <w:rFonts w:ascii="Arial" w:hAnsi="Arial" w:cs="Arial"/>
          <w:sz w:val="24"/>
          <w:szCs w:val="24"/>
        </w:rPr>
      </w:pPr>
      <w:r w:rsidRPr="000652DF">
        <w:rPr>
          <w:rFonts w:ascii="Arial" w:hAnsi="Arial" w:cs="Arial"/>
          <w:b/>
          <w:bCs/>
          <w:sz w:val="24"/>
          <w:szCs w:val="24"/>
        </w:rPr>
        <w:t xml:space="preserve">Tedlar </w:t>
      </w:r>
      <w:r w:rsidRPr="000652DF">
        <w:rPr>
          <w:rFonts w:ascii="Arial" w:hAnsi="Arial" w:cs="Arial"/>
          <w:sz w:val="24"/>
          <w:szCs w:val="24"/>
        </w:rPr>
        <w:t xml:space="preserve">is a polyvinyl fluoride polymer developed by DuPont. It is highly inert towards a wide range of chemical species hence finds </w:t>
      </w:r>
      <w:proofErr w:type="gramStart"/>
      <w:r w:rsidRPr="000652DF">
        <w:rPr>
          <w:rFonts w:ascii="Arial" w:hAnsi="Arial" w:cs="Arial"/>
          <w:sz w:val="24"/>
          <w:szCs w:val="24"/>
        </w:rPr>
        <w:t>particular application</w:t>
      </w:r>
      <w:proofErr w:type="gramEnd"/>
      <w:r w:rsidRPr="000652DF">
        <w:rPr>
          <w:rFonts w:ascii="Arial" w:hAnsi="Arial" w:cs="Arial"/>
          <w:sz w:val="24"/>
          <w:szCs w:val="24"/>
        </w:rPr>
        <w:t xml:space="preserve"> in field science where it is employed in bags to avoid sample degradation prior to analysis.</w:t>
      </w:r>
    </w:p>
    <w:p w14:paraId="6E5B7211" w14:textId="10333206" w:rsidR="00715A18" w:rsidRPr="000652DF" w:rsidRDefault="00715A18" w:rsidP="000652DF">
      <w:pPr>
        <w:spacing w:after="240" w:line="360" w:lineRule="auto"/>
        <w:ind w:left="1"/>
        <w:rPr>
          <w:rFonts w:ascii="Arial" w:hAnsi="Arial" w:cs="Arial"/>
          <w:sz w:val="24"/>
          <w:szCs w:val="24"/>
        </w:rPr>
      </w:pPr>
      <w:r w:rsidRPr="000652DF">
        <w:rPr>
          <w:rFonts w:ascii="Arial" w:hAnsi="Arial" w:cs="Arial"/>
          <w:b/>
          <w:bCs/>
          <w:sz w:val="24"/>
          <w:szCs w:val="24"/>
        </w:rPr>
        <w:t>Town and Country Planning (Scotland) Act 1997</w:t>
      </w:r>
      <w:r w:rsidRPr="000652DF">
        <w:rPr>
          <w:rFonts w:ascii="Arial" w:hAnsi="Arial" w:cs="Arial"/>
          <w:sz w:val="24"/>
          <w:szCs w:val="24"/>
        </w:rPr>
        <w:t xml:space="preserve"> defines the scope of town and country planning and sets out the general legislative framework for the preparation of structure and local plans and the administration of development control.</w:t>
      </w:r>
    </w:p>
    <w:p w14:paraId="499C82E5" w14:textId="6CCAAFBF" w:rsidR="00715A18" w:rsidRPr="000652DF" w:rsidRDefault="00715A18" w:rsidP="000652DF">
      <w:pPr>
        <w:spacing w:after="240" w:line="360" w:lineRule="auto"/>
        <w:ind w:left="1"/>
        <w:rPr>
          <w:rFonts w:ascii="Arial" w:hAnsi="Arial" w:cs="Arial"/>
          <w:sz w:val="24"/>
          <w:szCs w:val="24"/>
        </w:rPr>
      </w:pPr>
      <w:r w:rsidRPr="000652DF">
        <w:rPr>
          <w:rFonts w:ascii="Arial" w:hAnsi="Arial" w:cs="Arial"/>
          <w:b/>
          <w:bCs/>
          <w:sz w:val="24"/>
          <w:szCs w:val="24"/>
        </w:rPr>
        <w:t>WML regulations</w:t>
      </w:r>
      <w:r w:rsidRPr="000652DF">
        <w:rPr>
          <w:rFonts w:ascii="Arial" w:hAnsi="Arial" w:cs="Arial"/>
          <w:sz w:val="24"/>
          <w:szCs w:val="24"/>
        </w:rPr>
        <w:t xml:space="preserve"> means Waste Management Licensing (Scotland) Regulations 2011.</w:t>
      </w:r>
    </w:p>
    <w:p w14:paraId="45E22039" w14:textId="46A3B09E" w:rsidR="00715A18" w:rsidRPr="000652DF" w:rsidRDefault="00715A18" w:rsidP="000652DF">
      <w:pPr>
        <w:spacing w:after="240" w:line="360" w:lineRule="auto"/>
        <w:ind w:left="1"/>
        <w:rPr>
          <w:rFonts w:ascii="Arial" w:hAnsi="Arial" w:cs="Arial"/>
          <w:sz w:val="24"/>
          <w:szCs w:val="24"/>
        </w:rPr>
      </w:pPr>
      <w:r w:rsidRPr="000652DF">
        <w:rPr>
          <w:rFonts w:ascii="Arial" w:hAnsi="Arial" w:cs="Arial"/>
          <w:b/>
          <w:bCs/>
          <w:sz w:val="24"/>
          <w:szCs w:val="24"/>
        </w:rPr>
        <w:t>WWTP</w:t>
      </w:r>
      <w:r w:rsidRPr="000652DF">
        <w:rPr>
          <w:rFonts w:ascii="Arial" w:hAnsi="Arial" w:cs="Arial"/>
          <w:sz w:val="24"/>
          <w:szCs w:val="24"/>
        </w:rPr>
        <w:t xml:space="preserve"> means Wastewater Treatment Plant.</w:t>
      </w:r>
    </w:p>
    <w:p w14:paraId="191FAAE2" w14:textId="77777777" w:rsidR="006C7990" w:rsidRPr="00431F52" w:rsidRDefault="006C7990" w:rsidP="006C7990">
      <w:pPr>
        <w:ind w:left="2"/>
        <w:rPr>
          <w:rFonts w:ascii="Arial" w:hAnsi="Arial" w:cs="Arial"/>
        </w:rPr>
        <w:sectPr w:rsidR="006C7990" w:rsidRPr="00431F52" w:rsidSect="00443FEE">
          <w:pgSz w:w="11906" w:h="16838"/>
          <w:pgMar w:top="1135" w:right="852" w:bottom="709" w:left="849" w:header="720" w:footer="720" w:gutter="0"/>
          <w:cols w:space="720"/>
          <w:titlePg/>
        </w:sectPr>
      </w:pPr>
    </w:p>
    <w:p w14:paraId="6FE0E4A7" w14:textId="21B0DD1F" w:rsidR="006C7990" w:rsidRPr="00431F52" w:rsidRDefault="006C7990" w:rsidP="006C7990">
      <w:pPr>
        <w:ind w:left="2"/>
        <w:rPr>
          <w:rFonts w:ascii="Arial" w:hAnsi="Arial" w:cs="Arial"/>
        </w:rPr>
      </w:pPr>
    </w:p>
    <w:p w14:paraId="110410F7" w14:textId="224BB81E" w:rsidR="00AA2F6A" w:rsidRPr="00431F52" w:rsidRDefault="003021EB" w:rsidP="00DA35E0">
      <w:pPr>
        <w:pStyle w:val="Heading1"/>
        <w:rPr>
          <w:b w:val="0"/>
        </w:rPr>
      </w:pPr>
      <w:bookmarkStart w:id="55" w:name="_Toc197597155"/>
      <w:r w:rsidRPr="00DA35E0">
        <w:t>References</w:t>
      </w:r>
      <w:r w:rsidRPr="00431F52">
        <w:t xml:space="preserve"> and other sources of information</w:t>
      </w:r>
      <w:bookmarkEnd w:id="55"/>
    </w:p>
    <w:p w14:paraId="4DE3201A" w14:textId="77777777" w:rsidR="006C7990" w:rsidRPr="00431F52" w:rsidRDefault="006C7990" w:rsidP="00CA6923">
      <w:pPr>
        <w:spacing w:after="0" w:line="247" w:lineRule="auto"/>
        <w:rPr>
          <w:rFonts w:ascii="Arial" w:hAnsi="Arial" w:cs="Arial"/>
        </w:rPr>
      </w:pPr>
    </w:p>
    <w:p w14:paraId="640B8D80" w14:textId="5D4E9905"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This guidance complements and can be used with the information provided in </w:t>
      </w:r>
    </w:p>
    <w:p w14:paraId="2A404310" w14:textId="2B959DDF" w:rsidR="00AA2F6A" w:rsidRPr="00431F52" w:rsidRDefault="00A840C0" w:rsidP="000652DF">
      <w:pPr>
        <w:spacing w:after="240" w:line="360" w:lineRule="auto"/>
        <w:rPr>
          <w:rFonts w:ascii="Arial" w:hAnsi="Arial" w:cs="Arial"/>
          <w:sz w:val="24"/>
          <w:szCs w:val="24"/>
        </w:rPr>
      </w:pPr>
      <w:hyperlink r:id="rId42" w:history="1">
        <w:r w:rsidRPr="00431F52">
          <w:rPr>
            <w:rStyle w:val="Hyperlink"/>
            <w:rFonts w:ascii="Arial" w:hAnsi="Arial" w:cs="Arial"/>
            <w:sz w:val="24"/>
            <w:szCs w:val="24"/>
          </w:rPr>
          <w:t>H4 Odour Management</w:t>
        </w:r>
        <w:r w:rsidR="00FB2581" w:rsidRPr="00431F52">
          <w:rPr>
            <w:rStyle w:val="Hyperlink"/>
            <w:rFonts w:ascii="Arial" w:hAnsi="Arial" w:cs="Arial"/>
            <w:sz w:val="24"/>
            <w:szCs w:val="24"/>
          </w:rPr>
          <w:t xml:space="preserve"> </w:t>
        </w:r>
        <w:r w:rsidR="00B92940" w:rsidRPr="00431F52">
          <w:rPr>
            <w:rStyle w:val="Hyperlink"/>
            <w:rFonts w:ascii="Arial" w:hAnsi="Arial" w:cs="Arial"/>
            <w:sz w:val="24"/>
            <w:szCs w:val="24"/>
          </w:rPr>
          <w:t>-</w:t>
        </w:r>
        <w:r w:rsidR="00FB2581" w:rsidRPr="00431F52">
          <w:rPr>
            <w:rStyle w:val="Hyperlink"/>
            <w:rFonts w:ascii="Arial" w:hAnsi="Arial" w:cs="Arial"/>
            <w:sz w:val="24"/>
            <w:szCs w:val="24"/>
          </w:rPr>
          <w:t xml:space="preserve"> </w:t>
        </w:r>
        <w:r w:rsidR="00B92940" w:rsidRPr="00431F52">
          <w:rPr>
            <w:rStyle w:val="Hyperlink"/>
            <w:rFonts w:ascii="Arial" w:hAnsi="Arial" w:cs="Arial"/>
            <w:sz w:val="24"/>
            <w:szCs w:val="24"/>
          </w:rPr>
          <w:t>How to Comply with your Environmental Permit</w:t>
        </w:r>
      </w:hyperlink>
    </w:p>
    <w:p w14:paraId="7E59954D" w14:textId="668A8664"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and associated Environment Agency science reports such as </w:t>
      </w:r>
      <w:hyperlink r:id="rId43" w:history="1">
        <w:r w:rsidRPr="00431F52">
          <w:rPr>
            <w:rStyle w:val="Hyperlink"/>
            <w:rFonts w:ascii="Arial" w:hAnsi="Arial" w:cs="Arial"/>
            <w:sz w:val="24"/>
            <w:szCs w:val="24"/>
          </w:rPr>
          <w:t>SC030170/SR3 Review of dispersion modelling for odour predictions</w:t>
        </w:r>
      </w:hyperlink>
      <w:r w:rsidRPr="00431F52">
        <w:rPr>
          <w:rFonts w:ascii="Arial" w:hAnsi="Arial" w:cs="Arial"/>
          <w:sz w:val="24"/>
          <w:szCs w:val="24"/>
        </w:rPr>
        <w:t xml:space="preserve"> and </w:t>
      </w:r>
      <w:hyperlink r:id="rId44" w:history="1">
        <w:r w:rsidRPr="00431F52">
          <w:rPr>
            <w:rStyle w:val="Hyperlink"/>
            <w:rFonts w:ascii="Arial" w:hAnsi="Arial" w:cs="Arial"/>
            <w:sz w:val="24"/>
            <w:szCs w:val="24"/>
          </w:rPr>
          <w:t>SC030170/SR2 Review of odour character and thresholds</w:t>
        </w:r>
      </w:hyperlink>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 xml:space="preserve">The H4 guidance aims to bring together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aspects relating to the permitting and regulation of odour-generating activities and shows how these aspects can be applied within the BAT framework of </w:t>
      </w:r>
      <w:r w:rsidR="007913B8" w:rsidRPr="00431F52">
        <w:rPr>
          <w:rFonts w:ascii="Arial" w:hAnsi="Arial" w:cs="Arial"/>
          <w:sz w:val="24"/>
          <w:szCs w:val="24"/>
        </w:rPr>
        <w:t>IED</w:t>
      </w:r>
      <w:r w:rsidRPr="00431F52">
        <w:rPr>
          <w:rFonts w:ascii="Arial" w:hAnsi="Arial" w:cs="Arial"/>
          <w:sz w:val="24"/>
          <w:szCs w:val="24"/>
        </w:rPr>
        <w:t>.</w:t>
      </w:r>
    </w:p>
    <w:p w14:paraId="4DC198AB" w14:textId="5AB3141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Note: at the time of publication the Environment Agency </w:t>
      </w:r>
      <w:r w:rsidR="00493D3A" w:rsidRPr="00431F52">
        <w:rPr>
          <w:rFonts w:ascii="Arial" w:hAnsi="Arial" w:cs="Arial"/>
          <w:sz w:val="24"/>
          <w:szCs w:val="24"/>
        </w:rPr>
        <w:t xml:space="preserve">are </w:t>
      </w:r>
      <w:r w:rsidRPr="00431F52">
        <w:rPr>
          <w:rFonts w:ascii="Arial" w:hAnsi="Arial" w:cs="Arial"/>
          <w:sz w:val="24"/>
          <w:szCs w:val="24"/>
        </w:rPr>
        <w:t xml:space="preserve">in the process of </w:t>
      </w:r>
      <w:r w:rsidR="00841CDC" w:rsidRPr="00431F52">
        <w:rPr>
          <w:rFonts w:ascii="Arial" w:hAnsi="Arial" w:cs="Arial"/>
          <w:sz w:val="24"/>
          <w:szCs w:val="24"/>
        </w:rPr>
        <w:t xml:space="preserve">reviewing </w:t>
      </w:r>
      <w:r w:rsidRPr="00431F52">
        <w:rPr>
          <w:rFonts w:ascii="Arial" w:hAnsi="Arial" w:cs="Arial"/>
          <w:sz w:val="24"/>
          <w:szCs w:val="24"/>
        </w:rPr>
        <w:t>the H4 guidance.</w:t>
      </w:r>
      <w:r w:rsidR="00BB638B" w:rsidRPr="00431F52">
        <w:rPr>
          <w:rFonts w:ascii="Arial" w:hAnsi="Arial" w:cs="Arial"/>
          <w:sz w:val="24"/>
          <w:szCs w:val="24"/>
        </w:rPr>
        <w:t xml:space="preserve"> </w:t>
      </w:r>
      <w:r w:rsidRPr="00431F52">
        <w:rPr>
          <w:rFonts w:ascii="Arial" w:hAnsi="Arial" w:cs="Arial"/>
          <w:sz w:val="24"/>
          <w:szCs w:val="24"/>
        </w:rPr>
        <w:t xml:space="preserve">Any references in this guidance document are to the </w:t>
      </w:r>
      <w:r w:rsidR="00841CDC" w:rsidRPr="00431F52">
        <w:rPr>
          <w:rFonts w:ascii="Arial" w:hAnsi="Arial" w:cs="Arial"/>
          <w:sz w:val="24"/>
          <w:szCs w:val="24"/>
        </w:rPr>
        <w:t>2011</w:t>
      </w:r>
      <w:r w:rsidRPr="00431F52">
        <w:rPr>
          <w:rFonts w:ascii="Arial" w:hAnsi="Arial" w:cs="Arial"/>
          <w:sz w:val="24"/>
          <w:szCs w:val="24"/>
        </w:rPr>
        <w:t xml:space="preserve"> H4.</w:t>
      </w:r>
    </w:p>
    <w:p w14:paraId="282CE97E" w14:textId="6D266CBD" w:rsidR="00AA2F6A" w:rsidRPr="00431F52" w:rsidRDefault="003021EB" w:rsidP="000652DF">
      <w:pPr>
        <w:spacing w:after="240" w:line="360" w:lineRule="auto"/>
        <w:rPr>
          <w:rFonts w:ascii="Arial" w:hAnsi="Arial" w:cs="Arial"/>
          <w:sz w:val="24"/>
          <w:szCs w:val="24"/>
        </w:rPr>
      </w:pPr>
      <w:r w:rsidRPr="00431F52">
        <w:rPr>
          <w:rFonts w:ascii="Arial" w:hAnsi="Arial" w:cs="Arial"/>
          <w:sz w:val="24"/>
          <w:szCs w:val="24"/>
        </w:rPr>
        <w:t xml:space="preserve">There are also several other documents which are not specifically </w:t>
      </w:r>
      <w:proofErr w:type="gramStart"/>
      <w:r w:rsidRPr="00431F52">
        <w:rPr>
          <w:rFonts w:ascii="Arial" w:hAnsi="Arial" w:cs="Arial"/>
          <w:sz w:val="24"/>
          <w:szCs w:val="24"/>
        </w:rPr>
        <w:t>on the subject of odour</w:t>
      </w:r>
      <w:proofErr w:type="gramEnd"/>
      <w:r w:rsidRPr="00431F52">
        <w:rPr>
          <w:rFonts w:ascii="Arial" w:hAnsi="Arial" w:cs="Arial"/>
          <w:sz w:val="24"/>
          <w:szCs w:val="24"/>
        </w:rPr>
        <w:t xml:space="preserve"> but do include useful sections on odour in relation to specific industrial sectors etc:</w:t>
      </w:r>
    </w:p>
    <w:p w14:paraId="5E06433D" w14:textId="0E908510" w:rsidR="00AA2F6A" w:rsidRPr="00431F52" w:rsidRDefault="00957706" w:rsidP="001B2608">
      <w:pPr>
        <w:numPr>
          <w:ilvl w:val="0"/>
          <w:numId w:val="9"/>
        </w:numPr>
        <w:spacing w:after="240" w:line="360" w:lineRule="auto"/>
        <w:ind w:right="-57" w:hanging="225"/>
        <w:rPr>
          <w:rFonts w:ascii="Arial" w:hAnsi="Arial" w:cs="Arial"/>
          <w:sz w:val="24"/>
          <w:szCs w:val="24"/>
        </w:rPr>
      </w:pPr>
      <w:hyperlink r:id="rId45" w:history="1">
        <w:r w:rsidRPr="00431F52">
          <w:rPr>
            <w:rStyle w:val="Hyperlink"/>
            <w:rFonts w:ascii="Arial" w:hAnsi="Arial" w:cs="Arial"/>
            <w:sz w:val="24"/>
            <w:szCs w:val="24"/>
          </w:rPr>
          <w:t>BAT Reference documents (BREF's) published by the European Commission</w:t>
        </w:r>
      </w:hyperlink>
    </w:p>
    <w:p w14:paraId="303BD6C4" w14:textId="0B61B290" w:rsidR="00F80385" w:rsidRPr="00431F52" w:rsidRDefault="00F66C62" w:rsidP="001B2608">
      <w:pPr>
        <w:numPr>
          <w:ilvl w:val="0"/>
          <w:numId w:val="9"/>
        </w:numPr>
        <w:spacing w:after="240" w:line="360" w:lineRule="auto"/>
        <w:ind w:right="-57" w:hanging="225"/>
        <w:rPr>
          <w:rFonts w:ascii="Arial" w:hAnsi="Arial" w:cs="Arial"/>
          <w:sz w:val="24"/>
          <w:szCs w:val="24"/>
        </w:rPr>
      </w:pPr>
      <w:hyperlink r:id="rId46" w:history="1">
        <w:r w:rsidRPr="00431F52">
          <w:rPr>
            <w:rStyle w:val="Hyperlink"/>
            <w:rFonts w:ascii="Arial" w:hAnsi="Arial" w:cs="Arial"/>
            <w:sz w:val="24"/>
            <w:szCs w:val="24"/>
          </w:rPr>
          <w:t>Sector Guidance Notes (for England and Wales Part 2A activities</w:t>
        </w:r>
        <w:r w:rsidR="00B17233" w:rsidRPr="00431F52">
          <w:rPr>
            <w:rStyle w:val="Hyperlink"/>
            <w:rFonts w:ascii="Arial" w:hAnsi="Arial" w:cs="Arial"/>
            <w:sz w:val="24"/>
            <w:szCs w:val="24"/>
          </w:rPr>
          <w:t>) issued by DEFRA</w:t>
        </w:r>
      </w:hyperlink>
    </w:p>
    <w:p w14:paraId="27AABDAA" w14:textId="2A141B40" w:rsidR="0056626C" w:rsidRPr="00431F52" w:rsidRDefault="0056626C" w:rsidP="001B2608">
      <w:pPr>
        <w:pStyle w:val="ListParagraph"/>
        <w:numPr>
          <w:ilvl w:val="0"/>
          <w:numId w:val="17"/>
        </w:numPr>
        <w:spacing w:after="240" w:line="360" w:lineRule="auto"/>
        <w:ind w:left="567" w:right="-57" w:hanging="226"/>
        <w:rPr>
          <w:rFonts w:ascii="Arial" w:hAnsi="Arial" w:cs="Arial"/>
          <w:sz w:val="24"/>
          <w:szCs w:val="24"/>
        </w:rPr>
      </w:pPr>
      <w:hyperlink r:id="rId47" w:history="1">
        <w:r w:rsidRPr="00431F52">
          <w:rPr>
            <w:rStyle w:val="Hyperlink"/>
            <w:rFonts w:ascii="Arial" w:hAnsi="Arial" w:cs="Arial"/>
            <w:sz w:val="24"/>
            <w:szCs w:val="24"/>
          </w:rPr>
          <w:t xml:space="preserve">Process Guidance Notes </w:t>
        </w:r>
        <w:r w:rsidR="00F80385" w:rsidRPr="00431F52">
          <w:rPr>
            <w:rStyle w:val="Hyperlink"/>
            <w:rFonts w:ascii="Arial" w:hAnsi="Arial" w:cs="Arial"/>
            <w:sz w:val="24"/>
            <w:szCs w:val="24"/>
          </w:rPr>
          <w:t>issued by DEFRA</w:t>
        </w:r>
      </w:hyperlink>
    </w:p>
    <w:p w14:paraId="5A1D7003" w14:textId="49A7D2B7" w:rsidR="0088572A" w:rsidRPr="00431F52" w:rsidRDefault="0088572A" w:rsidP="001B2608">
      <w:pPr>
        <w:numPr>
          <w:ilvl w:val="0"/>
          <w:numId w:val="9"/>
        </w:numPr>
        <w:spacing w:after="240" w:line="360" w:lineRule="auto"/>
        <w:ind w:right="-57" w:hanging="225"/>
        <w:rPr>
          <w:rFonts w:ascii="Arial" w:hAnsi="Arial" w:cs="Arial"/>
          <w:sz w:val="24"/>
          <w:szCs w:val="24"/>
        </w:rPr>
      </w:pPr>
      <w:r w:rsidRPr="00431F52">
        <w:rPr>
          <w:rFonts w:ascii="Arial" w:hAnsi="Arial" w:cs="Arial"/>
          <w:sz w:val="24"/>
          <w:szCs w:val="24"/>
        </w:rPr>
        <w:t>Sta</w:t>
      </w:r>
      <w:r w:rsidR="00D116CF" w:rsidRPr="00431F52">
        <w:rPr>
          <w:rFonts w:ascii="Arial" w:hAnsi="Arial" w:cs="Arial"/>
          <w:sz w:val="24"/>
          <w:szCs w:val="24"/>
        </w:rPr>
        <w:t xml:space="preserve">ndard Farming Installation Rules (for </w:t>
      </w:r>
      <w:r w:rsidR="00056984" w:rsidRPr="00431F52">
        <w:rPr>
          <w:rFonts w:ascii="Arial" w:hAnsi="Arial" w:cs="Arial"/>
          <w:sz w:val="24"/>
          <w:szCs w:val="24"/>
        </w:rPr>
        <w:t>PPC Intensive Agriculture Installations in Scotland), issued by SEPA</w:t>
      </w:r>
    </w:p>
    <w:p w14:paraId="65D1FF57" w14:textId="77777777" w:rsidR="001B688C" w:rsidRPr="00431F52" w:rsidRDefault="001B688C" w:rsidP="001B688C">
      <w:pPr>
        <w:spacing w:after="0" w:line="240" w:lineRule="auto"/>
        <w:ind w:left="576" w:right="-57" w:hanging="10"/>
        <w:rPr>
          <w:rFonts w:ascii="Arial" w:hAnsi="Arial" w:cs="Arial"/>
          <w:sz w:val="24"/>
          <w:szCs w:val="24"/>
        </w:rPr>
      </w:pPr>
    </w:p>
    <w:p w14:paraId="0AEDABF7" w14:textId="77777777" w:rsidR="001B688C" w:rsidRPr="00431F52" w:rsidRDefault="001B688C" w:rsidP="001B688C">
      <w:pPr>
        <w:spacing w:after="0" w:line="240" w:lineRule="auto"/>
        <w:ind w:left="576" w:right="-57" w:hanging="10"/>
        <w:rPr>
          <w:rFonts w:ascii="Arial" w:hAnsi="Arial" w:cs="Arial"/>
          <w:sz w:val="24"/>
          <w:szCs w:val="24"/>
        </w:rPr>
      </w:pPr>
    </w:p>
    <w:p w14:paraId="24F90C2A" w14:textId="77777777" w:rsidR="00D0393F" w:rsidRPr="00431F52" w:rsidRDefault="00D0393F" w:rsidP="001B688C">
      <w:pPr>
        <w:spacing w:after="0" w:line="240" w:lineRule="auto"/>
        <w:ind w:left="576" w:right="-57" w:hanging="10"/>
        <w:rPr>
          <w:rFonts w:ascii="Arial" w:hAnsi="Arial" w:cs="Arial"/>
          <w:sz w:val="24"/>
          <w:szCs w:val="24"/>
        </w:rPr>
      </w:pPr>
    </w:p>
    <w:p w14:paraId="1F378CCB" w14:textId="77777777" w:rsidR="00D0393F" w:rsidRPr="00431F52" w:rsidRDefault="00D0393F" w:rsidP="001B688C">
      <w:pPr>
        <w:spacing w:after="0" w:line="240" w:lineRule="auto"/>
        <w:ind w:left="576" w:right="-57" w:hanging="10"/>
        <w:rPr>
          <w:rFonts w:ascii="Arial" w:hAnsi="Arial" w:cs="Arial"/>
          <w:sz w:val="24"/>
          <w:szCs w:val="24"/>
        </w:rPr>
      </w:pPr>
    </w:p>
    <w:p w14:paraId="5DBF23ED" w14:textId="77777777" w:rsidR="00D0393F" w:rsidRPr="00431F52" w:rsidRDefault="00D0393F" w:rsidP="001B688C">
      <w:pPr>
        <w:spacing w:after="0" w:line="240" w:lineRule="auto"/>
        <w:ind w:left="576" w:right="-57" w:hanging="10"/>
        <w:rPr>
          <w:rFonts w:ascii="Arial" w:hAnsi="Arial" w:cs="Arial"/>
          <w:sz w:val="24"/>
          <w:szCs w:val="24"/>
        </w:rPr>
      </w:pPr>
    </w:p>
    <w:p w14:paraId="7EBD99DB" w14:textId="77777777" w:rsidR="00D0393F" w:rsidRPr="00431F52" w:rsidRDefault="00D0393F" w:rsidP="001B688C">
      <w:pPr>
        <w:spacing w:after="0" w:line="240" w:lineRule="auto"/>
        <w:ind w:left="576" w:right="-57" w:hanging="10"/>
        <w:rPr>
          <w:rFonts w:ascii="Arial" w:hAnsi="Arial" w:cs="Arial"/>
          <w:sz w:val="24"/>
          <w:szCs w:val="24"/>
        </w:rPr>
      </w:pPr>
    </w:p>
    <w:p w14:paraId="6917B612" w14:textId="77777777" w:rsidR="00D0393F" w:rsidRPr="00431F52" w:rsidRDefault="00D0393F" w:rsidP="001B688C">
      <w:pPr>
        <w:spacing w:after="0" w:line="240" w:lineRule="auto"/>
        <w:ind w:left="576" w:right="-57" w:hanging="10"/>
        <w:rPr>
          <w:rFonts w:ascii="Arial" w:hAnsi="Arial" w:cs="Arial"/>
          <w:sz w:val="24"/>
          <w:szCs w:val="24"/>
        </w:rPr>
      </w:pPr>
    </w:p>
    <w:p w14:paraId="11539112" w14:textId="77777777" w:rsidR="00D0393F" w:rsidRPr="00431F52" w:rsidRDefault="00D0393F" w:rsidP="001B688C">
      <w:pPr>
        <w:spacing w:after="0" w:line="240" w:lineRule="auto"/>
        <w:ind w:left="576" w:right="-57" w:hanging="10"/>
        <w:rPr>
          <w:rFonts w:ascii="Arial" w:hAnsi="Arial" w:cs="Arial"/>
          <w:sz w:val="24"/>
          <w:szCs w:val="24"/>
        </w:rPr>
      </w:pPr>
    </w:p>
    <w:p w14:paraId="59248C8E" w14:textId="522BAA3B" w:rsidR="00422CC0" w:rsidRPr="00431F52" w:rsidRDefault="00422CC0" w:rsidP="00EF5D06">
      <w:pPr>
        <w:spacing w:after="0" w:line="360" w:lineRule="auto"/>
        <w:ind w:right="-57"/>
        <w:rPr>
          <w:rFonts w:ascii="Arial" w:hAnsi="Arial" w:cs="Arial"/>
          <w:sz w:val="24"/>
          <w:szCs w:val="24"/>
        </w:rPr>
      </w:pPr>
    </w:p>
    <w:p w14:paraId="5D2149E5" w14:textId="77777777" w:rsidR="000F4931" w:rsidRPr="00431F52" w:rsidRDefault="000F4931" w:rsidP="00EF5D06">
      <w:pPr>
        <w:spacing w:after="0" w:line="360" w:lineRule="auto"/>
        <w:ind w:right="-57"/>
        <w:rPr>
          <w:rFonts w:ascii="Arial" w:hAnsi="Arial" w:cs="Arial"/>
          <w:sz w:val="24"/>
          <w:szCs w:val="24"/>
        </w:rPr>
      </w:pPr>
    </w:p>
    <w:p w14:paraId="25ED2552" w14:textId="77777777" w:rsidR="000F4931" w:rsidRPr="00431F52" w:rsidRDefault="000F4931" w:rsidP="00EF5D06">
      <w:pPr>
        <w:spacing w:after="0" w:line="360" w:lineRule="auto"/>
        <w:ind w:right="-57"/>
        <w:rPr>
          <w:rFonts w:ascii="Arial" w:hAnsi="Arial" w:cs="Arial"/>
          <w:sz w:val="24"/>
          <w:szCs w:val="24"/>
        </w:rPr>
      </w:pPr>
    </w:p>
    <w:p w14:paraId="065F4B42" w14:textId="77777777" w:rsidR="000F4931" w:rsidRPr="00431F52" w:rsidRDefault="000F4931" w:rsidP="00EF5D06">
      <w:pPr>
        <w:spacing w:after="0" w:line="360" w:lineRule="auto"/>
        <w:ind w:right="-57"/>
        <w:rPr>
          <w:rFonts w:ascii="Arial" w:hAnsi="Arial" w:cs="Arial"/>
          <w:sz w:val="24"/>
          <w:szCs w:val="24"/>
        </w:rPr>
      </w:pPr>
    </w:p>
    <w:p w14:paraId="426157F2" w14:textId="77777777" w:rsidR="000F4931" w:rsidRPr="00431F52" w:rsidRDefault="000F4931" w:rsidP="00EF5D06">
      <w:pPr>
        <w:spacing w:after="0" w:line="360" w:lineRule="auto"/>
        <w:ind w:right="-57"/>
        <w:rPr>
          <w:rFonts w:ascii="Arial" w:hAnsi="Arial" w:cs="Arial"/>
          <w:sz w:val="24"/>
          <w:szCs w:val="24"/>
        </w:rPr>
      </w:pPr>
    </w:p>
    <w:p w14:paraId="09869EFB" w14:textId="0217AC42" w:rsidR="00AA2F6A" w:rsidRPr="00431F52" w:rsidRDefault="003021EB" w:rsidP="00DA35E0">
      <w:pPr>
        <w:pStyle w:val="Heading1"/>
        <w:rPr>
          <w:b w:val="0"/>
        </w:rPr>
      </w:pPr>
      <w:bookmarkStart w:id="56" w:name="_Appendix_1:_Describing"/>
      <w:bookmarkStart w:id="57" w:name="_Toc197597156"/>
      <w:bookmarkEnd w:id="56"/>
      <w:r w:rsidRPr="00431F52">
        <w:t xml:space="preserve">Appendix 1: </w:t>
      </w:r>
      <w:r w:rsidR="008E0073" w:rsidRPr="00DA35E0">
        <w:t>D</w:t>
      </w:r>
      <w:r w:rsidRPr="00DA35E0">
        <w:t>escribing</w:t>
      </w:r>
      <w:r w:rsidRPr="00431F52">
        <w:t xml:space="preserve"> and characterising odour</w:t>
      </w:r>
      <w:bookmarkEnd w:id="57"/>
    </w:p>
    <w:p w14:paraId="0C8DA7D4" w14:textId="44DE0D92" w:rsidR="00AA2F6A" w:rsidRPr="00CE5EA0" w:rsidRDefault="003021EB" w:rsidP="00CE5EA0">
      <w:pPr>
        <w:pStyle w:val="Heading2"/>
        <w:rPr>
          <w:rFonts w:cs="Arial"/>
          <w:b w:val="0"/>
          <w:bCs/>
        </w:rPr>
      </w:pPr>
      <w:bookmarkStart w:id="58" w:name="_Toc197597157"/>
      <w:r w:rsidRPr="00CE5EA0">
        <w:rPr>
          <w:rFonts w:cs="Arial"/>
          <w:bCs/>
        </w:rPr>
        <w:t>A1.1: Common descriptions</w:t>
      </w:r>
      <w:bookmarkEnd w:id="58"/>
    </w:p>
    <w:p w14:paraId="299DEA67" w14:textId="17914CF6" w:rsidR="00320D61" w:rsidRPr="006F59DB" w:rsidRDefault="00FB6B70" w:rsidP="00CE5EA0">
      <w:pPr>
        <w:pStyle w:val="Heading3"/>
        <w:rPr>
          <w:rFonts w:cs="Arial"/>
          <w:b w:val="0"/>
          <w:bCs/>
        </w:rPr>
      </w:pPr>
      <w:bookmarkStart w:id="59" w:name="_Toc197597158"/>
      <w:r w:rsidRPr="006F59DB">
        <w:rPr>
          <w:rFonts w:cs="Arial"/>
          <w:bCs/>
        </w:rPr>
        <w:t>Flora descriptions</w:t>
      </w:r>
      <w:bookmarkEnd w:id="59"/>
    </w:p>
    <w:p w14:paraId="08662665" w14:textId="77777777" w:rsidR="00CE5EA0" w:rsidRDefault="00CE5EA0" w:rsidP="00166FFD">
      <w:pPr>
        <w:rPr>
          <w:rFonts w:ascii="Arial" w:hAnsi="Arial" w:cs="Arial"/>
        </w:rPr>
        <w:sectPr w:rsidR="00CE5EA0" w:rsidSect="00443FEE">
          <w:pgSz w:w="11906" w:h="16838"/>
          <w:pgMar w:top="851" w:right="852" w:bottom="709" w:left="849" w:header="720" w:footer="720" w:gutter="0"/>
          <w:cols w:space="720"/>
          <w:titlePg/>
        </w:sectPr>
      </w:pPr>
    </w:p>
    <w:p w14:paraId="52CD8C84" w14:textId="2135E8B9" w:rsidR="001119E5" w:rsidRDefault="001119E5" w:rsidP="00CE5EA0">
      <w:pPr>
        <w:spacing w:after="240"/>
        <w:rPr>
          <w:rFonts w:ascii="Arial" w:hAnsi="Arial" w:cs="Arial"/>
        </w:rPr>
      </w:pPr>
      <w:r>
        <w:rPr>
          <w:rFonts w:ascii="Arial" w:hAnsi="Arial" w:cs="Arial"/>
        </w:rPr>
        <w:t>Almond</w:t>
      </w:r>
    </w:p>
    <w:p w14:paraId="70375238" w14:textId="5EE6977F" w:rsidR="001119E5" w:rsidRDefault="001119E5" w:rsidP="00CE5EA0">
      <w:pPr>
        <w:spacing w:after="240"/>
        <w:rPr>
          <w:rFonts w:ascii="Arial" w:hAnsi="Arial" w:cs="Arial"/>
        </w:rPr>
      </w:pPr>
      <w:r>
        <w:rPr>
          <w:rFonts w:ascii="Arial" w:hAnsi="Arial" w:cs="Arial"/>
        </w:rPr>
        <w:t>Cinnamon</w:t>
      </w:r>
    </w:p>
    <w:p w14:paraId="00728828" w14:textId="77777777" w:rsidR="006F59DB" w:rsidRDefault="001119E5" w:rsidP="00CE5EA0">
      <w:pPr>
        <w:spacing w:after="240"/>
        <w:rPr>
          <w:rFonts w:ascii="Arial" w:hAnsi="Arial" w:cs="Arial"/>
        </w:rPr>
      </w:pPr>
      <w:r>
        <w:rPr>
          <w:rFonts w:ascii="Arial" w:hAnsi="Arial" w:cs="Arial"/>
        </w:rPr>
        <w:t xml:space="preserve">Eucalyptus </w:t>
      </w:r>
    </w:p>
    <w:p w14:paraId="1FB3BAF2" w14:textId="7E9A4C6A" w:rsidR="001119E5" w:rsidRDefault="001119E5" w:rsidP="00CE5EA0">
      <w:pPr>
        <w:spacing w:after="240"/>
        <w:rPr>
          <w:rFonts w:ascii="Arial" w:hAnsi="Arial" w:cs="Arial"/>
        </w:rPr>
      </w:pPr>
      <w:r>
        <w:rPr>
          <w:rFonts w:ascii="Arial" w:hAnsi="Arial" w:cs="Arial"/>
        </w:rPr>
        <w:t>Fragrant</w:t>
      </w:r>
    </w:p>
    <w:p w14:paraId="3C08286D" w14:textId="552ABE9F" w:rsidR="006F59DB" w:rsidRDefault="006F59DB" w:rsidP="00CE5EA0">
      <w:pPr>
        <w:spacing w:after="240"/>
        <w:rPr>
          <w:rFonts w:ascii="Arial" w:hAnsi="Arial" w:cs="Arial"/>
        </w:rPr>
      </w:pPr>
      <w:r>
        <w:rPr>
          <w:rFonts w:ascii="Arial" w:hAnsi="Arial" w:cs="Arial"/>
        </w:rPr>
        <w:t>Herbal</w:t>
      </w:r>
    </w:p>
    <w:p w14:paraId="1ABFECAD" w14:textId="344796D4" w:rsidR="006F59DB" w:rsidRDefault="006F59DB" w:rsidP="00CE5EA0">
      <w:pPr>
        <w:spacing w:after="240"/>
        <w:rPr>
          <w:rFonts w:ascii="Arial" w:hAnsi="Arial" w:cs="Arial"/>
        </w:rPr>
      </w:pPr>
      <w:r>
        <w:rPr>
          <w:rFonts w:ascii="Arial" w:hAnsi="Arial" w:cs="Arial"/>
        </w:rPr>
        <w:t>Lavendar</w:t>
      </w:r>
    </w:p>
    <w:p w14:paraId="6779A9DF" w14:textId="7C7882DC" w:rsidR="006F59DB" w:rsidRDefault="009763E2" w:rsidP="00CE5EA0">
      <w:pPr>
        <w:spacing w:after="240"/>
        <w:rPr>
          <w:rFonts w:ascii="Arial" w:hAnsi="Arial" w:cs="Arial"/>
        </w:rPr>
      </w:pPr>
      <w:r>
        <w:rPr>
          <w:rFonts w:ascii="Arial" w:hAnsi="Arial" w:cs="Arial"/>
        </w:rPr>
        <w:t xml:space="preserve">Liquorice </w:t>
      </w:r>
    </w:p>
    <w:p w14:paraId="432867A0" w14:textId="2E872C85" w:rsidR="00CE5EA0" w:rsidRDefault="00CE5EA0" w:rsidP="00CE5EA0">
      <w:pPr>
        <w:spacing w:after="240"/>
        <w:rPr>
          <w:rFonts w:ascii="Arial" w:hAnsi="Arial" w:cs="Arial"/>
        </w:rPr>
      </w:pPr>
      <w:r>
        <w:rPr>
          <w:rFonts w:ascii="Arial" w:hAnsi="Arial" w:cs="Arial"/>
        </w:rPr>
        <w:t>Marigolds</w:t>
      </w:r>
    </w:p>
    <w:p w14:paraId="7A9C8BF6" w14:textId="39E1C902" w:rsidR="00CE5EA0" w:rsidRDefault="00CE5EA0" w:rsidP="00CE5EA0">
      <w:pPr>
        <w:spacing w:after="240"/>
        <w:rPr>
          <w:rFonts w:ascii="Arial" w:hAnsi="Arial" w:cs="Arial"/>
        </w:rPr>
      </w:pPr>
      <w:r>
        <w:rPr>
          <w:rFonts w:ascii="Arial" w:hAnsi="Arial" w:cs="Arial"/>
        </w:rPr>
        <w:t>Perfumery</w:t>
      </w:r>
    </w:p>
    <w:p w14:paraId="7D27EC1F" w14:textId="73B43A1A" w:rsidR="00CE5EA0" w:rsidRDefault="00CE5EA0" w:rsidP="00CE5EA0">
      <w:pPr>
        <w:spacing w:after="240"/>
        <w:rPr>
          <w:rFonts w:ascii="Arial" w:hAnsi="Arial" w:cs="Arial"/>
        </w:rPr>
      </w:pPr>
      <w:r>
        <w:rPr>
          <w:rFonts w:ascii="Arial" w:hAnsi="Arial" w:cs="Arial"/>
        </w:rPr>
        <w:t>Roses</w:t>
      </w:r>
    </w:p>
    <w:p w14:paraId="1DA92381" w14:textId="100D0C50" w:rsidR="00CE5EA0" w:rsidRDefault="00CE5EA0" w:rsidP="00CE5EA0">
      <w:pPr>
        <w:spacing w:after="240"/>
        <w:rPr>
          <w:rFonts w:ascii="Arial" w:hAnsi="Arial" w:cs="Arial"/>
        </w:rPr>
      </w:pPr>
      <w:r>
        <w:rPr>
          <w:rFonts w:ascii="Arial" w:hAnsi="Arial" w:cs="Arial"/>
        </w:rPr>
        <w:t>Spicy</w:t>
      </w:r>
    </w:p>
    <w:p w14:paraId="4EDACA37" w14:textId="6E5C0B96" w:rsidR="00CE5EA0" w:rsidRDefault="00CE5EA0" w:rsidP="00CE5EA0">
      <w:pPr>
        <w:spacing w:after="240"/>
        <w:rPr>
          <w:rFonts w:ascii="Arial" w:hAnsi="Arial" w:cs="Arial"/>
        </w:rPr>
      </w:pPr>
      <w:r>
        <w:rPr>
          <w:rFonts w:ascii="Arial" w:hAnsi="Arial" w:cs="Arial"/>
        </w:rPr>
        <w:t>Vanilla</w:t>
      </w:r>
    </w:p>
    <w:p w14:paraId="51DBAD15"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7BBFE34E" w14:textId="7E435F71" w:rsidR="009763E2" w:rsidRPr="00CE5EA0" w:rsidRDefault="00CE5EA0" w:rsidP="00CE5EA0">
      <w:pPr>
        <w:pStyle w:val="Heading3"/>
        <w:rPr>
          <w:rFonts w:cs="Arial"/>
          <w:b w:val="0"/>
          <w:bCs/>
        </w:rPr>
      </w:pPr>
      <w:bookmarkStart w:id="60" w:name="_Toc197597159"/>
      <w:r w:rsidRPr="00CE5EA0">
        <w:rPr>
          <w:rFonts w:cs="Arial"/>
          <w:bCs/>
        </w:rPr>
        <w:t>Fruity descriptions</w:t>
      </w:r>
      <w:bookmarkEnd w:id="60"/>
    </w:p>
    <w:p w14:paraId="6B27FB64"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space="720"/>
          <w:titlePg/>
        </w:sectPr>
      </w:pPr>
    </w:p>
    <w:p w14:paraId="04143DBE" w14:textId="31FB52B6" w:rsidR="00FB6B70" w:rsidRDefault="00CE5EA0" w:rsidP="00CE5EA0">
      <w:pPr>
        <w:spacing w:after="240"/>
        <w:rPr>
          <w:rFonts w:ascii="Arial" w:hAnsi="Arial" w:cs="Arial"/>
        </w:rPr>
      </w:pPr>
      <w:r>
        <w:rPr>
          <w:rFonts w:ascii="Arial" w:hAnsi="Arial" w:cs="Arial"/>
        </w:rPr>
        <w:t>Apple</w:t>
      </w:r>
    </w:p>
    <w:p w14:paraId="60B8A1AA" w14:textId="17B9F231" w:rsidR="00CE5EA0" w:rsidRDefault="00CE5EA0" w:rsidP="00CE5EA0">
      <w:pPr>
        <w:spacing w:after="240"/>
        <w:rPr>
          <w:rFonts w:ascii="Arial" w:hAnsi="Arial" w:cs="Arial"/>
        </w:rPr>
      </w:pPr>
      <w:r>
        <w:rPr>
          <w:rFonts w:ascii="Arial" w:hAnsi="Arial" w:cs="Arial"/>
        </w:rPr>
        <w:t>Cherry</w:t>
      </w:r>
    </w:p>
    <w:p w14:paraId="64E65138" w14:textId="28597EE7" w:rsidR="00CE5EA0" w:rsidRDefault="00CE5EA0" w:rsidP="00CE5EA0">
      <w:pPr>
        <w:spacing w:after="240"/>
        <w:rPr>
          <w:rFonts w:ascii="Arial" w:hAnsi="Arial" w:cs="Arial"/>
        </w:rPr>
      </w:pPr>
      <w:r>
        <w:rPr>
          <w:rFonts w:ascii="Arial" w:hAnsi="Arial" w:cs="Arial"/>
        </w:rPr>
        <w:t>Citrus</w:t>
      </w:r>
    </w:p>
    <w:p w14:paraId="4606538F" w14:textId="58ADA1E5" w:rsidR="00CE5EA0" w:rsidRDefault="00CE5EA0" w:rsidP="00CE5EA0">
      <w:pPr>
        <w:spacing w:after="240"/>
        <w:rPr>
          <w:rFonts w:ascii="Arial" w:hAnsi="Arial" w:cs="Arial"/>
        </w:rPr>
      </w:pPr>
      <w:r>
        <w:rPr>
          <w:rFonts w:ascii="Arial" w:hAnsi="Arial" w:cs="Arial"/>
        </w:rPr>
        <w:t>Cloves</w:t>
      </w:r>
    </w:p>
    <w:p w14:paraId="508A5684" w14:textId="745501CC" w:rsidR="00CE5EA0" w:rsidRDefault="00CE5EA0" w:rsidP="00CE5EA0">
      <w:pPr>
        <w:spacing w:after="240"/>
        <w:rPr>
          <w:rFonts w:ascii="Arial" w:hAnsi="Arial" w:cs="Arial"/>
        </w:rPr>
      </w:pPr>
      <w:r>
        <w:rPr>
          <w:rFonts w:ascii="Arial" w:hAnsi="Arial" w:cs="Arial"/>
        </w:rPr>
        <w:t>Grapes</w:t>
      </w:r>
    </w:p>
    <w:p w14:paraId="49BA5A4F" w14:textId="08DB9677" w:rsidR="00CE5EA0" w:rsidRDefault="00CE5EA0" w:rsidP="00CE5EA0">
      <w:pPr>
        <w:spacing w:after="240"/>
        <w:rPr>
          <w:rFonts w:ascii="Arial" w:hAnsi="Arial" w:cs="Arial"/>
        </w:rPr>
      </w:pPr>
      <w:r>
        <w:rPr>
          <w:rFonts w:ascii="Arial" w:hAnsi="Arial" w:cs="Arial"/>
        </w:rPr>
        <w:t>Lemon</w:t>
      </w:r>
    </w:p>
    <w:p w14:paraId="31FF4317" w14:textId="00F17F27" w:rsidR="00CE5EA0" w:rsidRDefault="00CE5EA0" w:rsidP="00CE5EA0">
      <w:pPr>
        <w:spacing w:after="240"/>
        <w:rPr>
          <w:rFonts w:ascii="Arial" w:hAnsi="Arial" w:cs="Arial"/>
        </w:rPr>
      </w:pPr>
      <w:r>
        <w:rPr>
          <w:rFonts w:ascii="Arial" w:hAnsi="Arial" w:cs="Arial"/>
        </w:rPr>
        <w:t>Maple</w:t>
      </w:r>
    </w:p>
    <w:p w14:paraId="78AD7B17" w14:textId="47474F97" w:rsidR="00CE5EA0" w:rsidRDefault="00CE5EA0" w:rsidP="00CE5EA0">
      <w:pPr>
        <w:spacing w:after="240"/>
        <w:rPr>
          <w:rFonts w:ascii="Arial" w:hAnsi="Arial" w:cs="Arial"/>
        </w:rPr>
      </w:pPr>
      <w:r>
        <w:rPr>
          <w:rFonts w:ascii="Arial" w:hAnsi="Arial" w:cs="Arial"/>
        </w:rPr>
        <w:t>Melon</w:t>
      </w:r>
    </w:p>
    <w:p w14:paraId="4888168F" w14:textId="792B9F8D" w:rsidR="00CE5EA0" w:rsidRDefault="00CE5EA0" w:rsidP="00CE5EA0">
      <w:pPr>
        <w:spacing w:after="240"/>
        <w:rPr>
          <w:rFonts w:ascii="Arial" w:hAnsi="Arial" w:cs="Arial"/>
        </w:rPr>
      </w:pPr>
      <w:r>
        <w:rPr>
          <w:rFonts w:ascii="Arial" w:hAnsi="Arial" w:cs="Arial"/>
        </w:rPr>
        <w:t>Minty</w:t>
      </w:r>
    </w:p>
    <w:p w14:paraId="00AA1450" w14:textId="61EFBB7C" w:rsidR="00CE5EA0" w:rsidRDefault="00CE5EA0" w:rsidP="00CE5EA0">
      <w:pPr>
        <w:spacing w:after="240"/>
        <w:rPr>
          <w:rFonts w:ascii="Arial" w:hAnsi="Arial" w:cs="Arial"/>
        </w:rPr>
      </w:pPr>
      <w:r>
        <w:rPr>
          <w:rFonts w:ascii="Arial" w:hAnsi="Arial" w:cs="Arial"/>
        </w:rPr>
        <w:t>Orange</w:t>
      </w:r>
    </w:p>
    <w:p w14:paraId="0ACB95E3" w14:textId="2EF4F627" w:rsidR="00CE5EA0" w:rsidRDefault="00CE5EA0" w:rsidP="00CE5EA0">
      <w:pPr>
        <w:spacing w:after="240"/>
        <w:rPr>
          <w:rFonts w:ascii="Arial" w:hAnsi="Arial" w:cs="Arial"/>
        </w:rPr>
      </w:pPr>
      <w:r>
        <w:rPr>
          <w:rFonts w:ascii="Arial" w:hAnsi="Arial" w:cs="Arial"/>
        </w:rPr>
        <w:t>Strawberry</w:t>
      </w:r>
    </w:p>
    <w:p w14:paraId="76A4AC03" w14:textId="6CCA14CF" w:rsidR="00CE5EA0" w:rsidRDefault="00CE5EA0" w:rsidP="00CE5EA0">
      <w:pPr>
        <w:spacing w:after="240"/>
        <w:rPr>
          <w:rFonts w:ascii="Arial" w:hAnsi="Arial" w:cs="Arial"/>
        </w:rPr>
      </w:pPr>
      <w:r>
        <w:rPr>
          <w:rFonts w:ascii="Arial" w:hAnsi="Arial" w:cs="Arial"/>
        </w:rPr>
        <w:t>Sweet</w:t>
      </w:r>
    </w:p>
    <w:p w14:paraId="77E412F3"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015B57AA" w14:textId="635C0699" w:rsidR="00CE5EA0" w:rsidRPr="00CE5EA0" w:rsidRDefault="00CE5EA0" w:rsidP="00CE5EA0">
      <w:pPr>
        <w:pStyle w:val="Heading3"/>
        <w:rPr>
          <w:rFonts w:cs="Arial"/>
          <w:b w:val="0"/>
          <w:bCs/>
        </w:rPr>
      </w:pPr>
      <w:bookmarkStart w:id="61" w:name="_Toc197597160"/>
      <w:r w:rsidRPr="00CE5EA0">
        <w:rPr>
          <w:rFonts w:cs="Arial"/>
          <w:bCs/>
        </w:rPr>
        <w:t>Vegetable descriptions</w:t>
      </w:r>
      <w:bookmarkEnd w:id="61"/>
    </w:p>
    <w:p w14:paraId="7515F716"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space="720"/>
          <w:titlePg/>
        </w:sectPr>
      </w:pPr>
    </w:p>
    <w:p w14:paraId="4895A7A6" w14:textId="1CB4AC34" w:rsidR="00FB6B70" w:rsidRDefault="00CE5EA0" w:rsidP="00CE5EA0">
      <w:pPr>
        <w:spacing w:after="240"/>
        <w:rPr>
          <w:rFonts w:ascii="Arial" w:hAnsi="Arial" w:cs="Arial"/>
        </w:rPr>
      </w:pPr>
      <w:r>
        <w:rPr>
          <w:rFonts w:ascii="Arial" w:hAnsi="Arial" w:cs="Arial"/>
        </w:rPr>
        <w:t>Celery</w:t>
      </w:r>
    </w:p>
    <w:p w14:paraId="3CDB5C89" w14:textId="430748FE" w:rsidR="00CE5EA0" w:rsidRDefault="00CE5EA0" w:rsidP="00CE5EA0">
      <w:pPr>
        <w:spacing w:after="240"/>
        <w:rPr>
          <w:rFonts w:ascii="Arial" w:hAnsi="Arial" w:cs="Arial"/>
        </w:rPr>
      </w:pPr>
      <w:r>
        <w:rPr>
          <w:rFonts w:ascii="Arial" w:hAnsi="Arial" w:cs="Arial"/>
        </w:rPr>
        <w:t>Corn</w:t>
      </w:r>
    </w:p>
    <w:p w14:paraId="451489BB" w14:textId="4ADB1758" w:rsidR="00CE5EA0" w:rsidRDefault="00CE5EA0" w:rsidP="00CE5EA0">
      <w:pPr>
        <w:spacing w:after="240"/>
        <w:rPr>
          <w:rFonts w:ascii="Arial" w:hAnsi="Arial" w:cs="Arial"/>
        </w:rPr>
      </w:pPr>
      <w:r>
        <w:rPr>
          <w:rFonts w:ascii="Arial" w:hAnsi="Arial" w:cs="Arial"/>
        </w:rPr>
        <w:t>Cucumber</w:t>
      </w:r>
    </w:p>
    <w:p w14:paraId="00A0C33F" w14:textId="43BCF43C" w:rsidR="00CE5EA0" w:rsidRDefault="00CE5EA0" w:rsidP="00CE5EA0">
      <w:pPr>
        <w:spacing w:after="240"/>
        <w:rPr>
          <w:rFonts w:ascii="Arial" w:hAnsi="Arial" w:cs="Arial"/>
        </w:rPr>
      </w:pPr>
      <w:r>
        <w:rPr>
          <w:rFonts w:ascii="Arial" w:hAnsi="Arial" w:cs="Arial"/>
        </w:rPr>
        <w:t>Dill</w:t>
      </w:r>
    </w:p>
    <w:p w14:paraId="68871007" w14:textId="30514B14" w:rsidR="00CE5EA0" w:rsidRDefault="00CE5EA0" w:rsidP="00CE5EA0">
      <w:pPr>
        <w:spacing w:after="240"/>
        <w:rPr>
          <w:rFonts w:ascii="Arial" w:hAnsi="Arial" w:cs="Arial"/>
        </w:rPr>
      </w:pPr>
      <w:r>
        <w:rPr>
          <w:rFonts w:ascii="Arial" w:hAnsi="Arial" w:cs="Arial"/>
        </w:rPr>
        <w:t>Garlic</w:t>
      </w:r>
    </w:p>
    <w:p w14:paraId="32839DC2" w14:textId="6600D6B0" w:rsidR="00CE5EA0" w:rsidRDefault="00CE5EA0" w:rsidP="00CE5EA0">
      <w:pPr>
        <w:spacing w:after="240"/>
        <w:rPr>
          <w:rFonts w:ascii="Arial" w:hAnsi="Arial" w:cs="Arial"/>
        </w:rPr>
      </w:pPr>
      <w:r>
        <w:rPr>
          <w:rFonts w:ascii="Arial" w:hAnsi="Arial" w:cs="Arial"/>
        </w:rPr>
        <w:t>Green pepper</w:t>
      </w:r>
    </w:p>
    <w:p w14:paraId="2A6C549F" w14:textId="6093F709" w:rsidR="00CE5EA0" w:rsidRDefault="00CE5EA0" w:rsidP="00CE5EA0">
      <w:pPr>
        <w:spacing w:after="240"/>
        <w:rPr>
          <w:rFonts w:ascii="Arial" w:hAnsi="Arial" w:cs="Arial"/>
        </w:rPr>
      </w:pPr>
      <w:r>
        <w:rPr>
          <w:rFonts w:ascii="Arial" w:hAnsi="Arial" w:cs="Arial"/>
        </w:rPr>
        <w:t>Nutty</w:t>
      </w:r>
    </w:p>
    <w:p w14:paraId="66255067" w14:textId="5166018F" w:rsidR="00CE5EA0" w:rsidRDefault="00CE5EA0" w:rsidP="00CE5EA0">
      <w:pPr>
        <w:spacing w:after="240"/>
        <w:rPr>
          <w:rFonts w:ascii="Arial" w:hAnsi="Arial" w:cs="Arial"/>
        </w:rPr>
      </w:pPr>
      <w:r>
        <w:rPr>
          <w:rFonts w:ascii="Arial" w:hAnsi="Arial" w:cs="Arial"/>
        </w:rPr>
        <w:t>Potato</w:t>
      </w:r>
    </w:p>
    <w:p w14:paraId="035312B0" w14:textId="0C6CD78A" w:rsidR="00CE5EA0" w:rsidRDefault="00CE5EA0" w:rsidP="00CE5EA0">
      <w:pPr>
        <w:spacing w:after="240"/>
        <w:rPr>
          <w:rFonts w:ascii="Arial" w:hAnsi="Arial" w:cs="Arial"/>
        </w:rPr>
      </w:pPr>
      <w:r>
        <w:rPr>
          <w:rFonts w:ascii="Arial" w:hAnsi="Arial" w:cs="Arial"/>
        </w:rPr>
        <w:t>Tomato</w:t>
      </w:r>
    </w:p>
    <w:p w14:paraId="721EE438" w14:textId="3462E2E2" w:rsidR="00CE5EA0" w:rsidRDefault="00CE5EA0" w:rsidP="00CE5EA0">
      <w:pPr>
        <w:spacing w:after="240"/>
        <w:rPr>
          <w:rFonts w:ascii="Arial" w:hAnsi="Arial" w:cs="Arial"/>
        </w:rPr>
      </w:pPr>
      <w:r>
        <w:rPr>
          <w:rFonts w:ascii="Arial" w:hAnsi="Arial" w:cs="Arial"/>
        </w:rPr>
        <w:t>Onion</w:t>
      </w:r>
    </w:p>
    <w:p w14:paraId="66B509BD"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4235A1A0" w14:textId="77777777" w:rsidR="00CE5EA0" w:rsidRDefault="00CE5EA0" w:rsidP="00CE5EA0">
      <w:pPr>
        <w:pStyle w:val="Heading3"/>
        <w:rPr>
          <w:rFonts w:cs="Arial"/>
          <w:b w:val="0"/>
          <w:bCs/>
        </w:rPr>
      </w:pPr>
    </w:p>
    <w:p w14:paraId="0F53BEB2" w14:textId="77777777" w:rsidR="00CE5EA0" w:rsidRDefault="00CE5EA0" w:rsidP="00CE5EA0">
      <w:pPr>
        <w:pStyle w:val="Heading3"/>
        <w:rPr>
          <w:rFonts w:cs="Arial"/>
          <w:b w:val="0"/>
          <w:bCs/>
        </w:rPr>
      </w:pPr>
    </w:p>
    <w:p w14:paraId="4EADE40F" w14:textId="77777777" w:rsidR="00CE5EA0" w:rsidRPr="00CE5EA0" w:rsidRDefault="00CE5EA0" w:rsidP="00CE5EA0"/>
    <w:p w14:paraId="237BD622" w14:textId="192898F5" w:rsidR="00FB6B70" w:rsidRPr="00CE5EA0" w:rsidRDefault="00CE5EA0" w:rsidP="00CE5EA0">
      <w:pPr>
        <w:pStyle w:val="Heading3"/>
        <w:rPr>
          <w:rFonts w:cs="Arial"/>
          <w:b w:val="0"/>
          <w:bCs/>
        </w:rPr>
      </w:pPr>
      <w:bookmarkStart w:id="62" w:name="_Toc197597161"/>
      <w:r w:rsidRPr="00CE5EA0">
        <w:rPr>
          <w:rFonts w:cs="Arial"/>
          <w:bCs/>
        </w:rPr>
        <w:t>Earthy descriptions</w:t>
      </w:r>
      <w:bookmarkEnd w:id="62"/>
    </w:p>
    <w:p w14:paraId="6CE41718"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space="720"/>
          <w:titlePg/>
        </w:sectPr>
      </w:pPr>
    </w:p>
    <w:p w14:paraId="169E0D53" w14:textId="7BBBAB0A" w:rsidR="00CE5EA0" w:rsidRDefault="00CE5EA0" w:rsidP="00166FFD">
      <w:pPr>
        <w:rPr>
          <w:rFonts w:ascii="Arial" w:hAnsi="Arial" w:cs="Arial"/>
        </w:rPr>
      </w:pPr>
      <w:r>
        <w:rPr>
          <w:rFonts w:ascii="Arial" w:hAnsi="Arial" w:cs="Arial"/>
        </w:rPr>
        <w:t>Ashes</w:t>
      </w:r>
    </w:p>
    <w:p w14:paraId="5F256696" w14:textId="773A0A96" w:rsidR="00CE5EA0" w:rsidRDefault="00CE5EA0" w:rsidP="00166FFD">
      <w:pPr>
        <w:rPr>
          <w:rFonts w:ascii="Arial" w:hAnsi="Arial" w:cs="Arial"/>
        </w:rPr>
      </w:pPr>
      <w:r>
        <w:rPr>
          <w:rFonts w:ascii="Arial" w:hAnsi="Arial" w:cs="Arial"/>
        </w:rPr>
        <w:t>Burnt wood</w:t>
      </w:r>
    </w:p>
    <w:p w14:paraId="27120ABA" w14:textId="6EB9FDE3" w:rsidR="00CE5EA0" w:rsidRDefault="00CE5EA0" w:rsidP="00166FFD">
      <w:pPr>
        <w:rPr>
          <w:rFonts w:ascii="Arial" w:hAnsi="Arial" w:cs="Arial"/>
        </w:rPr>
      </w:pPr>
      <w:r>
        <w:rPr>
          <w:rFonts w:ascii="Arial" w:hAnsi="Arial" w:cs="Arial"/>
        </w:rPr>
        <w:t>Chalk</w:t>
      </w:r>
    </w:p>
    <w:p w14:paraId="00E0768D" w14:textId="543A99DF" w:rsidR="00CE5EA0" w:rsidRDefault="00CE5EA0" w:rsidP="00166FFD">
      <w:pPr>
        <w:rPr>
          <w:rFonts w:ascii="Arial" w:hAnsi="Arial" w:cs="Arial"/>
        </w:rPr>
      </w:pPr>
      <w:r>
        <w:rPr>
          <w:rFonts w:ascii="Arial" w:hAnsi="Arial" w:cs="Arial"/>
        </w:rPr>
        <w:t>Coffee</w:t>
      </w:r>
    </w:p>
    <w:p w14:paraId="65F42764" w14:textId="668AD174" w:rsidR="00CE5EA0" w:rsidRDefault="00CE5EA0" w:rsidP="00166FFD">
      <w:pPr>
        <w:rPr>
          <w:rFonts w:ascii="Arial" w:hAnsi="Arial" w:cs="Arial"/>
        </w:rPr>
      </w:pPr>
      <w:r>
        <w:rPr>
          <w:rFonts w:ascii="Arial" w:hAnsi="Arial" w:cs="Arial"/>
        </w:rPr>
        <w:t>Grain silage</w:t>
      </w:r>
    </w:p>
    <w:p w14:paraId="64C162BC" w14:textId="512679E9" w:rsidR="00CE5EA0" w:rsidRDefault="00CE5EA0" w:rsidP="00166FFD">
      <w:pPr>
        <w:rPr>
          <w:rFonts w:ascii="Arial" w:hAnsi="Arial" w:cs="Arial"/>
        </w:rPr>
      </w:pPr>
      <w:r>
        <w:rPr>
          <w:rFonts w:ascii="Arial" w:hAnsi="Arial" w:cs="Arial"/>
        </w:rPr>
        <w:t>Grassy</w:t>
      </w:r>
    </w:p>
    <w:p w14:paraId="7BECEFBF" w14:textId="09E86A14" w:rsidR="00CE5EA0" w:rsidRDefault="00CE5EA0" w:rsidP="00166FFD">
      <w:pPr>
        <w:rPr>
          <w:rFonts w:ascii="Arial" w:hAnsi="Arial" w:cs="Arial"/>
        </w:rPr>
      </w:pPr>
      <w:r>
        <w:rPr>
          <w:rFonts w:ascii="Arial" w:hAnsi="Arial" w:cs="Arial"/>
        </w:rPr>
        <w:t>Mould</w:t>
      </w:r>
    </w:p>
    <w:p w14:paraId="36628194" w14:textId="3A61266A" w:rsidR="00CE5EA0" w:rsidRDefault="00CE5EA0" w:rsidP="00166FFD">
      <w:pPr>
        <w:rPr>
          <w:rFonts w:ascii="Arial" w:hAnsi="Arial" w:cs="Arial"/>
        </w:rPr>
      </w:pPr>
      <w:r>
        <w:rPr>
          <w:rFonts w:ascii="Arial" w:hAnsi="Arial" w:cs="Arial"/>
        </w:rPr>
        <w:t>Mouse-like</w:t>
      </w:r>
    </w:p>
    <w:p w14:paraId="035D050A" w14:textId="5BEE8EAB" w:rsidR="00CE5EA0" w:rsidRDefault="00CE5EA0" w:rsidP="00166FFD">
      <w:pPr>
        <w:rPr>
          <w:rFonts w:ascii="Arial" w:hAnsi="Arial" w:cs="Arial"/>
        </w:rPr>
      </w:pPr>
      <w:r>
        <w:rPr>
          <w:rFonts w:ascii="Arial" w:hAnsi="Arial" w:cs="Arial"/>
        </w:rPr>
        <w:t>Mushroom</w:t>
      </w:r>
    </w:p>
    <w:p w14:paraId="70364027" w14:textId="0BADD9D5" w:rsidR="00CE5EA0" w:rsidRDefault="00CE5EA0" w:rsidP="00166FFD">
      <w:pPr>
        <w:rPr>
          <w:rFonts w:ascii="Arial" w:hAnsi="Arial" w:cs="Arial"/>
        </w:rPr>
      </w:pPr>
      <w:r>
        <w:rPr>
          <w:rFonts w:ascii="Arial" w:hAnsi="Arial" w:cs="Arial"/>
        </w:rPr>
        <w:t>Musky</w:t>
      </w:r>
    </w:p>
    <w:p w14:paraId="0890A772" w14:textId="100F322F" w:rsidR="00CE5EA0" w:rsidRDefault="00CE5EA0" w:rsidP="00166FFD">
      <w:pPr>
        <w:rPr>
          <w:rFonts w:ascii="Arial" w:hAnsi="Arial" w:cs="Arial"/>
        </w:rPr>
      </w:pPr>
      <w:r>
        <w:rPr>
          <w:rFonts w:ascii="Arial" w:hAnsi="Arial" w:cs="Arial"/>
        </w:rPr>
        <w:t>Musty</w:t>
      </w:r>
    </w:p>
    <w:p w14:paraId="039EE0C6" w14:textId="4435A224" w:rsidR="00CE5EA0" w:rsidRDefault="00CE5EA0" w:rsidP="00166FFD">
      <w:pPr>
        <w:rPr>
          <w:rFonts w:ascii="Arial" w:hAnsi="Arial" w:cs="Arial"/>
        </w:rPr>
      </w:pPr>
      <w:r>
        <w:rPr>
          <w:rFonts w:ascii="Arial" w:hAnsi="Arial" w:cs="Arial"/>
        </w:rPr>
        <w:t>Peat</w:t>
      </w:r>
    </w:p>
    <w:p w14:paraId="2D3044B9" w14:textId="1886D714" w:rsidR="00CE5EA0" w:rsidRDefault="00CE5EA0" w:rsidP="00166FFD">
      <w:pPr>
        <w:rPr>
          <w:rFonts w:ascii="Arial" w:hAnsi="Arial" w:cs="Arial"/>
        </w:rPr>
      </w:pPr>
      <w:r>
        <w:rPr>
          <w:rFonts w:ascii="Arial" w:hAnsi="Arial" w:cs="Arial"/>
        </w:rPr>
        <w:t>Pine</w:t>
      </w:r>
    </w:p>
    <w:p w14:paraId="7B2DABD7" w14:textId="3231D67A" w:rsidR="00CE5EA0" w:rsidRDefault="00CE5EA0" w:rsidP="00166FFD">
      <w:pPr>
        <w:rPr>
          <w:rFonts w:ascii="Arial" w:hAnsi="Arial" w:cs="Arial"/>
        </w:rPr>
      </w:pPr>
      <w:r>
        <w:rPr>
          <w:rFonts w:ascii="Arial" w:hAnsi="Arial" w:cs="Arial"/>
        </w:rPr>
        <w:t>Smoky</w:t>
      </w:r>
    </w:p>
    <w:p w14:paraId="70377177" w14:textId="0A7C6C54" w:rsidR="00CE5EA0" w:rsidRDefault="00CE5EA0" w:rsidP="00166FFD">
      <w:pPr>
        <w:rPr>
          <w:rFonts w:ascii="Arial" w:hAnsi="Arial" w:cs="Arial"/>
        </w:rPr>
      </w:pPr>
      <w:r>
        <w:rPr>
          <w:rFonts w:ascii="Arial" w:hAnsi="Arial" w:cs="Arial"/>
        </w:rPr>
        <w:t>Stale</w:t>
      </w:r>
    </w:p>
    <w:p w14:paraId="6103E32A" w14:textId="79499643" w:rsidR="00CE5EA0" w:rsidRDefault="00CE5EA0" w:rsidP="00166FFD">
      <w:pPr>
        <w:rPr>
          <w:rFonts w:ascii="Arial" w:hAnsi="Arial" w:cs="Arial"/>
        </w:rPr>
      </w:pPr>
      <w:r>
        <w:rPr>
          <w:rFonts w:ascii="Arial" w:hAnsi="Arial" w:cs="Arial"/>
        </w:rPr>
        <w:t>Swampy</w:t>
      </w:r>
    </w:p>
    <w:p w14:paraId="56E88996" w14:textId="077F964A" w:rsidR="00CE5EA0" w:rsidRDefault="00CE5EA0" w:rsidP="00166FFD">
      <w:pPr>
        <w:rPr>
          <w:rFonts w:ascii="Arial" w:hAnsi="Arial" w:cs="Arial"/>
        </w:rPr>
      </w:pPr>
      <w:r>
        <w:rPr>
          <w:rFonts w:ascii="Arial" w:hAnsi="Arial" w:cs="Arial"/>
        </w:rPr>
        <w:t>Woody</w:t>
      </w:r>
    </w:p>
    <w:p w14:paraId="7BDEE97C" w14:textId="4976C804" w:rsidR="00CE5EA0" w:rsidRDefault="00CE5EA0" w:rsidP="00166FFD">
      <w:pPr>
        <w:rPr>
          <w:rFonts w:ascii="Arial" w:hAnsi="Arial" w:cs="Arial"/>
        </w:rPr>
      </w:pPr>
      <w:r>
        <w:rPr>
          <w:rFonts w:ascii="Arial" w:hAnsi="Arial" w:cs="Arial"/>
        </w:rPr>
        <w:t>Yeast</w:t>
      </w:r>
    </w:p>
    <w:p w14:paraId="0556E52A"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7D6D8103" w14:textId="77777777" w:rsidR="00CE5EA0" w:rsidRPr="00CE5EA0" w:rsidRDefault="00CE5EA0" w:rsidP="00CE5EA0">
      <w:pPr>
        <w:pStyle w:val="Heading3"/>
        <w:rPr>
          <w:rFonts w:cs="Arial"/>
          <w:b w:val="0"/>
          <w:bCs/>
        </w:rPr>
      </w:pPr>
      <w:bookmarkStart w:id="63" w:name="_Toc197597162"/>
      <w:r w:rsidRPr="00CE5EA0">
        <w:rPr>
          <w:rFonts w:cs="Arial"/>
          <w:bCs/>
        </w:rPr>
        <w:t>Fishy descriptions</w:t>
      </w:r>
      <w:bookmarkEnd w:id="63"/>
    </w:p>
    <w:p w14:paraId="6CFB4487" w14:textId="77777777" w:rsidR="00CE5EA0" w:rsidRDefault="00CE5EA0" w:rsidP="00CE5EA0">
      <w:pPr>
        <w:rPr>
          <w:rFonts w:ascii="Arial" w:hAnsi="Arial" w:cs="Arial"/>
        </w:rPr>
        <w:sectPr w:rsidR="00CE5EA0" w:rsidSect="00CE5EA0">
          <w:type w:val="continuous"/>
          <w:pgSz w:w="11906" w:h="16838"/>
          <w:pgMar w:top="851" w:right="852" w:bottom="709" w:left="849" w:header="720" w:footer="720" w:gutter="0"/>
          <w:cols w:space="720"/>
          <w:titlePg/>
        </w:sectPr>
      </w:pPr>
    </w:p>
    <w:p w14:paraId="7E80D35E" w14:textId="77777777" w:rsidR="00CE5EA0" w:rsidRDefault="00CE5EA0" w:rsidP="00CE5EA0">
      <w:pPr>
        <w:rPr>
          <w:rFonts w:ascii="Arial" w:hAnsi="Arial" w:cs="Arial"/>
        </w:rPr>
      </w:pPr>
      <w:r>
        <w:rPr>
          <w:rFonts w:ascii="Arial" w:hAnsi="Arial" w:cs="Arial"/>
        </w:rPr>
        <w:t>Amine</w:t>
      </w:r>
    </w:p>
    <w:p w14:paraId="2F39C5BE" w14:textId="77777777" w:rsidR="00CE5EA0" w:rsidRDefault="00CE5EA0" w:rsidP="00CE5EA0">
      <w:pPr>
        <w:rPr>
          <w:rFonts w:ascii="Arial" w:hAnsi="Arial" w:cs="Arial"/>
        </w:rPr>
      </w:pPr>
      <w:r>
        <w:rPr>
          <w:rFonts w:ascii="Arial" w:hAnsi="Arial" w:cs="Arial"/>
        </w:rPr>
        <w:t xml:space="preserve">Dead fish </w:t>
      </w:r>
    </w:p>
    <w:p w14:paraId="33332C4C" w14:textId="52538A20" w:rsidR="00CE5EA0" w:rsidRPr="00DA35E0" w:rsidRDefault="00CE5EA0" w:rsidP="00CE5EA0">
      <w:pPr>
        <w:pStyle w:val="Heading3"/>
        <w:rPr>
          <w:rFonts w:cs="Arial"/>
          <w:b w:val="0"/>
          <w:bCs/>
          <w:color w:val="auto"/>
          <w:sz w:val="24"/>
          <w:szCs w:val="24"/>
        </w:rPr>
      </w:pPr>
      <w:bookmarkStart w:id="64" w:name="_Toc197597163"/>
      <w:r w:rsidRPr="00DA35E0">
        <w:rPr>
          <w:rFonts w:cs="Arial"/>
          <w:b w:val="0"/>
          <w:bCs/>
          <w:color w:val="auto"/>
          <w:sz w:val="24"/>
          <w:szCs w:val="24"/>
        </w:rPr>
        <w:t>Permin solution</w:t>
      </w:r>
      <w:bookmarkEnd w:id="64"/>
      <w:r w:rsidRPr="00DA35E0">
        <w:rPr>
          <w:rFonts w:cs="Arial"/>
          <w:b w:val="0"/>
          <w:bCs/>
          <w:color w:val="auto"/>
          <w:sz w:val="24"/>
          <w:szCs w:val="24"/>
        </w:rPr>
        <w:t xml:space="preserve"> </w:t>
      </w:r>
    </w:p>
    <w:p w14:paraId="3483F32A" w14:textId="77777777" w:rsidR="00CE5EA0" w:rsidRDefault="00CE5EA0" w:rsidP="00CE5EA0">
      <w:pPr>
        <w:pStyle w:val="Heading3"/>
        <w:rPr>
          <w:rFonts w:cs="Arial"/>
          <w:b w:val="0"/>
          <w:bCs/>
        </w:rPr>
        <w:sectPr w:rsidR="00CE5EA0" w:rsidSect="00CE5EA0">
          <w:type w:val="continuous"/>
          <w:pgSz w:w="11906" w:h="16838"/>
          <w:pgMar w:top="851" w:right="852" w:bottom="709" w:left="849" w:header="720" w:footer="720" w:gutter="0"/>
          <w:cols w:num="2" w:space="720"/>
          <w:titlePg/>
        </w:sectPr>
      </w:pPr>
    </w:p>
    <w:p w14:paraId="3B842072" w14:textId="77777777" w:rsidR="00CE5EA0" w:rsidRDefault="00CE5EA0" w:rsidP="00CE5EA0">
      <w:pPr>
        <w:pStyle w:val="Heading3"/>
        <w:rPr>
          <w:rFonts w:cs="Arial"/>
          <w:b w:val="0"/>
          <w:bCs/>
        </w:rPr>
      </w:pPr>
    </w:p>
    <w:p w14:paraId="0BB8B0C1" w14:textId="57CBABA1" w:rsidR="00FB6B70" w:rsidRPr="00CE5EA0" w:rsidRDefault="00CE5EA0" w:rsidP="00CE5EA0">
      <w:pPr>
        <w:pStyle w:val="Heading3"/>
        <w:rPr>
          <w:rFonts w:cs="Arial"/>
          <w:b w:val="0"/>
          <w:bCs/>
        </w:rPr>
      </w:pPr>
      <w:bookmarkStart w:id="65" w:name="_Toc197597164"/>
      <w:r w:rsidRPr="00CE5EA0">
        <w:rPr>
          <w:rFonts w:cs="Arial"/>
          <w:bCs/>
        </w:rPr>
        <w:t>Offensive descriptions</w:t>
      </w:r>
      <w:bookmarkEnd w:id="65"/>
    </w:p>
    <w:p w14:paraId="610E9664"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space="720"/>
          <w:titlePg/>
        </w:sectPr>
      </w:pPr>
    </w:p>
    <w:p w14:paraId="48D7D6BB" w14:textId="2CC5CA99" w:rsidR="00CE5EA0" w:rsidRDefault="00CE5EA0" w:rsidP="00CE5EA0">
      <w:pPr>
        <w:spacing w:after="240" w:line="360" w:lineRule="auto"/>
        <w:rPr>
          <w:rFonts w:ascii="Arial" w:hAnsi="Arial" w:cs="Arial"/>
        </w:rPr>
      </w:pPr>
      <w:r>
        <w:rPr>
          <w:rFonts w:ascii="Arial" w:hAnsi="Arial" w:cs="Arial"/>
        </w:rPr>
        <w:t>Blood</w:t>
      </w:r>
    </w:p>
    <w:p w14:paraId="26623075" w14:textId="1759E10E" w:rsidR="00CE5EA0" w:rsidRDefault="00CE5EA0" w:rsidP="00CE5EA0">
      <w:pPr>
        <w:spacing w:after="240" w:line="360" w:lineRule="auto"/>
        <w:rPr>
          <w:rFonts w:ascii="Arial" w:hAnsi="Arial" w:cs="Arial"/>
        </w:rPr>
      </w:pPr>
      <w:r>
        <w:rPr>
          <w:rFonts w:ascii="Arial" w:hAnsi="Arial" w:cs="Arial"/>
        </w:rPr>
        <w:t>Burnt</w:t>
      </w:r>
    </w:p>
    <w:p w14:paraId="31C107C1" w14:textId="4462136A" w:rsidR="00CE5EA0" w:rsidRDefault="00CE5EA0" w:rsidP="00CE5EA0">
      <w:pPr>
        <w:spacing w:after="240" w:line="360" w:lineRule="auto"/>
        <w:rPr>
          <w:rFonts w:ascii="Arial" w:hAnsi="Arial" w:cs="Arial"/>
        </w:rPr>
      </w:pPr>
      <w:r>
        <w:rPr>
          <w:rFonts w:ascii="Arial" w:hAnsi="Arial" w:cs="Arial"/>
        </w:rPr>
        <w:t>Burnt rubber</w:t>
      </w:r>
    </w:p>
    <w:p w14:paraId="7BBA1EAF" w14:textId="01DBA553" w:rsidR="00CE5EA0" w:rsidRDefault="00CE5EA0" w:rsidP="00CE5EA0">
      <w:pPr>
        <w:spacing w:after="240" w:line="360" w:lineRule="auto"/>
        <w:rPr>
          <w:rFonts w:ascii="Arial" w:hAnsi="Arial" w:cs="Arial"/>
        </w:rPr>
      </w:pPr>
      <w:r>
        <w:rPr>
          <w:rFonts w:ascii="Arial" w:hAnsi="Arial" w:cs="Arial"/>
        </w:rPr>
        <w:t>Decay</w:t>
      </w:r>
    </w:p>
    <w:p w14:paraId="68C6AA43" w14:textId="0FB6DA6C" w:rsidR="00CE5EA0" w:rsidRDefault="00CE5EA0" w:rsidP="00CE5EA0">
      <w:pPr>
        <w:spacing w:after="240" w:line="360" w:lineRule="auto"/>
        <w:rPr>
          <w:rFonts w:ascii="Arial" w:hAnsi="Arial" w:cs="Arial"/>
        </w:rPr>
      </w:pPr>
      <w:r>
        <w:rPr>
          <w:rFonts w:ascii="Arial" w:hAnsi="Arial" w:cs="Arial"/>
        </w:rPr>
        <w:t>Faecal</w:t>
      </w:r>
    </w:p>
    <w:p w14:paraId="3C0E20C3" w14:textId="02667A40" w:rsidR="00CE5EA0" w:rsidRDefault="00CE5EA0" w:rsidP="00CE5EA0">
      <w:pPr>
        <w:spacing w:after="240" w:line="360" w:lineRule="auto"/>
        <w:rPr>
          <w:rFonts w:ascii="Arial" w:hAnsi="Arial" w:cs="Arial"/>
        </w:rPr>
      </w:pPr>
      <w:r>
        <w:rPr>
          <w:rFonts w:ascii="Arial" w:hAnsi="Arial" w:cs="Arial"/>
        </w:rPr>
        <w:t>Refuse</w:t>
      </w:r>
    </w:p>
    <w:p w14:paraId="50DC87B8" w14:textId="65E932EB" w:rsidR="00CE5EA0" w:rsidRDefault="00CE5EA0" w:rsidP="00CE5EA0">
      <w:pPr>
        <w:spacing w:after="240" w:line="360" w:lineRule="auto"/>
        <w:rPr>
          <w:rFonts w:ascii="Arial" w:hAnsi="Arial" w:cs="Arial"/>
        </w:rPr>
      </w:pPr>
      <w:r>
        <w:rPr>
          <w:rFonts w:ascii="Arial" w:hAnsi="Arial" w:cs="Arial"/>
        </w:rPr>
        <w:t>Landfill leachate</w:t>
      </w:r>
    </w:p>
    <w:p w14:paraId="1B3B6AF9" w14:textId="1A5845EB" w:rsidR="00CE5EA0" w:rsidRDefault="00CE5EA0" w:rsidP="00CE5EA0">
      <w:pPr>
        <w:spacing w:after="240" w:line="360" w:lineRule="auto"/>
        <w:rPr>
          <w:rFonts w:ascii="Arial" w:hAnsi="Arial" w:cs="Arial"/>
        </w:rPr>
      </w:pPr>
      <w:r>
        <w:rPr>
          <w:rFonts w:ascii="Arial" w:hAnsi="Arial" w:cs="Arial"/>
        </w:rPr>
        <w:t>Manure</w:t>
      </w:r>
    </w:p>
    <w:p w14:paraId="47AE840E" w14:textId="7D660A50" w:rsidR="00CE5EA0" w:rsidRDefault="00CE5EA0" w:rsidP="00CE5EA0">
      <w:pPr>
        <w:spacing w:after="240" w:line="360" w:lineRule="auto"/>
        <w:rPr>
          <w:rFonts w:ascii="Arial" w:hAnsi="Arial" w:cs="Arial"/>
        </w:rPr>
      </w:pPr>
      <w:r>
        <w:rPr>
          <w:rFonts w:ascii="Arial" w:hAnsi="Arial" w:cs="Arial"/>
        </w:rPr>
        <w:t>Mercaptan</w:t>
      </w:r>
    </w:p>
    <w:p w14:paraId="09384B4C" w14:textId="3EB2CFD7" w:rsidR="00CE5EA0" w:rsidRDefault="00CE5EA0" w:rsidP="00CE5EA0">
      <w:pPr>
        <w:spacing w:after="240" w:line="360" w:lineRule="auto"/>
        <w:rPr>
          <w:rFonts w:ascii="Arial" w:hAnsi="Arial" w:cs="Arial"/>
        </w:rPr>
      </w:pPr>
      <w:r>
        <w:rPr>
          <w:rFonts w:ascii="Arial" w:hAnsi="Arial" w:cs="Arial"/>
        </w:rPr>
        <w:t>Putrid</w:t>
      </w:r>
    </w:p>
    <w:p w14:paraId="56F224BE" w14:textId="3563358D" w:rsidR="00CE5EA0" w:rsidRDefault="00CE5EA0" w:rsidP="00CE5EA0">
      <w:pPr>
        <w:spacing w:after="240" w:line="360" w:lineRule="auto"/>
        <w:rPr>
          <w:rFonts w:ascii="Arial" w:hAnsi="Arial" w:cs="Arial"/>
        </w:rPr>
      </w:pPr>
      <w:r>
        <w:rPr>
          <w:rFonts w:ascii="Arial" w:hAnsi="Arial" w:cs="Arial"/>
        </w:rPr>
        <w:t>Ra meat</w:t>
      </w:r>
    </w:p>
    <w:p w14:paraId="3411161C" w14:textId="55F117D1" w:rsidR="00CE5EA0" w:rsidRDefault="00CE5EA0" w:rsidP="00CE5EA0">
      <w:pPr>
        <w:spacing w:after="240" w:line="360" w:lineRule="auto"/>
        <w:rPr>
          <w:rFonts w:ascii="Arial" w:hAnsi="Arial" w:cs="Arial"/>
        </w:rPr>
      </w:pPr>
      <w:r>
        <w:rPr>
          <w:rFonts w:ascii="Arial" w:hAnsi="Arial" w:cs="Arial"/>
        </w:rPr>
        <w:t>Rotten eggs</w:t>
      </w:r>
    </w:p>
    <w:p w14:paraId="2CC93D40" w14:textId="2F04577E" w:rsidR="00CE5EA0" w:rsidRDefault="00CE5EA0" w:rsidP="00CE5EA0">
      <w:pPr>
        <w:spacing w:after="240" w:line="360" w:lineRule="auto"/>
        <w:rPr>
          <w:rFonts w:ascii="Arial" w:hAnsi="Arial" w:cs="Arial"/>
        </w:rPr>
      </w:pPr>
      <w:r>
        <w:rPr>
          <w:rFonts w:ascii="Arial" w:hAnsi="Arial" w:cs="Arial"/>
        </w:rPr>
        <w:t>Septic</w:t>
      </w:r>
    </w:p>
    <w:p w14:paraId="310B2DFD" w14:textId="126F6532" w:rsidR="00CE5EA0" w:rsidRDefault="00CE5EA0" w:rsidP="00CE5EA0">
      <w:pPr>
        <w:spacing w:after="240" w:line="360" w:lineRule="auto"/>
        <w:rPr>
          <w:rFonts w:ascii="Arial" w:hAnsi="Arial" w:cs="Arial"/>
        </w:rPr>
      </w:pPr>
      <w:r>
        <w:rPr>
          <w:rFonts w:ascii="Arial" w:hAnsi="Arial" w:cs="Arial"/>
        </w:rPr>
        <w:t>Sour</w:t>
      </w:r>
    </w:p>
    <w:p w14:paraId="050D2521" w14:textId="3B1ECCC2" w:rsidR="00CE5EA0" w:rsidRDefault="00CE5EA0" w:rsidP="00CE5EA0">
      <w:pPr>
        <w:spacing w:after="240" w:line="360" w:lineRule="auto"/>
        <w:rPr>
          <w:rFonts w:ascii="Arial" w:hAnsi="Arial" w:cs="Arial"/>
        </w:rPr>
      </w:pPr>
      <w:r>
        <w:rPr>
          <w:rFonts w:ascii="Arial" w:hAnsi="Arial" w:cs="Arial"/>
        </w:rPr>
        <w:t>Spoiled milk</w:t>
      </w:r>
    </w:p>
    <w:p w14:paraId="6243123A" w14:textId="6F505241" w:rsidR="00CE5EA0" w:rsidRDefault="00CE5EA0" w:rsidP="00CE5EA0">
      <w:pPr>
        <w:spacing w:after="240" w:line="360" w:lineRule="auto"/>
        <w:rPr>
          <w:rFonts w:ascii="Arial" w:hAnsi="Arial" w:cs="Arial"/>
        </w:rPr>
      </w:pPr>
      <w:r>
        <w:rPr>
          <w:rFonts w:ascii="Arial" w:hAnsi="Arial" w:cs="Arial"/>
        </w:rPr>
        <w:t>Urine</w:t>
      </w:r>
    </w:p>
    <w:p w14:paraId="317C2118" w14:textId="293B153C" w:rsidR="00CE5EA0" w:rsidRDefault="00CE5EA0" w:rsidP="00CE5EA0">
      <w:pPr>
        <w:spacing w:after="240" w:line="360" w:lineRule="auto"/>
        <w:rPr>
          <w:rFonts w:ascii="Arial" w:hAnsi="Arial" w:cs="Arial"/>
        </w:rPr>
      </w:pPr>
      <w:r>
        <w:rPr>
          <w:rFonts w:ascii="Arial" w:hAnsi="Arial" w:cs="Arial"/>
        </w:rPr>
        <w:t>Vomit</w:t>
      </w:r>
    </w:p>
    <w:p w14:paraId="07AC688D" w14:textId="44EFF071"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71A9DB0C"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05C9A0F1" w14:textId="77777777" w:rsidR="00DA35E0" w:rsidRDefault="00DA35E0" w:rsidP="00CE5EA0">
      <w:pPr>
        <w:pStyle w:val="Heading3"/>
        <w:rPr>
          <w:rFonts w:cs="Arial"/>
          <w:bCs/>
        </w:rPr>
      </w:pPr>
      <w:bookmarkStart w:id="66" w:name="_Toc197597165"/>
    </w:p>
    <w:p w14:paraId="1B360AAE" w14:textId="553FA5D4" w:rsidR="00CE5EA0" w:rsidRPr="00CE5EA0" w:rsidRDefault="00CE5EA0" w:rsidP="00CE5EA0">
      <w:pPr>
        <w:pStyle w:val="Heading3"/>
        <w:rPr>
          <w:rFonts w:cs="Arial"/>
          <w:b w:val="0"/>
          <w:bCs/>
        </w:rPr>
      </w:pPr>
      <w:r>
        <w:rPr>
          <w:rFonts w:cs="Arial"/>
          <w:bCs/>
        </w:rPr>
        <w:t>M</w:t>
      </w:r>
      <w:r w:rsidRPr="00CE5EA0">
        <w:rPr>
          <w:rFonts w:cs="Arial"/>
          <w:bCs/>
        </w:rPr>
        <w:t>edicinal descriptions</w:t>
      </w:r>
      <w:bookmarkEnd w:id="66"/>
    </w:p>
    <w:p w14:paraId="6B341467"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space="720"/>
          <w:titlePg/>
        </w:sectPr>
      </w:pPr>
    </w:p>
    <w:p w14:paraId="61922277" w14:textId="2DE91C34" w:rsidR="00CE5EA0" w:rsidRDefault="00CE5EA0" w:rsidP="00166FFD">
      <w:pPr>
        <w:rPr>
          <w:rFonts w:ascii="Arial" w:hAnsi="Arial" w:cs="Arial"/>
        </w:rPr>
      </w:pPr>
      <w:r>
        <w:rPr>
          <w:rFonts w:ascii="Arial" w:hAnsi="Arial" w:cs="Arial"/>
        </w:rPr>
        <w:t>Alcohol</w:t>
      </w:r>
    </w:p>
    <w:p w14:paraId="0A9C9427" w14:textId="1746BFA5" w:rsidR="00CE5EA0" w:rsidRDefault="00CE5EA0" w:rsidP="00166FFD">
      <w:pPr>
        <w:rPr>
          <w:rFonts w:ascii="Arial" w:hAnsi="Arial" w:cs="Arial"/>
        </w:rPr>
      </w:pPr>
      <w:r>
        <w:rPr>
          <w:rFonts w:ascii="Arial" w:hAnsi="Arial" w:cs="Arial"/>
        </w:rPr>
        <w:t>Ammonia</w:t>
      </w:r>
    </w:p>
    <w:p w14:paraId="0810AEF2" w14:textId="0D443B1E" w:rsidR="00CE5EA0" w:rsidRDefault="00CE5EA0" w:rsidP="00166FFD">
      <w:pPr>
        <w:rPr>
          <w:rFonts w:ascii="Arial" w:hAnsi="Arial" w:cs="Arial"/>
        </w:rPr>
      </w:pPr>
      <w:r>
        <w:rPr>
          <w:rFonts w:ascii="Arial" w:hAnsi="Arial" w:cs="Arial"/>
        </w:rPr>
        <w:t>Anaesthetic</w:t>
      </w:r>
    </w:p>
    <w:p w14:paraId="4F2697AE" w14:textId="68A8C95D" w:rsidR="00CE5EA0" w:rsidRDefault="00CE5EA0" w:rsidP="00166FFD">
      <w:pPr>
        <w:rPr>
          <w:rFonts w:ascii="Arial" w:hAnsi="Arial" w:cs="Arial"/>
        </w:rPr>
      </w:pPr>
      <w:r>
        <w:rPr>
          <w:rFonts w:ascii="Arial" w:hAnsi="Arial" w:cs="Arial"/>
        </w:rPr>
        <w:t>Camphor</w:t>
      </w:r>
    </w:p>
    <w:p w14:paraId="302D3B72" w14:textId="5322DC65" w:rsidR="00CE5EA0" w:rsidRDefault="00CE5EA0" w:rsidP="00166FFD">
      <w:pPr>
        <w:rPr>
          <w:rFonts w:ascii="Arial" w:hAnsi="Arial" w:cs="Arial"/>
        </w:rPr>
      </w:pPr>
      <w:r>
        <w:rPr>
          <w:rFonts w:ascii="Arial" w:hAnsi="Arial" w:cs="Arial"/>
        </w:rPr>
        <w:t>Chlorine</w:t>
      </w:r>
    </w:p>
    <w:p w14:paraId="414DC8C9" w14:textId="4DE8D8D4" w:rsidR="00CE5EA0" w:rsidRDefault="00CE5EA0" w:rsidP="00166FFD">
      <w:pPr>
        <w:rPr>
          <w:rFonts w:ascii="Arial" w:hAnsi="Arial" w:cs="Arial"/>
        </w:rPr>
      </w:pPr>
      <w:r>
        <w:rPr>
          <w:rFonts w:ascii="Arial" w:hAnsi="Arial" w:cs="Arial"/>
        </w:rPr>
        <w:t>Disinfectant</w:t>
      </w:r>
    </w:p>
    <w:p w14:paraId="582E7E0D" w14:textId="7101C654" w:rsidR="00CE5EA0" w:rsidRDefault="00CE5EA0" w:rsidP="00166FFD">
      <w:pPr>
        <w:rPr>
          <w:rFonts w:ascii="Arial" w:hAnsi="Arial" w:cs="Arial"/>
        </w:rPr>
      </w:pPr>
      <w:r>
        <w:rPr>
          <w:rFonts w:ascii="Arial" w:hAnsi="Arial" w:cs="Arial"/>
        </w:rPr>
        <w:t>Menthol</w:t>
      </w:r>
    </w:p>
    <w:p w14:paraId="01F447E9" w14:textId="1F0DA1FC" w:rsidR="00CE5EA0" w:rsidRDefault="00CE5EA0" w:rsidP="00166FFD">
      <w:pPr>
        <w:rPr>
          <w:rFonts w:ascii="Arial" w:hAnsi="Arial" w:cs="Arial"/>
        </w:rPr>
      </w:pPr>
      <w:r>
        <w:rPr>
          <w:rFonts w:ascii="Arial" w:hAnsi="Arial" w:cs="Arial"/>
        </w:rPr>
        <w:t>Soap</w:t>
      </w:r>
    </w:p>
    <w:p w14:paraId="47FFA604"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4F474E22" w14:textId="77777777" w:rsidR="00CE5EA0" w:rsidRDefault="00CE5EA0" w:rsidP="00CE5EA0">
      <w:pPr>
        <w:pStyle w:val="Heading3"/>
        <w:rPr>
          <w:rFonts w:cs="Arial"/>
          <w:b w:val="0"/>
          <w:bCs/>
        </w:rPr>
      </w:pPr>
    </w:p>
    <w:p w14:paraId="2D7D95D8" w14:textId="2B54A844" w:rsidR="00CE5EA0" w:rsidRPr="00CE5EA0" w:rsidRDefault="00CE5EA0" w:rsidP="00CE5EA0">
      <w:pPr>
        <w:pStyle w:val="Heading3"/>
        <w:rPr>
          <w:rFonts w:cs="Arial"/>
          <w:b w:val="0"/>
          <w:bCs/>
        </w:rPr>
      </w:pPr>
      <w:bookmarkStart w:id="67" w:name="_Toc197597166"/>
      <w:r w:rsidRPr="00CE5EA0">
        <w:rPr>
          <w:rFonts w:cs="Arial"/>
          <w:bCs/>
        </w:rPr>
        <w:t>Chemical descriptions</w:t>
      </w:r>
      <w:bookmarkEnd w:id="67"/>
    </w:p>
    <w:p w14:paraId="6A27A80D"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space="720"/>
          <w:titlePg/>
        </w:sectPr>
      </w:pPr>
    </w:p>
    <w:p w14:paraId="369408AF" w14:textId="2CBE347A" w:rsidR="00CE5EA0" w:rsidRDefault="00CE5EA0" w:rsidP="00166FFD">
      <w:pPr>
        <w:rPr>
          <w:rFonts w:ascii="Arial" w:hAnsi="Arial" w:cs="Arial"/>
        </w:rPr>
      </w:pPr>
      <w:r>
        <w:rPr>
          <w:rFonts w:ascii="Arial" w:hAnsi="Arial" w:cs="Arial"/>
        </w:rPr>
        <w:t>Burnt plastic</w:t>
      </w:r>
    </w:p>
    <w:p w14:paraId="6A327237" w14:textId="297B8BE7" w:rsidR="00CE5EA0" w:rsidRDefault="00CE5EA0" w:rsidP="00166FFD">
      <w:pPr>
        <w:rPr>
          <w:rFonts w:ascii="Arial" w:hAnsi="Arial" w:cs="Arial"/>
        </w:rPr>
      </w:pPr>
      <w:r>
        <w:rPr>
          <w:rFonts w:ascii="Arial" w:hAnsi="Arial" w:cs="Arial"/>
        </w:rPr>
        <w:t>Car exhaust</w:t>
      </w:r>
    </w:p>
    <w:p w14:paraId="00728787" w14:textId="4B263F8C" w:rsidR="00CE5EA0" w:rsidRDefault="00CE5EA0" w:rsidP="00166FFD">
      <w:pPr>
        <w:rPr>
          <w:rFonts w:ascii="Arial" w:hAnsi="Arial" w:cs="Arial"/>
        </w:rPr>
      </w:pPr>
      <w:r>
        <w:rPr>
          <w:rFonts w:ascii="Arial" w:hAnsi="Arial" w:cs="Arial"/>
        </w:rPr>
        <w:t>Cleaning fluid</w:t>
      </w:r>
    </w:p>
    <w:p w14:paraId="3B2377D0" w14:textId="3DD56B03" w:rsidR="00CE5EA0" w:rsidRDefault="00CE5EA0" w:rsidP="00166FFD">
      <w:pPr>
        <w:rPr>
          <w:rFonts w:ascii="Arial" w:hAnsi="Arial" w:cs="Arial"/>
        </w:rPr>
      </w:pPr>
      <w:r>
        <w:rPr>
          <w:rFonts w:ascii="Arial" w:hAnsi="Arial" w:cs="Arial"/>
        </w:rPr>
        <w:t>Coal</w:t>
      </w:r>
    </w:p>
    <w:p w14:paraId="5ACBB066" w14:textId="61616358" w:rsidR="00CE5EA0" w:rsidRDefault="00CE5EA0" w:rsidP="00166FFD">
      <w:pPr>
        <w:rPr>
          <w:rFonts w:ascii="Arial" w:hAnsi="Arial" w:cs="Arial"/>
        </w:rPr>
      </w:pPr>
      <w:r>
        <w:rPr>
          <w:rFonts w:ascii="Arial" w:hAnsi="Arial" w:cs="Arial"/>
        </w:rPr>
        <w:t>Creosote</w:t>
      </w:r>
    </w:p>
    <w:p w14:paraId="0C8A1416" w14:textId="274016AF" w:rsidR="00CE5EA0" w:rsidRDefault="00CE5EA0" w:rsidP="00166FFD">
      <w:pPr>
        <w:rPr>
          <w:rFonts w:ascii="Arial" w:hAnsi="Arial" w:cs="Arial"/>
        </w:rPr>
      </w:pPr>
      <w:r>
        <w:rPr>
          <w:rFonts w:ascii="Arial" w:hAnsi="Arial" w:cs="Arial"/>
        </w:rPr>
        <w:t>Diesel</w:t>
      </w:r>
    </w:p>
    <w:p w14:paraId="4F067452" w14:textId="54F0587B" w:rsidR="00CE5EA0" w:rsidRDefault="00CE5EA0" w:rsidP="00166FFD">
      <w:pPr>
        <w:rPr>
          <w:rFonts w:ascii="Arial" w:hAnsi="Arial" w:cs="Arial"/>
        </w:rPr>
      </w:pPr>
      <w:r>
        <w:rPr>
          <w:rFonts w:ascii="Arial" w:hAnsi="Arial" w:cs="Arial"/>
        </w:rPr>
        <w:t>Petrol</w:t>
      </w:r>
    </w:p>
    <w:p w14:paraId="65E08F12" w14:textId="36A49592" w:rsidR="00CE5EA0" w:rsidRDefault="00CE5EA0" w:rsidP="00166FFD">
      <w:pPr>
        <w:rPr>
          <w:rFonts w:ascii="Arial" w:hAnsi="Arial" w:cs="Arial"/>
        </w:rPr>
      </w:pPr>
      <w:r>
        <w:rPr>
          <w:rFonts w:ascii="Arial" w:hAnsi="Arial" w:cs="Arial"/>
        </w:rPr>
        <w:t>Grease</w:t>
      </w:r>
    </w:p>
    <w:p w14:paraId="3237BD32" w14:textId="111C8613" w:rsidR="00CE5EA0" w:rsidRDefault="00CE5EA0" w:rsidP="00166FFD">
      <w:pPr>
        <w:rPr>
          <w:rFonts w:ascii="Arial" w:hAnsi="Arial" w:cs="Arial"/>
        </w:rPr>
      </w:pPr>
      <w:r>
        <w:rPr>
          <w:rFonts w:ascii="Arial" w:hAnsi="Arial" w:cs="Arial"/>
        </w:rPr>
        <w:t>Foundry</w:t>
      </w:r>
    </w:p>
    <w:p w14:paraId="04FFEFA4" w14:textId="48A9DA57" w:rsidR="00CE5EA0" w:rsidRDefault="00CE5EA0" w:rsidP="00166FFD">
      <w:pPr>
        <w:rPr>
          <w:rFonts w:ascii="Arial" w:hAnsi="Arial" w:cs="Arial"/>
        </w:rPr>
      </w:pPr>
      <w:r>
        <w:rPr>
          <w:rFonts w:ascii="Arial" w:hAnsi="Arial" w:cs="Arial"/>
        </w:rPr>
        <w:t>Kerosene</w:t>
      </w:r>
    </w:p>
    <w:p w14:paraId="667F7153" w14:textId="24E91117" w:rsidR="00CE5EA0" w:rsidRDefault="00CE5EA0" w:rsidP="00166FFD">
      <w:pPr>
        <w:rPr>
          <w:rFonts w:ascii="Arial" w:hAnsi="Arial" w:cs="Arial"/>
        </w:rPr>
      </w:pPr>
      <w:r>
        <w:rPr>
          <w:rFonts w:ascii="Arial" w:hAnsi="Arial" w:cs="Arial"/>
        </w:rPr>
        <w:t>Molasses</w:t>
      </w:r>
    </w:p>
    <w:p w14:paraId="12AE948F" w14:textId="52D60299" w:rsidR="00CE5EA0" w:rsidRDefault="00CE5EA0" w:rsidP="00166FFD">
      <w:pPr>
        <w:rPr>
          <w:rFonts w:ascii="Arial" w:hAnsi="Arial" w:cs="Arial"/>
        </w:rPr>
      </w:pPr>
      <w:r>
        <w:rPr>
          <w:rFonts w:ascii="Arial" w:hAnsi="Arial" w:cs="Arial"/>
        </w:rPr>
        <w:t>Mothballs</w:t>
      </w:r>
    </w:p>
    <w:p w14:paraId="4D110A73" w14:textId="12333AF9" w:rsidR="00CE5EA0" w:rsidRDefault="00CE5EA0" w:rsidP="00166FFD">
      <w:pPr>
        <w:rPr>
          <w:rFonts w:ascii="Arial" w:hAnsi="Arial" w:cs="Arial"/>
        </w:rPr>
      </w:pPr>
      <w:r>
        <w:rPr>
          <w:rFonts w:ascii="Arial" w:hAnsi="Arial" w:cs="Arial"/>
        </w:rPr>
        <w:t>Oil</w:t>
      </w:r>
    </w:p>
    <w:p w14:paraId="4968540D" w14:textId="38CF28B0" w:rsidR="00CE5EA0" w:rsidRDefault="00CE5EA0" w:rsidP="00166FFD">
      <w:pPr>
        <w:rPr>
          <w:rFonts w:ascii="Arial" w:hAnsi="Arial" w:cs="Arial"/>
        </w:rPr>
      </w:pPr>
      <w:r>
        <w:rPr>
          <w:rFonts w:ascii="Arial" w:hAnsi="Arial" w:cs="Arial"/>
        </w:rPr>
        <w:t>Paint</w:t>
      </w:r>
    </w:p>
    <w:p w14:paraId="2B3A618E" w14:textId="55547806" w:rsidR="00CE5EA0" w:rsidRDefault="00CE5EA0" w:rsidP="00166FFD">
      <w:pPr>
        <w:rPr>
          <w:rFonts w:ascii="Arial" w:hAnsi="Arial" w:cs="Arial"/>
        </w:rPr>
      </w:pPr>
      <w:r>
        <w:rPr>
          <w:rFonts w:ascii="Arial" w:hAnsi="Arial" w:cs="Arial"/>
        </w:rPr>
        <w:t>Petroleum</w:t>
      </w:r>
    </w:p>
    <w:p w14:paraId="60116B7C" w14:textId="0E504565" w:rsidR="00CE5EA0" w:rsidRDefault="00CE5EA0" w:rsidP="00166FFD">
      <w:pPr>
        <w:rPr>
          <w:rFonts w:ascii="Arial" w:hAnsi="Arial" w:cs="Arial"/>
        </w:rPr>
      </w:pPr>
      <w:r>
        <w:rPr>
          <w:rFonts w:ascii="Arial" w:hAnsi="Arial" w:cs="Arial"/>
        </w:rPr>
        <w:t>Plastic</w:t>
      </w:r>
    </w:p>
    <w:p w14:paraId="5B8D9569" w14:textId="1CF9D43C" w:rsidR="00CE5EA0" w:rsidRDefault="00CE5EA0" w:rsidP="00166FFD">
      <w:pPr>
        <w:rPr>
          <w:rFonts w:ascii="Arial" w:hAnsi="Arial" w:cs="Arial"/>
        </w:rPr>
      </w:pPr>
      <w:r>
        <w:rPr>
          <w:rFonts w:ascii="Arial" w:hAnsi="Arial" w:cs="Arial"/>
        </w:rPr>
        <w:t>Resins</w:t>
      </w:r>
    </w:p>
    <w:p w14:paraId="0CB29903" w14:textId="3D806764" w:rsidR="00CE5EA0" w:rsidRDefault="00CE5EA0" w:rsidP="00166FFD">
      <w:pPr>
        <w:rPr>
          <w:rFonts w:ascii="Arial" w:hAnsi="Arial" w:cs="Arial"/>
        </w:rPr>
      </w:pPr>
      <w:r>
        <w:rPr>
          <w:rFonts w:ascii="Arial" w:hAnsi="Arial" w:cs="Arial"/>
        </w:rPr>
        <w:t>Rubber</w:t>
      </w:r>
    </w:p>
    <w:p w14:paraId="03EFAA62" w14:textId="72CFBB2C" w:rsidR="00CE5EA0" w:rsidRDefault="00CE5EA0" w:rsidP="00166FFD">
      <w:pPr>
        <w:rPr>
          <w:rFonts w:ascii="Arial" w:hAnsi="Arial" w:cs="Arial"/>
        </w:rPr>
      </w:pPr>
      <w:r>
        <w:rPr>
          <w:rFonts w:ascii="Arial" w:hAnsi="Arial" w:cs="Arial"/>
        </w:rPr>
        <w:t>Solvent</w:t>
      </w:r>
    </w:p>
    <w:p w14:paraId="5CFFDB64" w14:textId="2D50556A" w:rsidR="00CE5EA0" w:rsidRDefault="00CE5EA0" w:rsidP="00166FFD">
      <w:pPr>
        <w:rPr>
          <w:rFonts w:ascii="Arial" w:hAnsi="Arial" w:cs="Arial"/>
        </w:rPr>
      </w:pPr>
      <w:r>
        <w:rPr>
          <w:rFonts w:ascii="Arial" w:hAnsi="Arial" w:cs="Arial"/>
        </w:rPr>
        <w:t>Styrene</w:t>
      </w:r>
    </w:p>
    <w:p w14:paraId="050FBEFA" w14:textId="64A35F8A" w:rsidR="00CE5EA0" w:rsidRDefault="00CE5EA0" w:rsidP="00166FFD">
      <w:pPr>
        <w:rPr>
          <w:rFonts w:ascii="Arial" w:hAnsi="Arial" w:cs="Arial"/>
        </w:rPr>
      </w:pPr>
      <w:r>
        <w:rPr>
          <w:rFonts w:ascii="Arial" w:hAnsi="Arial" w:cs="Arial"/>
        </w:rPr>
        <w:t>Sulphur</w:t>
      </w:r>
    </w:p>
    <w:p w14:paraId="74B88E45" w14:textId="4D062691" w:rsidR="00CE5EA0" w:rsidRDefault="00CE5EA0" w:rsidP="00166FFD">
      <w:pPr>
        <w:rPr>
          <w:rFonts w:ascii="Arial" w:hAnsi="Arial" w:cs="Arial"/>
        </w:rPr>
      </w:pPr>
      <w:r>
        <w:rPr>
          <w:rFonts w:ascii="Arial" w:hAnsi="Arial" w:cs="Arial"/>
        </w:rPr>
        <w:t>Tar/asphalt</w:t>
      </w:r>
    </w:p>
    <w:p w14:paraId="761738CC" w14:textId="7A4CAA21" w:rsidR="00CE5EA0" w:rsidRDefault="00CE5EA0" w:rsidP="00166FFD">
      <w:pPr>
        <w:rPr>
          <w:rFonts w:ascii="Arial" w:hAnsi="Arial" w:cs="Arial"/>
        </w:rPr>
      </w:pPr>
      <w:r>
        <w:rPr>
          <w:rFonts w:ascii="Arial" w:hAnsi="Arial" w:cs="Arial"/>
        </w:rPr>
        <w:t>Turps</w:t>
      </w:r>
    </w:p>
    <w:p w14:paraId="38944275" w14:textId="45D7FFA1" w:rsidR="00CE5EA0" w:rsidRDefault="00CE5EA0" w:rsidP="00166FFD">
      <w:pPr>
        <w:rPr>
          <w:rFonts w:ascii="Arial" w:hAnsi="Arial" w:cs="Arial"/>
        </w:rPr>
      </w:pPr>
      <w:r>
        <w:rPr>
          <w:rFonts w:ascii="Arial" w:hAnsi="Arial" w:cs="Arial"/>
        </w:rPr>
        <w:t>Varnish</w:t>
      </w:r>
    </w:p>
    <w:p w14:paraId="03255533" w14:textId="78855900" w:rsidR="00CE5EA0" w:rsidRDefault="00CE5EA0" w:rsidP="00166FFD">
      <w:pPr>
        <w:rPr>
          <w:rFonts w:ascii="Arial" w:hAnsi="Arial" w:cs="Arial"/>
        </w:rPr>
      </w:pPr>
      <w:r>
        <w:rPr>
          <w:rFonts w:ascii="Arial" w:hAnsi="Arial" w:cs="Arial"/>
        </w:rPr>
        <w:t>Vinegar</w:t>
      </w:r>
    </w:p>
    <w:p w14:paraId="5791797F" w14:textId="231E5A79" w:rsidR="00CE5EA0" w:rsidRDefault="00CE5EA0" w:rsidP="00166FFD">
      <w:pPr>
        <w:rPr>
          <w:rFonts w:ascii="Arial" w:hAnsi="Arial" w:cs="Arial"/>
        </w:rPr>
      </w:pPr>
      <w:r>
        <w:rPr>
          <w:rFonts w:ascii="Arial" w:hAnsi="Arial" w:cs="Arial"/>
        </w:rPr>
        <w:t>Vinyl</w:t>
      </w:r>
    </w:p>
    <w:p w14:paraId="0E66E280" w14:textId="77777777" w:rsidR="00CE5EA0" w:rsidRDefault="00CE5EA0" w:rsidP="00166FFD">
      <w:pPr>
        <w:rPr>
          <w:rFonts w:ascii="Arial" w:hAnsi="Arial" w:cs="Arial"/>
        </w:rPr>
        <w:sectPr w:rsidR="00CE5EA0" w:rsidSect="00CE5EA0">
          <w:type w:val="continuous"/>
          <w:pgSz w:w="11906" w:h="16838"/>
          <w:pgMar w:top="851" w:right="852" w:bottom="709" w:left="849" w:header="720" w:footer="720" w:gutter="0"/>
          <w:cols w:num="2" w:space="720"/>
          <w:titlePg/>
        </w:sectPr>
      </w:pPr>
    </w:p>
    <w:p w14:paraId="14EEF56D" w14:textId="77777777" w:rsidR="00CE5EA0" w:rsidRPr="00431F52" w:rsidRDefault="00CE5EA0" w:rsidP="00166FFD">
      <w:pPr>
        <w:rPr>
          <w:rFonts w:ascii="Arial" w:hAnsi="Arial" w:cs="Arial"/>
        </w:rPr>
      </w:pPr>
    </w:p>
    <w:p w14:paraId="4E611DB5" w14:textId="77777777" w:rsidR="00CE5EA0" w:rsidRDefault="00CE5EA0" w:rsidP="00497725">
      <w:pPr>
        <w:rPr>
          <w:rFonts w:ascii="Arial" w:hAnsi="Arial" w:cs="Arial"/>
          <w:b/>
          <w:bCs/>
          <w:sz w:val="24"/>
          <w:szCs w:val="24"/>
        </w:rPr>
      </w:pPr>
    </w:p>
    <w:p w14:paraId="4A52CFD8" w14:textId="77777777" w:rsidR="00CE5EA0" w:rsidRDefault="00CE5EA0" w:rsidP="00497725">
      <w:pPr>
        <w:rPr>
          <w:rFonts w:ascii="Arial" w:hAnsi="Arial" w:cs="Arial"/>
          <w:b/>
          <w:bCs/>
          <w:sz w:val="24"/>
          <w:szCs w:val="24"/>
        </w:rPr>
      </w:pPr>
    </w:p>
    <w:p w14:paraId="1EFB4F64" w14:textId="77777777" w:rsidR="00CE5EA0" w:rsidRDefault="00CE5EA0" w:rsidP="00497725">
      <w:pPr>
        <w:rPr>
          <w:rFonts w:ascii="Arial" w:hAnsi="Arial" w:cs="Arial"/>
          <w:b/>
          <w:bCs/>
          <w:sz w:val="24"/>
          <w:szCs w:val="24"/>
        </w:rPr>
      </w:pPr>
    </w:p>
    <w:p w14:paraId="61929F92" w14:textId="77777777" w:rsidR="00CE5EA0" w:rsidRDefault="00CE5EA0" w:rsidP="00497725">
      <w:pPr>
        <w:rPr>
          <w:rFonts w:ascii="Arial" w:hAnsi="Arial" w:cs="Arial"/>
          <w:b/>
          <w:bCs/>
          <w:sz w:val="24"/>
          <w:szCs w:val="24"/>
        </w:rPr>
      </w:pPr>
    </w:p>
    <w:p w14:paraId="1CC71CF2" w14:textId="77777777" w:rsidR="00CE5EA0" w:rsidRDefault="00CE5EA0" w:rsidP="00497725">
      <w:pPr>
        <w:rPr>
          <w:rFonts w:ascii="Arial" w:hAnsi="Arial" w:cs="Arial"/>
          <w:b/>
          <w:bCs/>
          <w:sz w:val="24"/>
          <w:szCs w:val="24"/>
        </w:rPr>
      </w:pPr>
    </w:p>
    <w:p w14:paraId="3D767AA8" w14:textId="77777777" w:rsidR="00CE5EA0" w:rsidRDefault="00CE5EA0" w:rsidP="00497725">
      <w:pPr>
        <w:rPr>
          <w:rFonts w:ascii="Arial" w:hAnsi="Arial" w:cs="Arial"/>
          <w:b/>
          <w:bCs/>
          <w:sz w:val="24"/>
          <w:szCs w:val="24"/>
        </w:rPr>
      </w:pPr>
    </w:p>
    <w:p w14:paraId="597F1CC6" w14:textId="77777777" w:rsidR="00CE5EA0" w:rsidRDefault="00CE5EA0" w:rsidP="00497725">
      <w:pPr>
        <w:rPr>
          <w:rFonts w:ascii="Arial" w:hAnsi="Arial" w:cs="Arial"/>
          <w:b/>
          <w:bCs/>
          <w:sz w:val="24"/>
          <w:szCs w:val="24"/>
        </w:rPr>
      </w:pPr>
    </w:p>
    <w:p w14:paraId="4B7D1119" w14:textId="77777777" w:rsidR="00CE5EA0" w:rsidRDefault="00CE5EA0" w:rsidP="00497725">
      <w:pPr>
        <w:rPr>
          <w:rFonts w:ascii="Arial" w:hAnsi="Arial" w:cs="Arial"/>
          <w:b/>
          <w:bCs/>
          <w:sz w:val="24"/>
          <w:szCs w:val="24"/>
        </w:rPr>
      </w:pPr>
    </w:p>
    <w:p w14:paraId="3110BA33" w14:textId="77777777" w:rsidR="00CE5EA0" w:rsidRDefault="00CE5EA0" w:rsidP="00497725">
      <w:pPr>
        <w:rPr>
          <w:rFonts w:ascii="Arial" w:hAnsi="Arial" w:cs="Arial"/>
          <w:b/>
          <w:bCs/>
          <w:sz w:val="24"/>
          <w:szCs w:val="24"/>
        </w:rPr>
      </w:pPr>
    </w:p>
    <w:p w14:paraId="20BD82F2" w14:textId="77777777" w:rsidR="00CE5EA0" w:rsidRDefault="00CE5EA0" w:rsidP="00497725">
      <w:pPr>
        <w:rPr>
          <w:rFonts w:ascii="Arial" w:hAnsi="Arial" w:cs="Arial"/>
          <w:b/>
          <w:bCs/>
          <w:sz w:val="24"/>
          <w:szCs w:val="24"/>
        </w:rPr>
      </w:pPr>
    </w:p>
    <w:p w14:paraId="53599B6C" w14:textId="5D227424" w:rsidR="00AA2F6A" w:rsidRPr="00431F52" w:rsidRDefault="003021EB" w:rsidP="00497725">
      <w:pPr>
        <w:rPr>
          <w:rFonts w:ascii="Arial" w:hAnsi="Arial" w:cs="Arial"/>
          <w:b/>
          <w:bCs/>
          <w:sz w:val="24"/>
          <w:szCs w:val="24"/>
        </w:rPr>
      </w:pPr>
      <w:r w:rsidRPr="00431F52">
        <w:rPr>
          <w:rFonts w:ascii="Arial" w:hAnsi="Arial" w:cs="Arial"/>
          <w:b/>
          <w:bCs/>
          <w:sz w:val="24"/>
          <w:szCs w:val="24"/>
        </w:rPr>
        <w:t>Table A1.2: Odour descriptors for commonly encountered compounds (by compound)</w:t>
      </w:r>
    </w:p>
    <w:tbl>
      <w:tblPr>
        <w:tblStyle w:val="TableGrid1"/>
        <w:tblW w:w="10197" w:type="dxa"/>
        <w:tblInd w:w="5" w:type="dxa"/>
        <w:tblCellMar>
          <w:top w:w="83" w:type="dxa"/>
          <w:left w:w="45" w:type="dxa"/>
          <w:right w:w="86" w:type="dxa"/>
        </w:tblCellMar>
        <w:tblLook w:val="04A0" w:firstRow="1" w:lastRow="0" w:firstColumn="1" w:lastColumn="0" w:noHBand="0" w:noVBand="1"/>
        <w:tblCaption w:val="Table A1.2 Odour descriptors for commonly encountered compounds (by compound)"/>
        <w:tblDescription w:val="Table A1.2 is extensive and shows odour descriptors for commonly encountered compounds (by compound). For instance, acetone can smell 'chemical/sweetish/solvent' while diphenyl sulphide smells like burnt rubber. "/>
      </w:tblPr>
      <w:tblGrid>
        <w:gridCol w:w="2173"/>
        <w:gridCol w:w="2906"/>
        <w:gridCol w:w="2369"/>
        <w:gridCol w:w="2749"/>
      </w:tblGrid>
      <w:tr w:rsidR="00AA2F6A" w:rsidRPr="00431F52" w14:paraId="5A1B5424" w14:textId="77777777" w:rsidTr="0018349D">
        <w:trPr>
          <w:trHeight w:val="351"/>
          <w:tblHeader/>
        </w:trPr>
        <w:tc>
          <w:tcPr>
            <w:tcW w:w="1765" w:type="dxa"/>
            <w:tcBorders>
              <w:top w:val="single" w:sz="4" w:space="0" w:color="181717"/>
              <w:left w:val="single" w:sz="4" w:space="0" w:color="181717"/>
              <w:bottom w:val="single" w:sz="4" w:space="0" w:color="181717"/>
              <w:right w:val="single" w:sz="4" w:space="0" w:color="181717"/>
            </w:tcBorders>
            <w:shd w:val="clear" w:color="auto" w:fill="016574"/>
          </w:tcPr>
          <w:p w14:paraId="2FAC52AE" w14:textId="77777777" w:rsidR="00AA2F6A" w:rsidRPr="0018349D" w:rsidRDefault="003021EB" w:rsidP="00EE0AAF">
            <w:pPr>
              <w:spacing w:line="360" w:lineRule="auto"/>
              <w:ind w:left="1"/>
              <w:rPr>
                <w:rFonts w:ascii="Arial" w:hAnsi="Arial" w:cs="Arial"/>
                <w:b/>
                <w:bCs/>
                <w:color w:val="FFFFFF" w:themeColor="background1"/>
                <w:sz w:val="24"/>
                <w:szCs w:val="24"/>
              </w:rPr>
            </w:pPr>
            <w:r w:rsidRPr="0018349D">
              <w:rPr>
                <w:rFonts w:ascii="Arial" w:hAnsi="Arial" w:cs="Arial"/>
                <w:b/>
                <w:bCs/>
                <w:color w:val="FFFFFF" w:themeColor="background1"/>
                <w:sz w:val="24"/>
                <w:szCs w:val="24"/>
              </w:rPr>
              <w:t>Substance</w:t>
            </w:r>
          </w:p>
        </w:tc>
        <w:tc>
          <w:tcPr>
            <w:tcW w:w="2552" w:type="dxa"/>
            <w:tcBorders>
              <w:top w:val="single" w:sz="4" w:space="0" w:color="181717"/>
              <w:left w:val="single" w:sz="4" w:space="0" w:color="181717"/>
              <w:bottom w:val="single" w:sz="4" w:space="0" w:color="181717"/>
              <w:right w:val="single" w:sz="4" w:space="0" w:color="181717"/>
            </w:tcBorders>
            <w:shd w:val="clear" w:color="auto" w:fill="016574"/>
          </w:tcPr>
          <w:p w14:paraId="00ECABE4" w14:textId="77777777" w:rsidR="00AA2F6A" w:rsidRPr="0018349D" w:rsidRDefault="003021EB" w:rsidP="00EE0AAF">
            <w:pPr>
              <w:spacing w:line="360" w:lineRule="auto"/>
              <w:rPr>
                <w:rFonts w:ascii="Arial" w:hAnsi="Arial" w:cs="Arial"/>
                <w:b/>
                <w:bCs/>
                <w:color w:val="FFFFFF" w:themeColor="background1"/>
                <w:sz w:val="24"/>
                <w:szCs w:val="24"/>
              </w:rPr>
            </w:pPr>
            <w:r w:rsidRPr="0018349D">
              <w:rPr>
                <w:rFonts w:ascii="Arial" w:hAnsi="Arial" w:cs="Arial"/>
                <w:b/>
                <w:bCs/>
                <w:color w:val="FFFFFF" w:themeColor="background1"/>
                <w:sz w:val="24"/>
                <w:szCs w:val="24"/>
              </w:rPr>
              <w:t>Odour</w:t>
            </w:r>
          </w:p>
        </w:tc>
        <w:tc>
          <w:tcPr>
            <w:tcW w:w="2551" w:type="dxa"/>
            <w:tcBorders>
              <w:top w:val="single" w:sz="4" w:space="0" w:color="181717"/>
              <w:left w:val="single" w:sz="4" w:space="0" w:color="181717"/>
              <w:bottom w:val="single" w:sz="4" w:space="0" w:color="181717"/>
              <w:right w:val="single" w:sz="4" w:space="0" w:color="181717"/>
            </w:tcBorders>
            <w:shd w:val="clear" w:color="auto" w:fill="016574"/>
          </w:tcPr>
          <w:p w14:paraId="128AF2AB" w14:textId="77777777" w:rsidR="00AA2F6A" w:rsidRPr="0018349D" w:rsidRDefault="003021EB" w:rsidP="00EE0AAF">
            <w:pPr>
              <w:spacing w:line="360" w:lineRule="auto"/>
              <w:rPr>
                <w:rFonts w:ascii="Arial" w:hAnsi="Arial" w:cs="Arial"/>
                <w:b/>
                <w:bCs/>
                <w:color w:val="FFFFFF" w:themeColor="background1"/>
                <w:sz w:val="24"/>
                <w:szCs w:val="24"/>
              </w:rPr>
            </w:pPr>
            <w:r w:rsidRPr="0018349D">
              <w:rPr>
                <w:rFonts w:ascii="Arial" w:hAnsi="Arial" w:cs="Arial"/>
                <w:b/>
                <w:bCs/>
                <w:color w:val="FFFFFF" w:themeColor="background1"/>
                <w:sz w:val="24"/>
                <w:szCs w:val="24"/>
              </w:rPr>
              <w:t>Substance</w:t>
            </w:r>
          </w:p>
        </w:tc>
        <w:tc>
          <w:tcPr>
            <w:tcW w:w="3329" w:type="dxa"/>
            <w:tcBorders>
              <w:top w:val="single" w:sz="4" w:space="0" w:color="181717"/>
              <w:left w:val="single" w:sz="4" w:space="0" w:color="181717"/>
              <w:bottom w:val="single" w:sz="4" w:space="0" w:color="181717"/>
              <w:right w:val="single" w:sz="4" w:space="0" w:color="181717"/>
            </w:tcBorders>
            <w:shd w:val="clear" w:color="auto" w:fill="016574"/>
          </w:tcPr>
          <w:p w14:paraId="778C3D5F" w14:textId="77777777" w:rsidR="00AA2F6A" w:rsidRPr="0018349D" w:rsidRDefault="003021EB" w:rsidP="00EE0AAF">
            <w:pPr>
              <w:spacing w:line="360" w:lineRule="auto"/>
              <w:rPr>
                <w:rFonts w:ascii="Arial" w:hAnsi="Arial" w:cs="Arial"/>
                <w:b/>
                <w:bCs/>
                <w:color w:val="FFFFFF" w:themeColor="background1"/>
                <w:sz w:val="24"/>
                <w:szCs w:val="24"/>
              </w:rPr>
            </w:pPr>
            <w:r w:rsidRPr="0018349D">
              <w:rPr>
                <w:rFonts w:ascii="Arial" w:hAnsi="Arial" w:cs="Arial"/>
                <w:b/>
                <w:bCs/>
                <w:color w:val="FFFFFF" w:themeColor="background1"/>
                <w:sz w:val="24"/>
                <w:szCs w:val="24"/>
              </w:rPr>
              <w:t>Odour</w:t>
            </w:r>
          </w:p>
        </w:tc>
      </w:tr>
      <w:tr w:rsidR="00AA2F6A" w:rsidRPr="00431F52" w14:paraId="39127CEB" w14:textId="77777777">
        <w:trPr>
          <w:trHeight w:val="350"/>
        </w:trPr>
        <w:tc>
          <w:tcPr>
            <w:tcW w:w="1765" w:type="dxa"/>
            <w:tcBorders>
              <w:top w:val="single" w:sz="4" w:space="0" w:color="181717"/>
              <w:left w:val="single" w:sz="4" w:space="0" w:color="181717"/>
              <w:bottom w:val="single" w:sz="4" w:space="0" w:color="181717"/>
              <w:right w:val="single" w:sz="4" w:space="0" w:color="181717"/>
            </w:tcBorders>
            <w:shd w:val="clear" w:color="auto" w:fill="FFFEFD"/>
          </w:tcPr>
          <w:p w14:paraId="6577DD97"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Acetaldehyde</w:t>
            </w:r>
          </w:p>
        </w:tc>
        <w:tc>
          <w:tcPr>
            <w:tcW w:w="2552" w:type="dxa"/>
            <w:tcBorders>
              <w:top w:val="single" w:sz="4" w:space="0" w:color="181717"/>
              <w:left w:val="single" w:sz="4" w:space="0" w:color="181717"/>
              <w:bottom w:val="single" w:sz="4" w:space="0" w:color="181717"/>
              <w:right w:val="single" w:sz="4" w:space="0" w:color="181717"/>
            </w:tcBorders>
            <w:shd w:val="clear" w:color="auto" w:fill="FFFEFD"/>
          </w:tcPr>
          <w:p w14:paraId="427CD50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Apple, stimulant</w:t>
            </w:r>
          </w:p>
        </w:tc>
        <w:tc>
          <w:tcPr>
            <w:tcW w:w="2551" w:type="dxa"/>
            <w:tcBorders>
              <w:top w:val="single" w:sz="4" w:space="0" w:color="181717"/>
              <w:left w:val="single" w:sz="4" w:space="0" w:color="181717"/>
              <w:bottom w:val="single" w:sz="4" w:space="0" w:color="181717"/>
              <w:right w:val="single" w:sz="4" w:space="0" w:color="181717"/>
            </w:tcBorders>
            <w:shd w:val="clear" w:color="auto" w:fill="FFFEFD"/>
          </w:tcPr>
          <w:p w14:paraId="4A04577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Dimethyl sulphide</w:t>
            </w:r>
          </w:p>
        </w:tc>
        <w:tc>
          <w:tcPr>
            <w:tcW w:w="3329" w:type="dxa"/>
            <w:tcBorders>
              <w:top w:val="single" w:sz="4" w:space="0" w:color="181717"/>
              <w:left w:val="single" w:sz="4" w:space="0" w:color="181717"/>
              <w:bottom w:val="single" w:sz="4" w:space="0" w:color="181717"/>
              <w:right w:val="single" w:sz="4" w:space="0" w:color="181717"/>
            </w:tcBorders>
            <w:shd w:val="clear" w:color="auto" w:fill="FFFEFD"/>
          </w:tcPr>
          <w:p w14:paraId="239C2A60"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Rotten vegetable</w:t>
            </w:r>
          </w:p>
        </w:tc>
      </w:tr>
      <w:tr w:rsidR="00AA2F6A" w:rsidRPr="00431F52" w14:paraId="165562AC"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154F0742"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Acetic acid</w:t>
            </w:r>
          </w:p>
        </w:tc>
        <w:tc>
          <w:tcPr>
            <w:tcW w:w="2552" w:type="dxa"/>
            <w:tcBorders>
              <w:top w:val="single" w:sz="4" w:space="0" w:color="181717"/>
              <w:left w:val="single" w:sz="4" w:space="0" w:color="181717"/>
              <w:bottom w:val="single" w:sz="4" w:space="0" w:color="181717"/>
              <w:right w:val="single" w:sz="4" w:space="0" w:color="181717"/>
            </w:tcBorders>
          </w:tcPr>
          <w:p w14:paraId="13D6382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sour vinegar</w:t>
            </w:r>
          </w:p>
        </w:tc>
        <w:tc>
          <w:tcPr>
            <w:tcW w:w="2551" w:type="dxa"/>
            <w:tcBorders>
              <w:top w:val="single" w:sz="4" w:space="0" w:color="181717"/>
              <w:left w:val="single" w:sz="4" w:space="0" w:color="181717"/>
              <w:bottom w:val="single" w:sz="4" w:space="0" w:color="181717"/>
              <w:right w:val="single" w:sz="4" w:space="0" w:color="181717"/>
            </w:tcBorders>
          </w:tcPr>
          <w:p w14:paraId="1C36284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Diphenylamine</w:t>
            </w:r>
          </w:p>
        </w:tc>
        <w:tc>
          <w:tcPr>
            <w:tcW w:w="3329" w:type="dxa"/>
            <w:tcBorders>
              <w:top w:val="single" w:sz="4" w:space="0" w:color="181717"/>
              <w:left w:val="single" w:sz="4" w:space="0" w:color="181717"/>
              <w:bottom w:val="single" w:sz="4" w:space="0" w:color="181717"/>
              <w:right w:val="single" w:sz="4" w:space="0" w:color="181717"/>
            </w:tcBorders>
          </w:tcPr>
          <w:p w14:paraId="64B5323E"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Floral</w:t>
            </w:r>
          </w:p>
        </w:tc>
      </w:tr>
      <w:tr w:rsidR="00AA2F6A" w:rsidRPr="00431F52" w14:paraId="3458A0C0"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64B71468"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Acetone</w:t>
            </w:r>
          </w:p>
        </w:tc>
        <w:tc>
          <w:tcPr>
            <w:tcW w:w="2552" w:type="dxa"/>
            <w:tcBorders>
              <w:top w:val="single" w:sz="4" w:space="0" w:color="181717"/>
              <w:left w:val="single" w:sz="4" w:space="0" w:color="181717"/>
              <w:bottom w:val="single" w:sz="4" w:space="0" w:color="181717"/>
              <w:right w:val="single" w:sz="4" w:space="0" w:color="181717"/>
            </w:tcBorders>
          </w:tcPr>
          <w:p w14:paraId="5E96D543"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chemical/sweetish/solvent</w:t>
            </w:r>
          </w:p>
        </w:tc>
        <w:tc>
          <w:tcPr>
            <w:tcW w:w="2551" w:type="dxa"/>
            <w:tcBorders>
              <w:top w:val="single" w:sz="4" w:space="0" w:color="181717"/>
              <w:left w:val="single" w:sz="4" w:space="0" w:color="181717"/>
              <w:bottom w:val="single" w:sz="4" w:space="0" w:color="181717"/>
              <w:right w:val="single" w:sz="4" w:space="0" w:color="181717"/>
            </w:tcBorders>
          </w:tcPr>
          <w:p w14:paraId="5B80525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Diphenyl sulphide</w:t>
            </w:r>
          </w:p>
        </w:tc>
        <w:tc>
          <w:tcPr>
            <w:tcW w:w="3329" w:type="dxa"/>
            <w:tcBorders>
              <w:top w:val="single" w:sz="4" w:space="0" w:color="181717"/>
              <w:left w:val="single" w:sz="4" w:space="0" w:color="181717"/>
              <w:bottom w:val="single" w:sz="4" w:space="0" w:color="181717"/>
              <w:right w:val="single" w:sz="4" w:space="0" w:color="181717"/>
            </w:tcBorders>
          </w:tcPr>
          <w:p w14:paraId="64E4B09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Burnt rubber</w:t>
            </w:r>
          </w:p>
        </w:tc>
      </w:tr>
      <w:tr w:rsidR="00AA2F6A" w:rsidRPr="00431F52" w14:paraId="0095EEA6"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471BA92F"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Acetonitrile</w:t>
            </w:r>
          </w:p>
        </w:tc>
        <w:tc>
          <w:tcPr>
            <w:tcW w:w="2552" w:type="dxa"/>
            <w:tcBorders>
              <w:top w:val="single" w:sz="4" w:space="0" w:color="181717"/>
              <w:left w:val="single" w:sz="4" w:space="0" w:color="181717"/>
              <w:bottom w:val="single" w:sz="4" w:space="0" w:color="181717"/>
              <w:right w:val="single" w:sz="4" w:space="0" w:color="181717"/>
            </w:tcBorders>
          </w:tcPr>
          <w:p w14:paraId="0B365C33"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Ethereal</w:t>
            </w:r>
          </w:p>
        </w:tc>
        <w:tc>
          <w:tcPr>
            <w:tcW w:w="2551" w:type="dxa"/>
            <w:tcBorders>
              <w:top w:val="single" w:sz="4" w:space="0" w:color="181717"/>
              <w:left w:val="single" w:sz="4" w:space="0" w:color="181717"/>
              <w:bottom w:val="single" w:sz="4" w:space="0" w:color="181717"/>
              <w:right w:val="single" w:sz="4" w:space="0" w:color="181717"/>
            </w:tcBorders>
          </w:tcPr>
          <w:p w14:paraId="3F7BC820"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Ethanol</w:t>
            </w:r>
          </w:p>
        </w:tc>
        <w:tc>
          <w:tcPr>
            <w:tcW w:w="3329" w:type="dxa"/>
            <w:tcBorders>
              <w:top w:val="single" w:sz="4" w:space="0" w:color="181717"/>
              <w:left w:val="single" w:sz="4" w:space="0" w:color="181717"/>
              <w:bottom w:val="single" w:sz="4" w:space="0" w:color="181717"/>
              <w:right w:val="single" w:sz="4" w:space="0" w:color="181717"/>
            </w:tcBorders>
          </w:tcPr>
          <w:p w14:paraId="0AB944E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Pleasant, sweet</w:t>
            </w:r>
          </w:p>
        </w:tc>
      </w:tr>
      <w:tr w:rsidR="00AA2F6A" w:rsidRPr="00431F52" w14:paraId="29ABA56A"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12F112C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Acrylaldehyde</w:t>
            </w:r>
          </w:p>
        </w:tc>
        <w:tc>
          <w:tcPr>
            <w:tcW w:w="2552" w:type="dxa"/>
            <w:tcBorders>
              <w:top w:val="single" w:sz="4" w:space="0" w:color="181717"/>
              <w:left w:val="single" w:sz="4" w:space="0" w:color="181717"/>
              <w:bottom w:val="single" w:sz="4" w:space="0" w:color="181717"/>
              <w:right w:val="single" w:sz="4" w:space="0" w:color="181717"/>
            </w:tcBorders>
          </w:tcPr>
          <w:p w14:paraId="4569FFC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Burning fat</w:t>
            </w:r>
          </w:p>
        </w:tc>
        <w:tc>
          <w:tcPr>
            <w:tcW w:w="2551" w:type="dxa"/>
            <w:tcBorders>
              <w:top w:val="single" w:sz="4" w:space="0" w:color="181717"/>
              <w:left w:val="single" w:sz="4" w:space="0" w:color="181717"/>
              <w:bottom w:val="single" w:sz="4" w:space="0" w:color="181717"/>
              <w:right w:val="single" w:sz="4" w:space="0" w:color="181717"/>
            </w:tcBorders>
          </w:tcPr>
          <w:p w14:paraId="0E87914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Ethyl acetate</w:t>
            </w:r>
          </w:p>
        </w:tc>
        <w:tc>
          <w:tcPr>
            <w:tcW w:w="3329" w:type="dxa"/>
            <w:tcBorders>
              <w:top w:val="single" w:sz="4" w:space="0" w:color="181717"/>
              <w:left w:val="single" w:sz="4" w:space="0" w:color="181717"/>
              <w:bottom w:val="single" w:sz="4" w:space="0" w:color="181717"/>
              <w:right w:val="single" w:sz="4" w:space="0" w:color="181717"/>
            </w:tcBorders>
          </w:tcPr>
          <w:p w14:paraId="01DD8107"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Fragrant</w:t>
            </w:r>
          </w:p>
        </w:tc>
      </w:tr>
      <w:tr w:rsidR="00AA2F6A" w:rsidRPr="00431F52" w14:paraId="18337268"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38F58C02"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Acrolein</w:t>
            </w:r>
          </w:p>
        </w:tc>
        <w:tc>
          <w:tcPr>
            <w:tcW w:w="2552" w:type="dxa"/>
            <w:tcBorders>
              <w:top w:val="single" w:sz="4" w:space="0" w:color="181717"/>
              <w:left w:val="single" w:sz="4" w:space="0" w:color="181717"/>
              <w:bottom w:val="single" w:sz="4" w:space="0" w:color="181717"/>
              <w:right w:val="single" w:sz="4" w:space="0" w:color="181717"/>
            </w:tcBorders>
          </w:tcPr>
          <w:p w14:paraId="3F08F18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Burnt sweet, pungent</w:t>
            </w:r>
          </w:p>
        </w:tc>
        <w:tc>
          <w:tcPr>
            <w:tcW w:w="2551" w:type="dxa"/>
            <w:tcBorders>
              <w:top w:val="single" w:sz="4" w:space="0" w:color="181717"/>
              <w:left w:val="single" w:sz="4" w:space="0" w:color="181717"/>
              <w:bottom w:val="single" w:sz="4" w:space="0" w:color="181717"/>
              <w:right w:val="single" w:sz="4" w:space="0" w:color="181717"/>
            </w:tcBorders>
          </w:tcPr>
          <w:p w14:paraId="5527C3B4"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Ethyl acrylate</w:t>
            </w:r>
          </w:p>
        </w:tc>
        <w:tc>
          <w:tcPr>
            <w:tcW w:w="3329" w:type="dxa"/>
            <w:tcBorders>
              <w:top w:val="single" w:sz="4" w:space="0" w:color="181717"/>
              <w:left w:val="single" w:sz="4" w:space="0" w:color="181717"/>
              <w:bottom w:val="single" w:sz="4" w:space="0" w:color="181717"/>
              <w:right w:val="single" w:sz="4" w:space="0" w:color="181717"/>
            </w:tcBorders>
          </w:tcPr>
          <w:p w14:paraId="718BB88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Hot plastic, earthy</w:t>
            </w:r>
          </w:p>
        </w:tc>
      </w:tr>
      <w:tr w:rsidR="00AA2F6A" w:rsidRPr="00431F52" w14:paraId="0C89CCE2"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8B8C565"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Acrylonitrile</w:t>
            </w:r>
          </w:p>
        </w:tc>
        <w:tc>
          <w:tcPr>
            <w:tcW w:w="2552" w:type="dxa"/>
            <w:tcBorders>
              <w:top w:val="single" w:sz="4" w:space="0" w:color="181717"/>
              <w:left w:val="single" w:sz="4" w:space="0" w:color="181717"/>
              <w:bottom w:val="single" w:sz="4" w:space="0" w:color="181717"/>
              <w:right w:val="single" w:sz="4" w:space="0" w:color="181717"/>
            </w:tcBorders>
          </w:tcPr>
          <w:p w14:paraId="33795D5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Onion, garlic, pungent</w:t>
            </w:r>
          </w:p>
        </w:tc>
        <w:tc>
          <w:tcPr>
            <w:tcW w:w="2551" w:type="dxa"/>
            <w:tcBorders>
              <w:top w:val="single" w:sz="4" w:space="0" w:color="181717"/>
              <w:left w:val="single" w:sz="4" w:space="0" w:color="181717"/>
              <w:bottom w:val="single" w:sz="4" w:space="0" w:color="181717"/>
              <w:right w:val="single" w:sz="4" w:space="0" w:color="181717"/>
            </w:tcBorders>
          </w:tcPr>
          <w:p w14:paraId="51FF1F3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Ethylbenzene</w:t>
            </w:r>
          </w:p>
        </w:tc>
        <w:tc>
          <w:tcPr>
            <w:tcW w:w="3329" w:type="dxa"/>
            <w:tcBorders>
              <w:top w:val="single" w:sz="4" w:space="0" w:color="181717"/>
              <w:left w:val="single" w:sz="4" w:space="0" w:color="181717"/>
              <w:bottom w:val="single" w:sz="4" w:space="0" w:color="181717"/>
              <w:right w:val="single" w:sz="4" w:space="0" w:color="181717"/>
            </w:tcBorders>
          </w:tcPr>
          <w:p w14:paraId="435E1CF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Aromatic</w:t>
            </w:r>
          </w:p>
        </w:tc>
      </w:tr>
      <w:tr w:rsidR="00AA2F6A" w:rsidRPr="00431F52" w14:paraId="57DA56F3" w14:textId="77777777">
        <w:trPr>
          <w:trHeight w:val="586"/>
        </w:trPr>
        <w:tc>
          <w:tcPr>
            <w:tcW w:w="1765" w:type="dxa"/>
            <w:tcBorders>
              <w:top w:val="single" w:sz="4" w:space="0" w:color="181717"/>
              <w:left w:val="single" w:sz="4" w:space="0" w:color="181717"/>
              <w:bottom w:val="single" w:sz="4" w:space="0" w:color="181717"/>
              <w:right w:val="single" w:sz="4" w:space="0" w:color="181717"/>
            </w:tcBorders>
            <w:vAlign w:val="center"/>
          </w:tcPr>
          <w:p w14:paraId="1D85A078"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Aldehydes C9</w:t>
            </w:r>
          </w:p>
        </w:tc>
        <w:tc>
          <w:tcPr>
            <w:tcW w:w="2552" w:type="dxa"/>
            <w:tcBorders>
              <w:top w:val="single" w:sz="4" w:space="0" w:color="181717"/>
              <w:left w:val="single" w:sz="4" w:space="0" w:color="181717"/>
              <w:bottom w:val="single" w:sz="4" w:space="0" w:color="181717"/>
              <w:right w:val="single" w:sz="4" w:space="0" w:color="181717"/>
            </w:tcBorders>
            <w:vAlign w:val="center"/>
          </w:tcPr>
          <w:p w14:paraId="2A69CF1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Floral, waxy</w:t>
            </w:r>
          </w:p>
        </w:tc>
        <w:tc>
          <w:tcPr>
            <w:tcW w:w="2551" w:type="dxa"/>
            <w:tcBorders>
              <w:top w:val="single" w:sz="4" w:space="0" w:color="181717"/>
              <w:left w:val="single" w:sz="4" w:space="0" w:color="181717"/>
              <w:bottom w:val="single" w:sz="4" w:space="0" w:color="181717"/>
              <w:right w:val="single" w:sz="4" w:space="0" w:color="181717"/>
            </w:tcBorders>
            <w:vAlign w:val="center"/>
          </w:tcPr>
          <w:p w14:paraId="3839B73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Ethyl mercaptan</w:t>
            </w:r>
          </w:p>
        </w:tc>
        <w:tc>
          <w:tcPr>
            <w:tcW w:w="3329" w:type="dxa"/>
            <w:tcBorders>
              <w:top w:val="single" w:sz="4" w:space="0" w:color="181717"/>
              <w:left w:val="single" w:sz="4" w:space="0" w:color="181717"/>
              <w:bottom w:val="single" w:sz="4" w:space="0" w:color="181717"/>
              <w:right w:val="single" w:sz="4" w:space="0" w:color="181717"/>
            </w:tcBorders>
          </w:tcPr>
          <w:p w14:paraId="19366C0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Garlic/onion, sewer, decayed cabbage, earthy</w:t>
            </w:r>
          </w:p>
        </w:tc>
      </w:tr>
      <w:tr w:rsidR="00AA2F6A" w:rsidRPr="00431F52" w14:paraId="691C0286"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6E469A64"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Aldehydes C10</w:t>
            </w:r>
          </w:p>
        </w:tc>
        <w:tc>
          <w:tcPr>
            <w:tcW w:w="2552" w:type="dxa"/>
            <w:tcBorders>
              <w:top w:val="single" w:sz="4" w:space="0" w:color="181717"/>
              <w:left w:val="single" w:sz="4" w:space="0" w:color="181717"/>
              <w:bottom w:val="single" w:sz="4" w:space="0" w:color="181717"/>
              <w:right w:val="single" w:sz="4" w:space="0" w:color="181717"/>
            </w:tcBorders>
          </w:tcPr>
          <w:p w14:paraId="259DE0A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Orange peel</w:t>
            </w:r>
          </w:p>
        </w:tc>
        <w:tc>
          <w:tcPr>
            <w:tcW w:w="2551" w:type="dxa"/>
            <w:tcBorders>
              <w:top w:val="single" w:sz="4" w:space="0" w:color="181717"/>
              <w:left w:val="single" w:sz="4" w:space="0" w:color="181717"/>
              <w:bottom w:val="single" w:sz="4" w:space="0" w:color="181717"/>
              <w:right w:val="single" w:sz="4" w:space="0" w:color="181717"/>
            </w:tcBorders>
          </w:tcPr>
          <w:p w14:paraId="34C0E127"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Formaldehyde</w:t>
            </w:r>
          </w:p>
        </w:tc>
        <w:tc>
          <w:tcPr>
            <w:tcW w:w="3329" w:type="dxa"/>
            <w:tcBorders>
              <w:top w:val="single" w:sz="4" w:space="0" w:color="181717"/>
              <w:left w:val="single" w:sz="4" w:space="0" w:color="181717"/>
              <w:bottom w:val="single" w:sz="4" w:space="0" w:color="181717"/>
              <w:right w:val="single" w:sz="4" w:space="0" w:color="181717"/>
            </w:tcBorders>
          </w:tcPr>
          <w:p w14:paraId="668A779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Disinfectant, hay/straw-like, pungent</w:t>
            </w:r>
          </w:p>
        </w:tc>
      </w:tr>
      <w:tr w:rsidR="00AA2F6A" w:rsidRPr="00431F52" w14:paraId="262C3B19"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7299C0DE"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Allyl alcohol</w:t>
            </w:r>
          </w:p>
        </w:tc>
        <w:tc>
          <w:tcPr>
            <w:tcW w:w="2552" w:type="dxa"/>
            <w:tcBorders>
              <w:top w:val="single" w:sz="4" w:space="0" w:color="181717"/>
              <w:left w:val="single" w:sz="4" w:space="0" w:color="181717"/>
              <w:bottom w:val="single" w:sz="4" w:space="0" w:color="181717"/>
              <w:right w:val="single" w:sz="4" w:space="0" w:color="181717"/>
            </w:tcBorders>
          </w:tcPr>
          <w:p w14:paraId="0F88FDF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Pungent, mustard like</w:t>
            </w:r>
          </w:p>
        </w:tc>
        <w:tc>
          <w:tcPr>
            <w:tcW w:w="2551" w:type="dxa"/>
            <w:tcBorders>
              <w:top w:val="single" w:sz="4" w:space="0" w:color="181717"/>
              <w:left w:val="single" w:sz="4" w:space="0" w:color="181717"/>
              <w:bottom w:val="single" w:sz="4" w:space="0" w:color="181717"/>
              <w:right w:val="single" w:sz="4" w:space="0" w:color="181717"/>
            </w:tcBorders>
          </w:tcPr>
          <w:p w14:paraId="15837CD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Furfuryl alcohol</w:t>
            </w:r>
          </w:p>
        </w:tc>
        <w:tc>
          <w:tcPr>
            <w:tcW w:w="3329" w:type="dxa"/>
            <w:tcBorders>
              <w:top w:val="single" w:sz="4" w:space="0" w:color="181717"/>
              <w:left w:val="single" w:sz="4" w:space="0" w:color="181717"/>
              <w:bottom w:val="single" w:sz="4" w:space="0" w:color="181717"/>
              <w:right w:val="single" w:sz="4" w:space="0" w:color="181717"/>
            </w:tcBorders>
          </w:tcPr>
          <w:p w14:paraId="70591FF7"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Ethereal</w:t>
            </w:r>
          </w:p>
        </w:tc>
      </w:tr>
      <w:tr w:rsidR="00AA2F6A" w:rsidRPr="00431F52" w14:paraId="7566B06A"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9E3E502"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Allyl chloride</w:t>
            </w:r>
          </w:p>
        </w:tc>
        <w:tc>
          <w:tcPr>
            <w:tcW w:w="2552" w:type="dxa"/>
            <w:tcBorders>
              <w:top w:val="single" w:sz="4" w:space="0" w:color="181717"/>
              <w:left w:val="single" w:sz="4" w:space="0" w:color="181717"/>
              <w:bottom w:val="single" w:sz="4" w:space="0" w:color="181717"/>
              <w:right w:val="single" w:sz="4" w:space="0" w:color="181717"/>
            </w:tcBorders>
          </w:tcPr>
          <w:p w14:paraId="06D536A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Garlic onion pungent</w:t>
            </w:r>
          </w:p>
        </w:tc>
        <w:tc>
          <w:tcPr>
            <w:tcW w:w="2551" w:type="dxa"/>
            <w:tcBorders>
              <w:top w:val="single" w:sz="4" w:space="0" w:color="181717"/>
              <w:left w:val="single" w:sz="4" w:space="0" w:color="181717"/>
              <w:bottom w:val="single" w:sz="4" w:space="0" w:color="181717"/>
              <w:right w:val="single" w:sz="4" w:space="0" w:color="181717"/>
            </w:tcBorders>
          </w:tcPr>
          <w:p w14:paraId="3C9F401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n-Hexane</w:t>
            </w:r>
          </w:p>
        </w:tc>
        <w:tc>
          <w:tcPr>
            <w:tcW w:w="3329" w:type="dxa"/>
            <w:tcBorders>
              <w:top w:val="single" w:sz="4" w:space="0" w:color="181717"/>
              <w:left w:val="single" w:sz="4" w:space="0" w:color="181717"/>
              <w:bottom w:val="single" w:sz="4" w:space="0" w:color="181717"/>
              <w:right w:val="single" w:sz="4" w:space="0" w:color="181717"/>
            </w:tcBorders>
          </w:tcPr>
          <w:p w14:paraId="446BC4B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Solvent</w:t>
            </w:r>
          </w:p>
        </w:tc>
      </w:tr>
      <w:tr w:rsidR="00AA2F6A" w:rsidRPr="00431F52" w14:paraId="637A8742"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7F8AD01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Amines</w:t>
            </w:r>
          </w:p>
        </w:tc>
        <w:tc>
          <w:tcPr>
            <w:tcW w:w="2552" w:type="dxa"/>
            <w:tcBorders>
              <w:top w:val="single" w:sz="4" w:space="0" w:color="181717"/>
              <w:left w:val="single" w:sz="4" w:space="0" w:color="181717"/>
              <w:bottom w:val="single" w:sz="4" w:space="0" w:color="181717"/>
              <w:right w:val="single" w:sz="4" w:space="0" w:color="181717"/>
            </w:tcBorders>
          </w:tcPr>
          <w:p w14:paraId="0B5DC65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Fishy, pungent</w:t>
            </w:r>
          </w:p>
        </w:tc>
        <w:tc>
          <w:tcPr>
            <w:tcW w:w="2551" w:type="dxa"/>
            <w:tcBorders>
              <w:top w:val="single" w:sz="4" w:space="0" w:color="181717"/>
              <w:left w:val="single" w:sz="4" w:space="0" w:color="181717"/>
              <w:bottom w:val="single" w:sz="4" w:space="0" w:color="181717"/>
              <w:right w:val="single" w:sz="4" w:space="0" w:color="181717"/>
            </w:tcBorders>
          </w:tcPr>
          <w:p w14:paraId="278DE1A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Hydrogen sulphide</w:t>
            </w:r>
          </w:p>
        </w:tc>
        <w:tc>
          <w:tcPr>
            <w:tcW w:w="3329" w:type="dxa"/>
            <w:tcBorders>
              <w:top w:val="single" w:sz="4" w:space="0" w:color="181717"/>
              <w:left w:val="single" w:sz="4" w:space="0" w:color="181717"/>
              <w:bottom w:val="single" w:sz="4" w:space="0" w:color="181717"/>
              <w:right w:val="single" w:sz="4" w:space="0" w:color="181717"/>
            </w:tcBorders>
          </w:tcPr>
          <w:p w14:paraId="091771E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Rotten eggs</w:t>
            </w:r>
          </w:p>
        </w:tc>
      </w:tr>
      <w:tr w:rsidR="00AA2F6A" w:rsidRPr="00431F52" w14:paraId="509E69B7"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6EA3D9F9"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Ammonia</w:t>
            </w:r>
          </w:p>
        </w:tc>
        <w:tc>
          <w:tcPr>
            <w:tcW w:w="2552" w:type="dxa"/>
            <w:tcBorders>
              <w:top w:val="single" w:sz="4" w:space="0" w:color="181717"/>
              <w:left w:val="single" w:sz="4" w:space="0" w:color="181717"/>
              <w:bottom w:val="single" w:sz="4" w:space="0" w:color="181717"/>
              <w:right w:val="single" w:sz="4" w:space="0" w:color="181717"/>
            </w:tcBorders>
          </w:tcPr>
          <w:p w14:paraId="1EEE0DF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Sharp, pungent odour</w:t>
            </w:r>
          </w:p>
        </w:tc>
        <w:tc>
          <w:tcPr>
            <w:tcW w:w="2551" w:type="dxa"/>
            <w:tcBorders>
              <w:top w:val="single" w:sz="4" w:space="0" w:color="181717"/>
              <w:left w:val="single" w:sz="4" w:space="0" w:color="181717"/>
              <w:bottom w:val="single" w:sz="4" w:space="0" w:color="181717"/>
              <w:right w:val="single" w:sz="4" w:space="0" w:color="181717"/>
            </w:tcBorders>
          </w:tcPr>
          <w:p w14:paraId="2D9B3F0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Indole</w:t>
            </w:r>
          </w:p>
        </w:tc>
        <w:tc>
          <w:tcPr>
            <w:tcW w:w="3329" w:type="dxa"/>
            <w:tcBorders>
              <w:top w:val="single" w:sz="4" w:space="0" w:color="181717"/>
              <w:left w:val="single" w:sz="4" w:space="0" w:color="181717"/>
              <w:bottom w:val="single" w:sz="4" w:space="0" w:color="181717"/>
              <w:right w:val="single" w:sz="4" w:space="0" w:color="181717"/>
            </w:tcBorders>
          </w:tcPr>
          <w:p w14:paraId="37CD0DF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Excreta</w:t>
            </w:r>
          </w:p>
        </w:tc>
      </w:tr>
      <w:tr w:rsidR="00AA2F6A" w:rsidRPr="00431F52" w14:paraId="18BC1085"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684A8445"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Aniline</w:t>
            </w:r>
          </w:p>
        </w:tc>
        <w:tc>
          <w:tcPr>
            <w:tcW w:w="2552" w:type="dxa"/>
            <w:tcBorders>
              <w:top w:val="single" w:sz="4" w:space="0" w:color="181717"/>
              <w:left w:val="single" w:sz="4" w:space="0" w:color="181717"/>
              <w:bottom w:val="single" w:sz="4" w:space="0" w:color="181717"/>
              <w:right w:val="single" w:sz="4" w:space="0" w:color="181717"/>
            </w:tcBorders>
          </w:tcPr>
          <w:p w14:paraId="0DC12F6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Pungent</w:t>
            </w:r>
          </w:p>
        </w:tc>
        <w:tc>
          <w:tcPr>
            <w:tcW w:w="2551" w:type="dxa"/>
            <w:tcBorders>
              <w:top w:val="single" w:sz="4" w:space="0" w:color="181717"/>
              <w:left w:val="single" w:sz="4" w:space="0" w:color="181717"/>
              <w:bottom w:val="single" w:sz="4" w:space="0" w:color="181717"/>
              <w:right w:val="single" w:sz="4" w:space="0" w:color="181717"/>
            </w:tcBorders>
          </w:tcPr>
          <w:p w14:paraId="474417D9"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Iodoform</w:t>
            </w:r>
          </w:p>
        </w:tc>
        <w:tc>
          <w:tcPr>
            <w:tcW w:w="3329" w:type="dxa"/>
            <w:tcBorders>
              <w:top w:val="single" w:sz="4" w:space="0" w:color="181717"/>
              <w:left w:val="single" w:sz="4" w:space="0" w:color="181717"/>
              <w:bottom w:val="single" w:sz="4" w:space="0" w:color="181717"/>
              <w:right w:val="single" w:sz="4" w:space="0" w:color="181717"/>
            </w:tcBorders>
          </w:tcPr>
          <w:p w14:paraId="1A53B7B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Antiseptic</w:t>
            </w:r>
          </w:p>
        </w:tc>
      </w:tr>
      <w:tr w:rsidR="00AA2F6A" w:rsidRPr="00431F52" w14:paraId="4E8E8250"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1D28FC5"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Benzene</w:t>
            </w:r>
          </w:p>
        </w:tc>
        <w:tc>
          <w:tcPr>
            <w:tcW w:w="2552" w:type="dxa"/>
            <w:tcBorders>
              <w:top w:val="single" w:sz="4" w:space="0" w:color="181717"/>
              <w:left w:val="single" w:sz="4" w:space="0" w:color="181717"/>
              <w:bottom w:val="single" w:sz="4" w:space="0" w:color="181717"/>
              <w:right w:val="single" w:sz="4" w:space="0" w:color="181717"/>
            </w:tcBorders>
          </w:tcPr>
          <w:p w14:paraId="05E216B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Solvent</w:t>
            </w:r>
          </w:p>
        </w:tc>
        <w:tc>
          <w:tcPr>
            <w:tcW w:w="2551" w:type="dxa"/>
            <w:tcBorders>
              <w:top w:val="single" w:sz="4" w:space="0" w:color="181717"/>
              <w:left w:val="single" w:sz="4" w:space="0" w:color="181717"/>
              <w:bottom w:val="single" w:sz="4" w:space="0" w:color="181717"/>
              <w:right w:val="single" w:sz="4" w:space="0" w:color="181717"/>
            </w:tcBorders>
          </w:tcPr>
          <w:p w14:paraId="4D8D3887" w14:textId="39138ABF"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Methano</w:t>
            </w:r>
            <w:r w:rsidR="00666B00">
              <w:rPr>
                <w:rFonts w:ascii="Arial" w:hAnsi="Arial" w:cs="Arial"/>
                <w:sz w:val="24"/>
                <w:szCs w:val="24"/>
              </w:rPr>
              <w:t>l</w:t>
            </w:r>
          </w:p>
        </w:tc>
        <w:tc>
          <w:tcPr>
            <w:tcW w:w="3329" w:type="dxa"/>
            <w:tcBorders>
              <w:top w:val="single" w:sz="4" w:space="0" w:color="181717"/>
              <w:left w:val="single" w:sz="4" w:space="0" w:color="181717"/>
              <w:bottom w:val="single" w:sz="4" w:space="0" w:color="181717"/>
              <w:right w:val="single" w:sz="4" w:space="0" w:color="181717"/>
            </w:tcBorders>
          </w:tcPr>
          <w:p w14:paraId="3DBE74A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Medicinal, sweet</w:t>
            </w:r>
          </w:p>
        </w:tc>
      </w:tr>
      <w:tr w:rsidR="00AA2F6A" w:rsidRPr="00431F52" w14:paraId="4B326945"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4C2A07C3"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Benzaldehyde</w:t>
            </w:r>
          </w:p>
        </w:tc>
        <w:tc>
          <w:tcPr>
            <w:tcW w:w="2552" w:type="dxa"/>
            <w:tcBorders>
              <w:top w:val="single" w:sz="4" w:space="0" w:color="181717"/>
              <w:left w:val="single" w:sz="4" w:space="0" w:color="181717"/>
              <w:bottom w:val="single" w:sz="4" w:space="0" w:color="181717"/>
              <w:right w:val="single" w:sz="4" w:space="0" w:color="181717"/>
            </w:tcBorders>
          </w:tcPr>
          <w:p w14:paraId="03788F5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Bitter almonds</w:t>
            </w:r>
          </w:p>
        </w:tc>
        <w:tc>
          <w:tcPr>
            <w:tcW w:w="2551" w:type="dxa"/>
            <w:tcBorders>
              <w:top w:val="single" w:sz="4" w:space="0" w:color="181717"/>
              <w:left w:val="single" w:sz="4" w:space="0" w:color="181717"/>
              <w:bottom w:val="single" w:sz="4" w:space="0" w:color="181717"/>
              <w:right w:val="single" w:sz="4" w:space="0" w:color="181717"/>
            </w:tcBorders>
          </w:tcPr>
          <w:p w14:paraId="4320E69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Methyl ethyl ketone</w:t>
            </w:r>
          </w:p>
        </w:tc>
        <w:tc>
          <w:tcPr>
            <w:tcW w:w="3329" w:type="dxa"/>
            <w:tcBorders>
              <w:top w:val="single" w:sz="4" w:space="0" w:color="181717"/>
              <w:left w:val="single" w:sz="4" w:space="0" w:color="181717"/>
              <w:bottom w:val="single" w:sz="4" w:space="0" w:color="181717"/>
              <w:right w:val="single" w:sz="4" w:space="0" w:color="181717"/>
            </w:tcBorders>
          </w:tcPr>
          <w:p w14:paraId="603ACF5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Sweet</w:t>
            </w:r>
          </w:p>
        </w:tc>
      </w:tr>
      <w:tr w:rsidR="00AA2F6A" w:rsidRPr="00431F52" w14:paraId="18250B36"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67FD5C4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Benzyl acetate</w:t>
            </w:r>
          </w:p>
        </w:tc>
        <w:tc>
          <w:tcPr>
            <w:tcW w:w="2552" w:type="dxa"/>
            <w:tcBorders>
              <w:top w:val="single" w:sz="4" w:space="0" w:color="181717"/>
              <w:left w:val="single" w:sz="4" w:space="0" w:color="181717"/>
              <w:bottom w:val="single" w:sz="4" w:space="0" w:color="181717"/>
              <w:right w:val="single" w:sz="4" w:space="0" w:color="181717"/>
            </w:tcBorders>
          </w:tcPr>
          <w:p w14:paraId="7DC9CBF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Floral (jasmine), fruity</w:t>
            </w:r>
          </w:p>
        </w:tc>
        <w:tc>
          <w:tcPr>
            <w:tcW w:w="2551" w:type="dxa"/>
            <w:tcBorders>
              <w:top w:val="single" w:sz="4" w:space="0" w:color="181717"/>
              <w:left w:val="single" w:sz="4" w:space="0" w:color="181717"/>
              <w:bottom w:val="single" w:sz="4" w:space="0" w:color="181717"/>
              <w:right w:val="single" w:sz="4" w:space="0" w:color="181717"/>
            </w:tcBorders>
          </w:tcPr>
          <w:p w14:paraId="41A270B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Methyl isobutyl ketone</w:t>
            </w:r>
          </w:p>
        </w:tc>
        <w:tc>
          <w:tcPr>
            <w:tcW w:w="3329" w:type="dxa"/>
            <w:tcBorders>
              <w:top w:val="single" w:sz="4" w:space="0" w:color="181717"/>
              <w:left w:val="single" w:sz="4" w:space="0" w:color="181717"/>
              <w:bottom w:val="single" w:sz="4" w:space="0" w:color="181717"/>
              <w:right w:val="single" w:sz="4" w:space="0" w:color="181717"/>
            </w:tcBorders>
          </w:tcPr>
          <w:p w14:paraId="0FCBCA8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Sweet</w:t>
            </w:r>
          </w:p>
        </w:tc>
      </w:tr>
      <w:tr w:rsidR="00AA2F6A" w:rsidRPr="00431F52" w14:paraId="04EF6BAE"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602BE79D"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Benzyl chloride</w:t>
            </w:r>
          </w:p>
        </w:tc>
        <w:tc>
          <w:tcPr>
            <w:tcW w:w="2552" w:type="dxa"/>
            <w:tcBorders>
              <w:top w:val="single" w:sz="4" w:space="0" w:color="181717"/>
              <w:left w:val="single" w:sz="4" w:space="0" w:color="181717"/>
              <w:bottom w:val="single" w:sz="4" w:space="0" w:color="181717"/>
              <w:right w:val="single" w:sz="4" w:space="0" w:color="181717"/>
            </w:tcBorders>
          </w:tcPr>
          <w:p w14:paraId="0F61597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Solvent</w:t>
            </w:r>
          </w:p>
        </w:tc>
        <w:tc>
          <w:tcPr>
            <w:tcW w:w="2551" w:type="dxa"/>
            <w:tcBorders>
              <w:top w:val="single" w:sz="4" w:space="0" w:color="181717"/>
              <w:left w:val="single" w:sz="4" w:space="0" w:color="181717"/>
              <w:bottom w:val="single" w:sz="4" w:space="0" w:color="181717"/>
              <w:right w:val="single" w:sz="4" w:space="0" w:color="181717"/>
            </w:tcBorders>
          </w:tcPr>
          <w:p w14:paraId="24B0EAA4"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Methyl mercaptan</w:t>
            </w:r>
          </w:p>
        </w:tc>
        <w:tc>
          <w:tcPr>
            <w:tcW w:w="3329" w:type="dxa"/>
            <w:tcBorders>
              <w:top w:val="single" w:sz="4" w:space="0" w:color="181717"/>
              <w:left w:val="single" w:sz="4" w:space="0" w:color="181717"/>
              <w:bottom w:val="single" w:sz="4" w:space="0" w:color="181717"/>
              <w:right w:val="single" w:sz="4" w:space="0" w:color="181717"/>
            </w:tcBorders>
          </w:tcPr>
          <w:p w14:paraId="32265DF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Skunk, sewer, rotten cabbage</w:t>
            </w:r>
          </w:p>
        </w:tc>
      </w:tr>
      <w:tr w:rsidR="00AA2F6A" w:rsidRPr="00431F52" w14:paraId="5B155F98"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7002A65C"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Bromine</w:t>
            </w:r>
          </w:p>
        </w:tc>
        <w:tc>
          <w:tcPr>
            <w:tcW w:w="2552" w:type="dxa"/>
            <w:tcBorders>
              <w:top w:val="single" w:sz="4" w:space="0" w:color="181717"/>
              <w:left w:val="single" w:sz="4" w:space="0" w:color="181717"/>
              <w:bottom w:val="single" w:sz="4" w:space="0" w:color="181717"/>
              <w:right w:val="single" w:sz="4" w:space="0" w:color="181717"/>
            </w:tcBorders>
          </w:tcPr>
          <w:p w14:paraId="30B5017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Bleach, pungent</w:t>
            </w:r>
          </w:p>
        </w:tc>
        <w:tc>
          <w:tcPr>
            <w:tcW w:w="2551" w:type="dxa"/>
            <w:tcBorders>
              <w:top w:val="single" w:sz="4" w:space="0" w:color="181717"/>
              <w:left w:val="single" w:sz="4" w:space="0" w:color="181717"/>
              <w:bottom w:val="single" w:sz="4" w:space="0" w:color="181717"/>
              <w:right w:val="single" w:sz="4" w:space="0" w:color="181717"/>
            </w:tcBorders>
          </w:tcPr>
          <w:p w14:paraId="2B054D27"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Methyl methacrylate</w:t>
            </w:r>
          </w:p>
        </w:tc>
        <w:tc>
          <w:tcPr>
            <w:tcW w:w="3329" w:type="dxa"/>
            <w:tcBorders>
              <w:top w:val="single" w:sz="4" w:space="0" w:color="181717"/>
              <w:left w:val="single" w:sz="4" w:space="0" w:color="181717"/>
              <w:bottom w:val="single" w:sz="4" w:space="0" w:color="181717"/>
              <w:right w:val="single" w:sz="4" w:space="0" w:color="181717"/>
            </w:tcBorders>
          </w:tcPr>
          <w:p w14:paraId="056DA9B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Pungent, sulphide like</w:t>
            </w:r>
          </w:p>
        </w:tc>
      </w:tr>
      <w:tr w:rsidR="00AA2F6A" w:rsidRPr="00431F52" w14:paraId="1229588F"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5E01434D"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Sec-Butyl acetate</w:t>
            </w:r>
          </w:p>
        </w:tc>
        <w:tc>
          <w:tcPr>
            <w:tcW w:w="2552" w:type="dxa"/>
            <w:tcBorders>
              <w:top w:val="single" w:sz="4" w:space="0" w:color="181717"/>
              <w:left w:val="single" w:sz="4" w:space="0" w:color="181717"/>
              <w:bottom w:val="single" w:sz="4" w:space="0" w:color="181717"/>
              <w:right w:val="single" w:sz="4" w:space="0" w:color="181717"/>
            </w:tcBorders>
          </w:tcPr>
          <w:p w14:paraId="717FCF3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Fruity</w:t>
            </w:r>
          </w:p>
        </w:tc>
        <w:tc>
          <w:tcPr>
            <w:tcW w:w="2551" w:type="dxa"/>
            <w:tcBorders>
              <w:top w:val="single" w:sz="4" w:space="0" w:color="181717"/>
              <w:left w:val="single" w:sz="4" w:space="0" w:color="181717"/>
              <w:bottom w:val="single" w:sz="4" w:space="0" w:color="181717"/>
              <w:right w:val="single" w:sz="4" w:space="0" w:color="181717"/>
            </w:tcBorders>
          </w:tcPr>
          <w:p w14:paraId="4F3C6C0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Methyl sulphide</w:t>
            </w:r>
          </w:p>
        </w:tc>
        <w:tc>
          <w:tcPr>
            <w:tcW w:w="3329" w:type="dxa"/>
            <w:tcBorders>
              <w:top w:val="single" w:sz="4" w:space="0" w:color="181717"/>
              <w:left w:val="single" w:sz="4" w:space="0" w:color="181717"/>
              <w:bottom w:val="single" w:sz="4" w:space="0" w:color="181717"/>
              <w:right w:val="single" w:sz="4" w:space="0" w:color="181717"/>
            </w:tcBorders>
          </w:tcPr>
          <w:p w14:paraId="5C0A4C9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Decayed vegetables</w:t>
            </w:r>
          </w:p>
        </w:tc>
      </w:tr>
      <w:tr w:rsidR="00AA2F6A" w:rsidRPr="00431F52" w14:paraId="102F4A6E"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57372AA8"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lastRenderedPageBreak/>
              <w:t>Butyric acid</w:t>
            </w:r>
          </w:p>
        </w:tc>
        <w:tc>
          <w:tcPr>
            <w:tcW w:w="2552" w:type="dxa"/>
            <w:tcBorders>
              <w:top w:val="single" w:sz="4" w:space="0" w:color="181717"/>
              <w:left w:val="single" w:sz="4" w:space="0" w:color="181717"/>
              <w:bottom w:val="single" w:sz="4" w:space="0" w:color="181717"/>
              <w:right w:val="single" w:sz="4" w:space="0" w:color="181717"/>
            </w:tcBorders>
          </w:tcPr>
          <w:p w14:paraId="7A6C5E8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Sweat, body odour</w:t>
            </w:r>
          </w:p>
        </w:tc>
        <w:tc>
          <w:tcPr>
            <w:tcW w:w="2551" w:type="dxa"/>
            <w:tcBorders>
              <w:top w:val="single" w:sz="4" w:space="0" w:color="181717"/>
              <w:left w:val="single" w:sz="4" w:space="0" w:color="181717"/>
              <w:bottom w:val="single" w:sz="4" w:space="0" w:color="181717"/>
              <w:right w:val="single" w:sz="4" w:space="0" w:color="181717"/>
            </w:tcBorders>
          </w:tcPr>
          <w:p w14:paraId="2A731F4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Naphthalene</w:t>
            </w:r>
          </w:p>
        </w:tc>
        <w:tc>
          <w:tcPr>
            <w:tcW w:w="3329" w:type="dxa"/>
            <w:tcBorders>
              <w:top w:val="single" w:sz="4" w:space="0" w:color="181717"/>
              <w:left w:val="single" w:sz="4" w:space="0" w:color="181717"/>
              <w:bottom w:val="single" w:sz="4" w:space="0" w:color="181717"/>
              <w:right w:val="single" w:sz="4" w:space="0" w:color="181717"/>
            </w:tcBorders>
          </w:tcPr>
          <w:p w14:paraId="1D84F17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Moth balls</w:t>
            </w:r>
          </w:p>
        </w:tc>
      </w:tr>
      <w:tr w:rsidR="00AA2F6A" w:rsidRPr="00431F52" w14:paraId="1DD5288C"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147114A"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Camphor</w:t>
            </w:r>
          </w:p>
        </w:tc>
        <w:tc>
          <w:tcPr>
            <w:tcW w:w="2552" w:type="dxa"/>
            <w:tcBorders>
              <w:top w:val="single" w:sz="4" w:space="0" w:color="181717"/>
              <w:left w:val="single" w:sz="4" w:space="0" w:color="181717"/>
              <w:bottom w:val="single" w:sz="4" w:space="0" w:color="181717"/>
              <w:right w:val="single" w:sz="4" w:space="0" w:color="181717"/>
            </w:tcBorders>
          </w:tcPr>
          <w:p w14:paraId="1E6F079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Medicinal</w:t>
            </w:r>
          </w:p>
        </w:tc>
        <w:tc>
          <w:tcPr>
            <w:tcW w:w="2551" w:type="dxa"/>
            <w:tcBorders>
              <w:top w:val="single" w:sz="4" w:space="0" w:color="181717"/>
              <w:left w:val="single" w:sz="4" w:space="0" w:color="181717"/>
              <w:bottom w:val="single" w:sz="4" w:space="0" w:color="181717"/>
              <w:right w:val="single" w:sz="4" w:space="0" w:color="181717"/>
            </w:tcBorders>
          </w:tcPr>
          <w:p w14:paraId="24841A0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Nitrobenzene</w:t>
            </w:r>
          </w:p>
        </w:tc>
        <w:tc>
          <w:tcPr>
            <w:tcW w:w="3329" w:type="dxa"/>
            <w:tcBorders>
              <w:top w:val="single" w:sz="4" w:space="0" w:color="181717"/>
              <w:left w:val="single" w:sz="4" w:space="0" w:color="181717"/>
              <w:bottom w:val="single" w:sz="4" w:space="0" w:color="181717"/>
              <w:right w:val="single" w:sz="4" w:space="0" w:color="181717"/>
            </w:tcBorders>
          </w:tcPr>
          <w:p w14:paraId="7AE77DE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Bitter almonds</w:t>
            </w:r>
          </w:p>
        </w:tc>
      </w:tr>
      <w:tr w:rsidR="00AA2F6A" w:rsidRPr="00431F52" w14:paraId="53273A2D"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1581523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Caprylic acid</w:t>
            </w:r>
          </w:p>
        </w:tc>
        <w:tc>
          <w:tcPr>
            <w:tcW w:w="2552" w:type="dxa"/>
            <w:tcBorders>
              <w:top w:val="single" w:sz="4" w:space="0" w:color="181717"/>
              <w:left w:val="single" w:sz="4" w:space="0" w:color="181717"/>
              <w:bottom w:val="single" w:sz="4" w:space="0" w:color="181717"/>
              <w:right w:val="single" w:sz="4" w:space="0" w:color="181717"/>
            </w:tcBorders>
          </w:tcPr>
          <w:p w14:paraId="1D3BA2C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Animal like</w:t>
            </w:r>
          </w:p>
        </w:tc>
        <w:tc>
          <w:tcPr>
            <w:tcW w:w="2551" w:type="dxa"/>
            <w:tcBorders>
              <w:top w:val="single" w:sz="4" w:space="0" w:color="181717"/>
              <w:left w:val="single" w:sz="4" w:space="0" w:color="181717"/>
              <w:bottom w:val="single" w:sz="4" w:space="0" w:color="181717"/>
              <w:right w:val="single" w:sz="4" w:space="0" w:color="181717"/>
            </w:tcBorders>
          </w:tcPr>
          <w:p w14:paraId="13E193B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Phenol</w:t>
            </w:r>
          </w:p>
        </w:tc>
        <w:tc>
          <w:tcPr>
            <w:tcW w:w="3329" w:type="dxa"/>
            <w:tcBorders>
              <w:top w:val="single" w:sz="4" w:space="0" w:color="181717"/>
              <w:left w:val="single" w:sz="4" w:space="0" w:color="181717"/>
              <w:bottom w:val="single" w:sz="4" w:space="0" w:color="181717"/>
              <w:right w:val="single" w:sz="4" w:space="0" w:color="181717"/>
            </w:tcBorders>
          </w:tcPr>
          <w:p w14:paraId="4FED06B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Sweet, tarry odour, carbolic acid</w:t>
            </w:r>
          </w:p>
        </w:tc>
      </w:tr>
      <w:tr w:rsidR="00AA2F6A" w:rsidRPr="00431F52" w14:paraId="3E100D86"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22EFA3D2"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Carbon disulphide</w:t>
            </w:r>
          </w:p>
        </w:tc>
        <w:tc>
          <w:tcPr>
            <w:tcW w:w="2552" w:type="dxa"/>
            <w:tcBorders>
              <w:top w:val="single" w:sz="4" w:space="0" w:color="181717"/>
              <w:left w:val="single" w:sz="4" w:space="0" w:color="181717"/>
              <w:bottom w:val="single" w:sz="4" w:space="0" w:color="181717"/>
              <w:right w:val="single" w:sz="4" w:space="0" w:color="181717"/>
            </w:tcBorders>
          </w:tcPr>
          <w:p w14:paraId="5E6C701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Rotten vegetable</w:t>
            </w:r>
          </w:p>
        </w:tc>
        <w:tc>
          <w:tcPr>
            <w:tcW w:w="2551" w:type="dxa"/>
            <w:tcBorders>
              <w:top w:val="single" w:sz="4" w:space="0" w:color="181717"/>
              <w:left w:val="single" w:sz="4" w:space="0" w:color="181717"/>
              <w:bottom w:val="single" w:sz="4" w:space="0" w:color="181717"/>
              <w:right w:val="single" w:sz="4" w:space="0" w:color="181717"/>
            </w:tcBorders>
          </w:tcPr>
          <w:p w14:paraId="011573D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Pinenes</w:t>
            </w:r>
          </w:p>
        </w:tc>
        <w:tc>
          <w:tcPr>
            <w:tcW w:w="3329" w:type="dxa"/>
            <w:tcBorders>
              <w:top w:val="single" w:sz="4" w:space="0" w:color="181717"/>
              <w:left w:val="single" w:sz="4" w:space="0" w:color="181717"/>
              <w:bottom w:val="single" w:sz="4" w:space="0" w:color="181717"/>
              <w:right w:val="single" w:sz="4" w:space="0" w:color="181717"/>
            </w:tcBorders>
          </w:tcPr>
          <w:p w14:paraId="2F0A6D4E"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Resinous, woody, pine-like</w:t>
            </w:r>
          </w:p>
        </w:tc>
      </w:tr>
      <w:tr w:rsidR="00AA2F6A" w:rsidRPr="00431F52" w14:paraId="015D54F3"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8E397E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Chlorine</w:t>
            </w:r>
          </w:p>
        </w:tc>
        <w:tc>
          <w:tcPr>
            <w:tcW w:w="2552" w:type="dxa"/>
            <w:tcBorders>
              <w:top w:val="single" w:sz="4" w:space="0" w:color="181717"/>
              <w:left w:val="single" w:sz="4" w:space="0" w:color="181717"/>
              <w:bottom w:val="single" w:sz="4" w:space="0" w:color="181717"/>
              <w:right w:val="single" w:sz="4" w:space="0" w:color="181717"/>
            </w:tcBorders>
          </w:tcPr>
          <w:p w14:paraId="1E4715FE"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Irritating, bleach, pungent</w:t>
            </w:r>
          </w:p>
        </w:tc>
        <w:tc>
          <w:tcPr>
            <w:tcW w:w="2551" w:type="dxa"/>
            <w:tcBorders>
              <w:top w:val="single" w:sz="4" w:space="0" w:color="181717"/>
              <w:left w:val="single" w:sz="4" w:space="0" w:color="181717"/>
              <w:bottom w:val="single" w:sz="4" w:space="0" w:color="181717"/>
              <w:right w:val="single" w:sz="4" w:space="0" w:color="181717"/>
            </w:tcBorders>
          </w:tcPr>
          <w:p w14:paraId="28237709"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Propyl mercaptan</w:t>
            </w:r>
          </w:p>
        </w:tc>
        <w:tc>
          <w:tcPr>
            <w:tcW w:w="3329" w:type="dxa"/>
            <w:tcBorders>
              <w:top w:val="single" w:sz="4" w:space="0" w:color="181717"/>
              <w:left w:val="single" w:sz="4" w:space="0" w:color="181717"/>
              <w:bottom w:val="single" w:sz="4" w:space="0" w:color="181717"/>
              <w:right w:val="single" w:sz="4" w:space="0" w:color="181717"/>
            </w:tcBorders>
          </w:tcPr>
          <w:p w14:paraId="739A4BDD"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Skunk</w:t>
            </w:r>
          </w:p>
        </w:tc>
      </w:tr>
      <w:tr w:rsidR="00AA2F6A" w:rsidRPr="00431F52" w14:paraId="18DEECCC"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7490A4E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Chlorobenzene</w:t>
            </w:r>
          </w:p>
        </w:tc>
        <w:tc>
          <w:tcPr>
            <w:tcW w:w="2552" w:type="dxa"/>
            <w:tcBorders>
              <w:top w:val="single" w:sz="4" w:space="0" w:color="181717"/>
              <w:left w:val="single" w:sz="4" w:space="0" w:color="181717"/>
              <w:bottom w:val="single" w:sz="4" w:space="0" w:color="181717"/>
              <w:right w:val="single" w:sz="4" w:space="0" w:color="181717"/>
            </w:tcBorders>
          </w:tcPr>
          <w:p w14:paraId="6C12F55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Moth balls</w:t>
            </w:r>
          </w:p>
        </w:tc>
        <w:tc>
          <w:tcPr>
            <w:tcW w:w="2551" w:type="dxa"/>
            <w:tcBorders>
              <w:top w:val="single" w:sz="4" w:space="0" w:color="181717"/>
              <w:left w:val="single" w:sz="4" w:space="0" w:color="181717"/>
              <w:bottom w:val="single" w:sz="4" w:space="0" w:color="181717"/>
              <w:right w:val="single" w:sz="4" w:space="0" w:color="181717"/>
            </w:tcBorders>
          </w:tcPr>
          <w:p w14:paraId="2E5B755B"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Putrescine</w:t>
            </w:r>
          </w:p>
        </w:tc>
        <w:tc>
          <w:tcPr>
            <w:tcW w:w="3329" w:type="dxa"/>
            <w:tcBorders>
              <w:top w:val="single" w:sz="4" w:space="0" w:color="181717"/>
              <w:left w:val="single" w:sz="4" w:space="0" w:color="181717"/>
              <w:bottom w:val="single" w:sz="4" w:space="0" w:color="181717"/>
              <w:right w:val="single" w:sz="4" w:space="0" w:color="181717"/>
            </w:tcBorders>
          </w:tcPr>
          <w:p w14:paraId="05B2010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Decaying flesh</w:t>
            </w:r>
          </w:p>
        </w:tc>
      </w:tr>
      <w:tr w:rsidR="00AA2F6A" w:rsidRPr="00431F52" w14:paraId="3A653A32"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3B2F13DE"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2-Chloroethanol</w:t>
            </w:r>
          </w:p>
        </w:tc>
        <w:tc>
          <w:tcPr>
            <w:tcW w:w="2552" w:type="dxa"/>
            <w:tcBorders>
              <w:top w:val="single" w:sz="4" w:space="0" w:color="181717"/>
              <w:left w:val="single" w:sz="4" w:space="0" w:color="181717"/>
              <w:bottom w:val="single" w:sz="4" w:space="0" w:color="181717"/>
              <w:right w:val="single" w:sz="4" w:space="0" w:color="181717"/>
            </w:tcBorders>
          </w:tcPr>
          <w:p w14:paraId="181A099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Faint, ethereal</w:t>
            </w:r>
          </w:p>
        </w:tc>
        <w:tc>
          <w:tcPr>
            <w:tcW w:w="2551" w:type="dxa"/>
            <w:tcBorders>
              <w:top w:val="single" w:sz="4" w:space="0" w:color="181717"/>
              <w:left w:val="single" w:sz="4" w:space="0" w:color="181717"/>
              <w:bottom w:val="single" w:sz="4" w:space="0" w:color="181717"/>
              <w:right w:val="single" w:sz="4" w:space="0" w:color="181717"/>
            </w:tcBorders>
          </w:tcPr>
          <w:p w14:paraId="39EF76F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Pyridine</w:t>
            </w:r>
          </w:p>
        </w:tc>
        <w:tc>
          <w:tcPr>
            <w:tcW w:w="3329" w:type="dxa"/>
            <w:tcBorders>
              <w:top w:val="single" w:sz="4" w:space="0" w:color="181717"/>
              <w:left w:val="single" w:sz="4" w:space="0" w:color="181717"/>
              <w:bottom w:val="single" w:sz="4" w:space="0" w:color="181717"/>
              <w:right w:val="single" w:sz="4" w:space="0" w:color="181717"/>
            </w:tcBorders>
          </w:tcPr>
          <w:p w14:paraId="32B3E50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Nauseating, burnt</w:t>
            </w:r>
          </w:p>
        </w:tc>
      </w:tr>
      <w:tr w:rsidR="00AA2F6A" w:rsidRPr="00431F52" w14:paraId="52740EEB"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58765A0B"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Chloroform</w:t>
            </w:r>
          </w:p>
        </w:tc>
        <w:tc>
          <w:tcPr>
            <w:tcW w:w="2552" w:type="dxa"/>
            <w:tcBorders>
              <w:top w:val="single" w:sz="4" w:space="0" w:color="181717"/>
              <w:left w:val="single" w:sz="4" w:space="0" w:color="181717"/>
              <w:bottom w:val="single" w:sz="4" w:space="0" w:color="181717"/>
              <w:right w:val="single" w:sz="4" w:space="0" w:color="181717"/>
            </w:tcBorders>
          </w:tcPr>
          <w:p w14:paraId="4F69359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Sweet</w:t>
            </w:r>
          </w:p>
        </w:tc>
        <w:tc>
          <w:tcPr>
            <w:tcW w:w="2551" w:type="dxa"/>
            <w:tcBorders>
              <w:top w:val="single" w:sz="4" w:space="0" w:color="181717"/>
              <w:left w:val="single" w:sz="4" w:space="0" w:color="181717"/>
              <w:bottom w:val="single" w:sz="4" w:space="0" w:color="181717"/>
              <w:right w:val="single" w:sz="4" w:space="0" w:color="181717"/>
            </w:tcBorders>
          </w:tcPr>
          <w:p w14:paraId="123969F3"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Skatole</w:t>
            </w:r>
          </w:p>
        </w:tc>
        <w:tc>
          <w:tcPr>
            <w:tcW w:w="3329" w:type="dxa"/>
            <w:tcBorders>
              <w:top w:val="single" w:sz="4" w:space="0" w:color="181717"/>
              <w:left w:val="single" w:sz="4" w:space="0" w:color="181717"/>
              <w:bottom w:val="single" w:sz="4" w:space="0" w:color="181717"/>
              <w:right w:val="single" w:sz="4" w:space="0" w:color="181717"/>
            </w:tcBorders>
          </w:tcPr>
          <w:p w14:paraId="3FA25A6E"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Excreta, faecal odour</w:t>
            </w:r>
          </w:p>
        </w:tc>
      </w:tr>
      <w:tr w:rsidR="00AA2F6A" w:rsidRPr="00431F52" w14:paraId="20CD6DC6"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496D28DC"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Chlorophenol</w:t>
            </w:r>
          </w:p>
        </w:tc>
        <w:tc>
          <w:tcPr>
            <w:tcW w:w="2552" w:type="dxa"/>
            <w:tcBorders>
              <w:top w:val="single" w:sz="4" w:space="0" w:color="181717"/>
              <w:left w:val="single" w:sz="4" w:space="0" w:color="181717"/>
              <w:bottom w:val="single" w:sz="4" w:space="0" w:color="181717"/>
              <w:right w:val="single" w:sz="4" w:space="0" w:color="181717"/>
            </w:tcBorders>
          </w:tcPr>
          <w:p w14:paraId="7BC5517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Medicinal</w:t>
            </w:r>
          </w:p>
        </w:tc>
        <w:tc>
          <w:tcPr>
            <w:tcW w:w="2551" w:type="dxa"/>
            <w:tcBorders>
              <w:top w:val="single" w:sz="4" w:space="0" w:color="181717"/>
              <w:left w:val="single" w:sz="4" w:space="0" w:color="181717"/>
              <w:bottom w:val="single" w:sz="4" w:space="0" w:color="181717"/>
              <w:right w:val="single" w:sz="4" w:space="0" w:color="181717"/>
            </w:tcBorders>
          </w:tcPr>
          <w:p w14:paraId="5BD24DDE"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Styrene</w:t>
            </w:r>
          </w:p>
        </w:tc>
        <w:tc>
          <w:tcPr>
            <w:tcW w:w="3329" w:type="dxa"/>
            <w:tcBorders>
              <w:top w:val="single" w:sz="4" w:space="0" w:color="181717"/>
              <w:left w:val="single" w:sz="4" w:space="0" w:color="181717"/>
              <w:bottom w:val="single" w:sz="4" w:space="0" w:color="181717"/>
              <w:right w:val="single" w:sz="4" w:space="0" w:color="181717"/>
            </w:tcBorders>
          </w:tcPr>
          <w:p w14:paraId="2E02143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Penetrating, rubbery, plastic</w:t>
            </w:r>
          </w:p>
        </w:tc>
      </w:tr>
      <w:tr w:rsidR="00AA2F6A" w:rsidRPr="00431F52" w14:paraId="057CDCA9"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3F913D5"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p-Cresol</w:t>
            </w:r>
          </w:p>
        </w:tc>
        <w:tc>
          <w:tcPr>
            <w:tcW w:w="2552" w:type="dxa"/>
            <w:tcBorders>
              <w:top w:val="single" w:sz="4" w:space="0" w:color="181717"/>
              <w:left w:val="single" w:sz="4" w:space="0" w:color="181717"/>
              <w:bottom w:val="single" w:sz="4" w:space="0" w:color="181717"/>
              <w:right w:val="single" w:sz="4" w:space="0" w:color="181717"/>
            </w:tcBorders>
          </w:tcPr>
          <w:p w14:paraId="057A9020"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Tar-like, pungent</w:t>
            </w:r>
          </w:p>
        </w:tc>
        <w:tc>
          <w:tcPr>
            <w:tcW w:w="2551" w:type="dxa"/>
            <w:tcBorders>
              <w:top w:val="single" w:sz="4" w:space="0" w:color="181717"/>
              <w:left w:val="single" w:sz="4" w:space="0" w:color="181717"/>
              <w:bottom w:val="single" w:sz="4" w:space="0" w:color="181717"/>
              <w:right w:val="single" w:sz="4" w:space="0" w:color="181717"/>
            </w:tcBorders>
          </w:tcPr>
          <w:p w14:paraId="49F7C283"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Sulphur dioxide</w:t>
            </w:r>
          </w:p>
        </w:tc>
        <w:tc>
          <w:tcPr>
            <w:tcW w:w="3329" w:type="dxa"/>
            <w:tcBorders>
              <w:top w:val="single" w:sz="4" w:space="0" w:color="181717"/>
              <w:left w:val="single" w:sz="4" w:space="0" w:color="181717"/>
              <w:bottom w:val="single" w:sz="4" w:space="0" w:color="181717"/>
              <w:right w:val="single" w:sz="4" w:space="0" w:color="181717"/>
            </w:tcBorders>
          </w:tcPr>
          <w:p w14:paraId="40EDFFD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Pungent, irritating odour</w:t>
            </w:r>
          </w:p>
        </w:tc>
      </w:tr>
      <w:tr w:rsidR="00AA2F6A" w:rsidRPr="00431F52" w14:paraId="58E3B575" w14:textId="77777777">
        <w:trPr>
          <w:trHeight w:val="586"/>
        </w:trPr>
        <w:tc>
          <w:tcPr>
            <w:tcW w:w="1765" w:type="dxa"/>
            <w:tcBorders>
              <w:top w:val="single" w:sz="4" w:space="0" w:color="181717"/>
              <w:left w:val="single" w:sz="4" w:space="0" w:color="181717"/>
              <w:bottom w:val="single" w:sz="4" w:space="0" w:color="181717"/>
              <w:right w:val="single" w:sz="4" w:space="0" w:color="181717"/>
            </w:tcBorders>
            <w:vAlign w:val="center"/>
          </w:tcPr>
          <w:p w14:paraId="2229F50C"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Cyclohexane</w:t>
            </w:r>
          </w:p>
        </w:tc>
        <w:tc>
          <w:tcPr>
            <w:tcW w:w="2552" w:type="dxa"/>
            <w:tcBorders>
              <w:top w:val="single" w:sz="4" w:space="0" w:color="181717"/>
              <w:left w:val="single" w:sz="4" w:space="0" w:color="181717"/>
              <w:bottom w:val="single" w:sz="4" w:space="0" w:color="181717"/>
              <w:right w:val="single" w:sz="4" w:space="0" w:color="181717"/>
            </w:tcBorders>
          </w:tcPr>
          <w:p w14:paraId="3EAA82E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Sweetish when pure, pungent when contaminated</w:t>
            </w:r>
          </w:p>
        </w:tc>
        <w:tc>
          <w:tcPr>
            <w:tcW w:w="2551" w:type="dxa"/>
            <w:tcBorders>
              <w:top w:val="single" w:sz="4" w:space="0" w:color="181717"/>
              <w:left w:val="single" w:sz="4" w:space="0" w:color="181717"/>
              <w:bottom w:val="single" w:sz="4" w:space="0" w:color="181717"/>
              <w:right w:val="single" w:sz="4" w:space="0" w:color="181717"/>
            </w:tcBorders>
            <w:vAlign w:val="center"/>
          </w:tcPr>
          <w:p w14:paraId="2E6DDFCB"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Thiocresol</w:t>
            </w:r>
          </w:p>
        </w:tc>
        <w:tc>
          <w:tcPr>
            <w:tcW w:w="3329" w:type="dxa"/>
            <w:tcBorders>
              <w:top w:val="single" w:sz="4" w:space="0" w:color="181717"/>
              <w:left w:val="single" w:sz="4" w:space="0" w:color="181717"/>
              <w:bottom w:val="single" w:sz="4" w:space="0" w:color="181717"/>
              <w:right w:val="single" w:sz="4" w:space="0" w:color="181717"/>
            </w:tcBorders>
            <w:vAlign w:val="center"/>
          </w:tcPr>
          <w:p w14:paraId="482F47D6" w14:textId="405BB3C9"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 xml:space="preserve">Rancid, </w:t>
            </w:r>
            <w:r w:rsidR="00666B00" w:rsidRPr="00431F52">
              <w:rPr>
                <w:rFonts w:ascii="Arial" w:hAnsi="Arial" w:cs="Arial"/>
                <w:sz w:val="24"/>
                <w:szCs w:val="24"/>
              </w:rPr>
              <w:t>skunk like</w:t>
            </w:r>
            <w:r w:rsidRPr="00431F52">
              <w:rPr>
                <w:rFonts w:ascii="Arial" w:hAnsi="Arial" w:cs="Arial"/>
                <w:sz w:val="24"/>
                <w:szCs w:val="24"/>
              </w:rPr>
              <w:t xml:space="preserve"> odour</w:t>
            </w:r>
          </w:p>
        </w:tc>
      </w:tr>
      <w:tr w:rsidR="00AA2F6A" w:rsidRPr="00431F52" w14:paraId="12897D5A"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32B525BE"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Cyclohexanol</w:t>
            </w:r>
          </w:p>
        </w:tc>
        <w:tc>
          <w:tcPr>
            <w:tcW w:w="2552" w:type="dxa"/>
            <w:tcBorders>
              <w:top w:val="single" w:sz="4" w:space="0" w:color="181717"/>
              <w:left w:val="single" w:sz="4" w:space="0" w:color="181717"/>
              <w:bottom w:val="single" w:sz="4" w:space="0" w:color="181717"/>
              <w:right w:val="single" w:sz="4" w:space="0" w:color="181717"/>
            </w:tcBorders>
          </w:tcPr>
          <w:p w14:paraId="6A75B480"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Camphor, methanol</w:t>
            </w:r>
          </w:p>
        </w:tc>
        <w:tc>
          <w:tcPr>
            <w:tcW w:w="2551" w:type="dxa"/>
            <w:tcBorders>
              <w:top w:val="single" w:sz="4" w:space="0" w:color="181717"/>
              <w:left w:val="single" w:sz="4" w:space="0" w:color="181717"/>
              <w:bottom w:val="single" w:sz="4" w:space="0" w:color="181717"/>
              <w:right w:val="single" w:sz="4" w:space="0" w:color="181717"/>
            </w:tcBorders>
          </w:tcPr>
          <w:p w14:paraId="409A8178"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Toluene</w:t>
            </w:r>
          </w:p>
        </w:tc>
        <w:tc>
          <w:tcPr>
            <w:tcW w:w="3329" w:type="dxa"/>
            <w:tcBorders>
              <w:top w:val="single" w:sz="4" w:space="0" w:color="181717"/>
              <w:left w:val="single" w:sz="4" w:space="0" w:color="181717"/>
              <w:bottom w:val="single" w:sz="4" w:space="0" w:color="181717"/>
              <w:right w:val="single" w:sz="4" w:space="0" w:color="181717"/>
            </w:tcBorders>
          </w:tcPr>
          <w:p w14:paraId="0265B2D0"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Floral, pungent, moth balls</w:t>
            </w:r>
          </w:p>
        </w:tc>
      </w:tr>
      <w:tr w:rsidR="00AA2F6A" w:rsidRPr="00431F52" w14:paraId="0C52941C"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3F9AAA7B"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Cyclohexanone</w:t>
            </w:r>
          </w:p>
        </w:tc>
        <w:tc>
          <w:tcPr>
            <w:tcW w:w="2552" w:type="dxa"/>
            <w:tcBorders>
              <w:top w:val="single" w:sz="4" w:space="0" w:color="181717"/>
              <w:left w:val="single" w:sz="4" w:space="0" w:color="181717"/>
              <w:bottom w:val="single" w:sz="4" w:space="0" w:color="181717"/>
              <w:right w:val="single" w:sz="4" w:space="0" w:color="181717"/>
            </w:tcBorders>
          </w:tcPr>
          <w:p w14:paraId="2B8B17C9"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Acetone-like</w:t>
            </w:r>
          </w:p>
        </w:tc>
        <w:tc>
          <w:tcPr>
            <w:tcW w:w="2551" w:type="dxa"/>
            <w:tcBorders>
              <w:top w:val="single" w:sz="4" w:space="0" w:color="181717"/>
              <w:left w:val="single" w:sz="4" w:space="0" w:color="181717"/>
              <w:bottom w:val="single" w:sz="4" w:space="0" w:color="181717"/>
              <w:right w:val="single" w:sz="4" w:space="0" w:color="181717"/>
            </w:tcBorders>
          </w:tcPr>
          <w:p w14:paraId="121C5177"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Trichloroethylene</w:t>
            </w:r>
          </w:p>
        </w:tc>
        <w:tc>
          <w:tcPr>
            <w:tcW w:w="3329" w:type="dxa"/>
            <w:tcBorders>
              <w:top w:val="single" w:sz="4" w:space="0" w:color="181717"/>
              <w:left w:val="single" w:sz="4" w:space="0" w:color="181717"/>
              <w:bottom w:val="single" w:sz="4" w:space="0" w:color="181717"/>
              <w:right w:val="single" w:sz="4" w:space="0" w:color="181717"/>
            </w:tcBorders>
          </w:tcPr>
          <w:p w14:paraId="636DF4BB" w14:textId="71C9573D"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Solvent</w:t>
            </w:r>
          </w:p>
        </w:tc>
      </w:tr>
      <w:tr w:rsidR="00AA2F6A" w:rsidRPr="00431F52" w14:paraId="5C2E54E9"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5708B868"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Diamines</w:t>
            </w:r>
          </w:p>
        </w:tc>
        <w:tc>
          <w:tcPr>
            <w:tcW w:w="2552" w:type="dxa"/>
            <w:tcBorders>
              <w:top w:val="single" w:sz="4" w:space="0" w:color="181717"/>
              <w:left w:val="single" w:sz="4" w:space="0" w:color="181717"/>
              <w:bottom w:val="single" w:sz="4" w:space="0" w:color="181717"/>
              <w:right w:val="single" w:sz="4" w:space="0" w:color="181717"/>
            </w:tcBorders>
          </w:tcPr>
          <w:p w14:paraId="04975D81"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Rotten flesh</w:t>
            </w:r>
          </w:p>
        </w:tc>
        <w:tc>
          <w:tcPr>
            <w:tcW w:w="2551" w:type="dxa"/>
            <w:tcBorders>
              <w:top w:val="single" w:sz="4" w:space="0" w:color="181717"/>
              <w:left w:val="single" w:sz="4" w:space="0" w:color="181717"/>
              <w:bottom w:val="single" w:sz="4" w:space="0" w:color="181717"/>
              <w:right w:val="single" w:sz="4" w:space="0" w:color="181717"/>
            </w:tcBorders>
          </w:tcPr>
          <w:p w14:paraId="3DEACAA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Triethylamine</w:t>
            </w:r>
          </w:p>
        </w:tc>
        <w:tc>
          <w:tcPr>
            <w:tcW w:w="3329" w:type="dxa"/>
            <w:tcBorders>
              <w:top w:val="single" w:sz="4" w:space="0" w:color="181717"/>
              <w:left w:val="single" w:sz="4" w:space="0" w:color="181717"/>
              <w:bottom w:val="single" w:sz="4" w:space="0" w:color="181717"/>
              <w:right w:val="single" w:sz="4" w:space="0" w:color="181717"/>
            </w:tcBorders>
          </w:tcPr>
          <w:p w14:paraId="736DF3C9"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Fishy, pungent</w:t>
            </w:r>
          </w:p>
        </w:tc>
      </w:tr>
      <w:tr w:rsidR="00AA2F6A" w:rsidRPr="00431F52" w14:paraId="4366E82B"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787C6840"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1,1-Dichloroethane</w:t>
            </w:r>
          </w:p>
        </w:tc>
        <w:tc>
          <w:tcPr>
            <w:tcW w:w="2552" w:type="dxa"/>
            <w:tcBorders>
              <w:top w:val="single" w:sz="4" w:space="0" w:color="181717"/>
              <w:left w:val="single" w:sz="4" w:space="0" w:color="181717"/>
              <w:bottom w:val="single" w:sz="4" w:space="0" w:color="181717"/>
              <w:right w:val="single" w:sz="4" w:space="0" w:color="181717"/>
            </w:tcBorders>
          </w:tcPr>
          <w:p w14:paraId="57B857E2"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Ether-like</w:t>
            </w:r>
          </w:p>
        </w:tc>
        <w:tc>
          <w:tcPr>
            <w:tcW w:w="2551" w:type="dxa"/>
            <w:tcBorders>
              <w:top w:val="single" w:sz="4" w:space="0" w:color="181717"/>
              <w:left w:val="single" w:sz="4" w:space="0" w:color="181717"/>
              <w:bottom w:val="single" w:sz="4" w:space="0" w:color="181717"/>
              <w:right w:val="single" w:sz="4" w:space="0" w:color="181717"/>
            </w:tcBorders>
          </w:tcPr>
          <w:p w14:paraId="5610640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Valeric acid</w:t>
            </w:r>
          </w:p>
        </w:tc>
        <w:tc>
          <w:tcPr>
            <w:tcW w:w="3329" w:type="dxa"/>
            <w:tcBorders>
              <w:top w:val="single" w:sz="4" w:space="0" w:color="181717"/>
              <w:left w:val="single" w:sz="4" w:space="0" w:color="181717"/>
              <w:bottom w:val="single" w:sz="4" w:space="0" w:color="181717"/>
              <w:right w:val="single" w:sz="4" w:space="0" w:color="181717"/>
            </w:tcBorders>
          </w:tcPr>
          <w:p w14:paraId="4DDA1BBC"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Sweat, body odour, cheese</w:t>
            </w:r>
          </w:p>
        </w:tc>
      </w:tr>
      <w:tr w:rsidR="00AA2F6A" w:rsidRPr="00431F52" w14:paraId="5E555CA4"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5DE59089"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1,2-Dichloroethylene</w:t>
            </w:r>
          </w:p>
        </w:tc>
        <w:tc>
          <w:tcPr>
            <w:tcW w:w="2552" w:type="dxa"/>
            <w:tcBorders>
              <w:top w:val="single" w:sz="4" w:space="0" w:color="181717"/>
              <w:left w:val="single" w:sz="4" w:space="0" w:color="181717"/>
              <w:bottom w:val="single" w:sz="4" w:space="0" w:color="181717"/>
              <w:right w:val="single" w:sz="4" w:space="0" w:color="181717"/>
            </w:tcBorders>
          </w:tcPr>
          <w:p w14:paraId="4AE6CC95"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Chloroform-like</w:t>
            </w:r>
          </w:p>
        </w:tc>
        <w:tc>
          <w:tcPr>
            <w:tcW w:w="2551" w:type="dxa"/>
            <w:tcBorders>
              <w:top w:val="single" w:sz="4" w:space="0" w:color="181717"/>
              <w:left w:val="single" w:sz="4" w:space="0" w:color="181717"/>
              <w:bottom w:val="single" w:sz="4" w:space="0" w:color="181717"/>
              <w:right w:val="single" w:sz="4" w:space="0" w:color="181717"/>
            </w:tcBorders>
          </w:tcPr>
          <w:p w14:paraId="134350CA"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Vinyl chloride</w:t>
            </w:r>
          </w:p>
        </w:tc>
        <w:tc>
          <w:tcPr>
            <w:tcW w:w="3329" w:type="dxa"/>
            <w:tcBorders>
              <w:top w:val="single" w:sz="4" w:space="0" w:color="181717"/>
              <w:left w:val="single" w:sz="4" w:space="0" w:color="181717"/>
              <w:bottom w:val="single" w:sz="4" w:space="0" w:color="181717"/>
              <w:right w:val="single" w:sz="4" w:space="0" w:color="181717"/>
            </w:tcBorders>
          </w:tcPr>
          <w:p w14:paraId="187F1500"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Faintly sweet</w:t>
            </w:r>
          </w:p>
        </w:tc>
      </w:tr>
      <w:tr w:rsidR="00AA2F6A" w:rsidRPr="00431F52" w14:paraId="14DB3EC1"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0BCFEFE6"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Diethyl ether</w:t>
            </w:r>
          </w:p>
        </w:tc>
        <w:tc>
          <w:tcPr>
            <w:tcW w:w="2552" w:type="dxa"/>
            <w:tcBorders>
              <w:top w:val="single" w:sz="4" w:space="0" w:color="181717"/>
              <w:left w:val="single" w:sz="4" w:space="0" w:color="181717"/>
              <w:bottom w:val="single" w:sz="4" w:space="0" w:color="181717"/>
              <w:right w:val="single" w:sz="4" w:space="0" w:color="181717"/>
            </w:tcBorders>
          </w:tcPr>
          <w:p w14:paraId="433308BF"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Pungent</w:t>
            </w:r>
          </w:p>
        </w:tc>
        <w:tc>
          <w:tcPr>
            <w:tcW w:w="2551" w:type="dxa"/>
            <w:tcBorders>
              <w:top w:val="single" w:sz="4" w:space="0" w:color="181717"/>
              <w:left w:val="single" w:sz="4" w:space="0" w:color="181717"/>
              <w:bottom w:val="single" w:sz="4" w:space="0" w:color="181717"/>
              <w:right w:val="single" w:sz="4" w:space="0" w:color="181717"/>
            </w:tcBorders>
          </w:tcPr>
          <w:p w14:paraId="17E3581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Xylene</w:t>
            </w:r>
          </w:p>
        </w:tc>
        <w:tc>
          <w:tcPr>
            <w:tcW w:w="3329" w:type="dxa"/>
            <w:tcBorders>
              <w:top w:val="single" w:sz="4" w:space="0" w:color="181717"/>
              <w:left w:val="single" w:sz="4" w:space="0" w:color="181717"/>
              <w:bottom w:val="single" w:sz="4" w:space="0" w:color="181717"/>
              <w:right w:val="single" w:sz="4" w:space="0" w:color="181717"/>
            </w:tcBorders>
          </w:tcPr>
          <w:p w14:paraId="07B70F86"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Aromatic, sweet</w:t>
            </w:r>
          </w:p>
        </w:tc>
      </w:tr>
      <w:tr w:rsidR="00AA2F6A" w:rsidRPr="00431F52" w14:paraId="1C1FA48C" w14:textId="77777777">
        <w:trPr>
          <w:trHeight w:val="350"/>
        </w:trPr>
        <w:tc>
          <w:tcPr>
            <w:tcW w:w="1765" w:type="dxa"/>
            <w:tcBorders>
              <w:top w:val="single" w:sz="4" w:space="0" w:color="181717"/>
              <w:left w:val="single" w:sz="4" w:space="0" w:color="181717"/>
              <w:bottom w:val="single" w:sz="4" w:space="0" w:color="181717"/>
              <w:right w:val="single" w:sz="4" w:space="0" w:color="181717"/>
            </w:tcBorders>
          </w:tcPr>
          <w:p w14:paraId="3A0338FF" w14:textId="77777777" w:rsidR="00AA2F6A" w:rsidRPr="00431F52" w:rsidRDefault="003021EB" w:rsidP="00EE0AAF">
            <w:pPr>
              <w:spacing w:line="360" w:lineRule="auto"/>
              <w:ind w:left="1"/>
              <w:rPr>
                <w:rFonts w:ascii="Arial" w:hAnsi="Arial" w:cs="Arial"/>
                <w:sz w:val="24"/>
                <w:szCs w:val="24"/>
              </w:rPr>
            </w:pPr>
            <w:r w:rsidRPr="00431F52">
              <w:rPr>
                <w:rFonts w:ascii="Arial" w:hAnsi="Arial" w:cs="Arial"/>
                <w:sz w:val="24"/>
                <w:szCs w:val="24"/>
              </w:rPr>
              <w:t>Dimethylacetamide</w:t>
            </w:r>
          </w:p>
        </w:tc>
        <w:tc>
          <w:tcPr>
            <w:tcW w:w="2552" w:type="dxa"/>
            <w:tcBorders>
              <w:top w:val="single" w:sz="4" w:space="0" w:color="181717"/>
              <w:left w:val="single" w:sz="4" w:space="0" w:color="181717"/>
              <w:bottom w:val="single" w:sz="4" w:space="0" w:color="181717"/>
              <w:right w:val="single" w:sz="4" w:space="0" w:color="181717"/>
            </w:tcBorders>
          </w:tcPr>
          <w:p w14:paraId="28AE6209" w14:textId="77777777" w:rsidR="00AA2F6A" w:rsidRPr="00431F52" w:rsidRDefault="003021EB" w:rsidP="00EE0AAF">
            <w:pPr>
              <w:spacing w:line="360" w:lineRule="auto"/>
              <w:rPr>
                <w:rFonts w:ascii="Arial" w:hAnsi="Arial" w:cs="Arial"/>
                <w:sz w:val="24"/>
                <w:szCs w:val="24"/>
              </w:rPr>
            </w:pPr>
            <w:r w:rsidRPr="00431F52">
              <w:rPr>
                <w:rFonts w:ascii="Arial" w:hAnsi="Arial" w:cs="Arial"/>
                <w:sz w:val="24"/>
                <w:szCs w:val="24"/>
              </w:rPr>
              <w:t>Amine, burnt, oily</w:t>
            </w:r>
          </w:p>
        </w:tc>
        <w:tc>
          <w:tcPr>
            <w:tcW w:w="2551" w:type="dxa"/>
            <w:tcBorders>
              <w:top w:val="single" w:sz="4" w:space="0" w:color="181717"/>
              <w:left w:val="single" w:sz="4" w:space="0" w:color="181717"/>
              <w:bottom w:val="single" w:sz="4" w:space="0" w:color="181717"/>
              <w:right w:val="single" w:sz="4" w:space="0" w:color="181717"/>
            </w:tcBorders>
          </w:tcPr>
          <w:p w14:paraId="44F3AD1D" w14:textId="77777777" w:rsidR="00AA2F6A" w:rsidRPr="00431F52" w:rsidRDefault="00AA2F6A" w:rsidP="00EE0AAF">
            <w:pPr>
              <w:spacing w:after="160" w:line="360" w:lineRule="auto"/>
              <w:rPr>
                <w:rFonts w:ascii="Arial" w:hAnsi="Arial" w:cs="Arial"/>
                <w:sz w:val="24"/>
                <w:szCs w:val="24"/>
              </w:rPr>
            </w:pPr>
          </w:p>
        </w:tc>
        <w:tc>
          <w:tcPr>
            <w:tcW w:w="3329" w:type="dxa"/>
            <w:tcBorders>
              <w:top w:val="single" w:sz="4" w:space="0" w:color="181717"/>
              <w:left w:val="single" w:sz="4" w:space="0" w:color="181717"/>
              <w:bottom w:val="single" w:sz="4" w:space="0" w:color="181717"/>
              <w:right w:val="single" w:sz="4" w:space="0" w:color="181717"/>
            </w:tcBorders>
          </w:tcPr>
          <w:p w14:paraId="53451411" w14:textId="77777777" w:rsidR="00AA2F6A" w:rsidRPr="00431F52" w:rsidRDefault="00AA2F6A" w:rsidP="00EE0AAF">
            <w:pPr>
              <w:spacing w:after="160" w:line="360" w:lineRule="auto"/>
              <w:rPr>
                <w:rFonts w:ascii="Arial" w:hAnsi="Arial" w:cs="Arial"/>
                <w:sz w:val="24"/>
                <w:szCs w:val="24"/>
              </w:rPr>
            </w:pPr>
          </w:p>
        </w:tc>
      </w:tr>
    </w:tbl>
    <w:p w14:paraId="7986FA86" w14:textId="77777777" w:rsidR="00422CC0" w:rsidRDefault="00422CC0">
      <w:pPr>
        <w:spacing w:after="12" w:line="250" w:lineRule="auto"/>
        <w:ind w:left="-3" w:hanging="10"/>
        <w:rPr>
          <w:rFonts w:ascii="Arial" w:hAnsi="Arial" w:cs="Arial"/>
          <w:b/>
          <w:sz w:val="20"/>
          <w:szCs w:val="20"/>
        </w:rPr>
      </w:pPr>
    </w:p>
    <w:p w14:paraId="078BDB95" w14:textId="77777777" w:rsidR="00CE5EA0" w:rsidRDefault="00CE5EA0">
      <w:pPr>
        <w:spacing w:after="12" w:line="250" w:lineRule="auto"/>
        <w:ind w:left="-3" w:hanging="10"/>
        <w:rPr>
          <w:rFonts w:ascii="Arial" w:hAnsi="Arial" w:cs="Arial"/>
          <w:b/>
          <w:sz w:val="20"/>
          <w:szCs w:val="20"/>
        </w:rPr>
      </w:pPr>
    </w:p>
    <w:p w14:paraId="3E905105" w14:textId="77777777" w:rsidR="00CE5EA0" w:rsidRDefault="00CE5EA0">
      <w:pPr>
        <w:spacing w:after="12" w:line="250" w:lineRule="auto"/>
        <w:ind w:left="-3" w:hanging="10"/>
        <w:rPr>
          <w:rFonts w:ascii="Arial" w:hAnsi="Arial" w:cs="Arial"/>
          <w:b/>
          <w:sz w:val="20"/>
          <w:szCs w:val="20"/>
        </w:rPr>
      </w:pPr>
    </w:p>
    <w:p w14:paraId="0F61BBC4" w14:textId="77777777" w:rsidR="00CE5EA0" w:rsidRPr="00431F52" w:rsidRDefault="00CE5EA0">
      <w:pPr>
        <w:spacing w:after="12" w:line="250" w:lineRule="auto"/>
        <w:ind w:left="-3" w:hanging="10"/>
        <w:rPr>
          <w:rFonts w:ascii="Arial" w:hAnsi="Arial" w:cs="Arial"/>
          <w:b/>
          <w:sz w:val="20"/>
          <w:szCs w:val="20"/>
        </w:rPr>
      </w:pPr>
    </w:p>
    <w:p w14:paraId="779D3380" w14:textId="77777777" w:rsidR="00422CC0" w:rsidRPr="00431F52" w:rsidRDefault="00422CC0">
      <w:pPr>
        <w:spacing w:after="12" w:line="250" w:lineRule="auto"/>
        <w:ind w:left="-3" w:hanging="10"/>
        <w:rPr>
          <w:rFonts w:ascii="Arial" w:hAnsi="Arial" w:cs="Arial"/>
          <w:b/>
          <w:sz w:val="20"/>
          <w:szCs w:val="20"/>
        </w:rPr>
      </w:pPr>
    </w:p>
    <w:p w14:paraId="04F85692" w14:textId="4A45ECE0" w:rsidR="00AA2F6A" w:rsidRPr="00431F52" w:rsidRDefault="003021EB" w:rsidP="00EE0AAF">
      <w:pPr>
        <w:spacing w:after="12" w:line="360" w:lineRule="auto"/>
        <w:ind w:left="-3" w:hanging="10"/>
        <w:rPr>
          <w:rFonts w:ascii="Arial" w:hAnsi="Arial" w:cs="Arial"/>
          <w:b/>
          <w:sz w:val="24"/>
          <w:szCs w:val="24"/>
        </w:rPr>
      </w:pPr>
      <w:r w:rsidRPr="00431F52">
        <w:rPr>
          <w:rFonts w:ascii="Arial" w:hAnsi="Arial" w:cs="Arial"/>
          <w:b/>
          <w:sz w:val="24"/>
          <w:szCs w:val="24"/>
        </w:rPr>
        <w:t>Source: H4.Table A10.1:</w:t>
      </w:r>
    </w:p>
    <w:p w14:paraId="461DCBFF" w14:textId="05499BC6" w:rsidR="00AA2F6A" w:rsidRPr="00431F52" w:rsidRDefault="003021EB" w:rsidP="00EE0AAF">
      <w:pPr>
        <w:tabs>
          <w:tab w:val="center" w:pos="4866"/>
        </w:tabs>
        <w:spacing w:after="11" w:line="360" w:lineRule="auto"/>
        <w:ind w:left="-13"/>
        <w:rPr>
          <w:rFonts w:ascii="Arial" w:hAnsi="Arial" w:cs="Arial"/>
          <w:sz w:val="24"/>
          <w:szCs w:val="24"/>
        </w:rPr>
      </w:pPr>
      <w:r w:rsidRPr="00431F52">
        <w:rPr>
          <w:rFonts w:ascii="Arial" w:hAnsi="Arial" w:cs="Arial"/>
          <w:sz w:val="24"/>
          <w:szCs w:val="24"/>
        </w:rPr>
        <w:t>References</w:t>
      </w:r>
      <w:r w:rsidRPr="00431F52">
        <w:rPr>
          <w:rFonts w:ascii="Arial" w:hAnsi="Arial" w:cs="Arial"/>
          <w:sz w:val="24"/>
          <w:szCs w:val="24"/>
        </w:rPr>
        <w:tab/>
      </w:r>
      <w:r w:rsidR="00BB638B" w:rsidRPr="00431F52">
        <w:rPr>
          <w:rFonts w:ascii="Arial" w:hAnsi="Arial" w:cs="Arial"/>
          <w:sz w:val="24"/>
          <w:szCs w:val="24"/>
        </w:rPr>
        <w:t xml:space="preserve">  </w:t>
      </w:r>
      <w:r w:rsidRPr="00431F52">
        <w:rPr>
          <w:rFonts w:ascii="Arial" w:hAnsi="Arial" w:cs="Arial"/>
          <w:sz w:val="24"/>
          <w:szCs w:val="24"/>
        </w:rPr>
        <w:t>The Royal Society of Chemistry, Chemical Safety Data Sheets Volumes 1 and 5.</w:t>
      </w:r>
    </w:p>
    <w:p w14:paraId="0027CEE1" w14:textId="77777777" w:rsidR="00AA2F6A" w:rsidRPr="00431F52" w:rsidRDefault="003021EB" w:rsidP="00EE0AAF">
      <w:pPr>
        <w:spacing w:after="11" w:line="360" w:lineRule="auto"/>
        <w:ind w:left="1450" w:right="13"/>
        <w:rPr>
          <w:rFonts w:ascii="Arial" w:hAnsi="Arial" w:cs="Arial"/>
          <w:sz w:val="24"/>
          <w:szCs w:val="24"/>
        </w:rPr>
      </w:pPr>
      <w:r w:rsidRPr="00431F52">
        <w:rPr>
          <w:rFonts w:ascii="Arial" w:hAnsi="Arial" w:cs="Arial"/>
          <w:sz w:val="24"/>
          <w:szCs w:val="24"/>
        </w:rPr>
        <w:t>Knowlton J and Pearce S, Handbook of Cosmetic Science and Technology.</w:t>
      </w:r>
    </w:p>
    <w:p w14:paraId="12384E08" w14:textId="77777777" w:rsidR="00AA2F6A" w:rsidRPr="00431F52" w:rsidRDefault="003021EB" w:rsidP="00EE0AAF">
      <w:pPr>
        <w:spacing w:after="0" w:line="360" w:lineRule="auto"/>
        <w:ind w:left="1450" w:right="13"/>
        <w:rPr>
          <w:rFonts w:ascii="Arial" w:hAnsi="Arial" w:cs="Arial"/>
          <w:sz w:val="24"/>
          <w:szCs w:val="24"/>
        </w:rPr>
      </w:pPr>
      <w:r w:rsidRPr="00431F52">
        <w:rPr>
          <w:rFonts w:ascii="Arial" w:hAnsi="Arial" w:cs="Arial"/>
          <w:sz w:val="24"/>
          <w:szCs w:val="24"/>
        </w:rPr>
        <w:t>Leonardos G, Kendall D and Bernard N, Odour threshold determinations of 53 odorant chemicals JAPCA Volume 19, No 2, 1969.</w:t>
      </w:r>
    </w:p>
    <w:p w14:paraId="1516368B" w14:textId="77777777" w:rsidR="00AA2F6A" w:rsidRPr="00431F52" w:rsidRDefault="003021EB" w:rsidP="00EE0AAF">
      <w:pPr>
        <w:spacing w:after="11" w:line="360" w:lineRule="auto"/>
        <w:ind w:left="1450" w:right="13"/>
        <w:rPr>
          <w:rFonts w:ascii="Arial" w:hAnsi="Arial" w:cs="Arial"/>
          <w:sz w:val="20"/>
          <w:szCs w:val="20"/>
        </w:rPr>
      </w:pPr>
      <w:r w:rsidRPr="00431F52">
        <w:rPr>
          <w:rFonts w:ascii="Arial" w:hAnsi="Arial" w:cs="Arial"/>
          <w:sz w:val="24"/>
          <w:szCs w:val="24"/>
        </w:rPr>
        <w:t>Turk, Atmospheric gases and vapours Annals New York Academy of Sciences.</w:t>
      </w:r>
      <w:r w:rsidRPr="00431F52">
        <w:rPr>
          <w:rFonts w:ascii="Arial" w:hAnsi="Arial" w:cs="Arial"/>
          <w:sz w:val="20"/>
          <w:szCs w:val="20"/>
        </w:rPr>
        <w:br w:type="page"/>
      </w:r>
    </w:p>
    <w:p w14:paraId="103725BB" w14:textId="7F3091DC" w:rsidR="00AA2F6A" w:rsidRPr="00431F52" w:rsidRDefault="003021EB" w:rsidP="00D76FF1">
      <w:pPr>
        <w:spacing w:line="360" w:lineRule="auto"/>
        <w:ind w:left="1440" w:hanging="1440"/>
        <w:rPr>
          <w:rFonts w:ascii="Arial" w:hAnsi="Arial" w:cs="Arial"/>
          <w:b/>
          <w:bCs/>
          <w:sz w:val="24"/>
          <w:szCs w:val="24"/>
        </w:rPr>
      </w:pPr>
      <w:r w:rsidRPr="00431F52">
        <w:rPr>
          <w:rFonts w:ascii="Arial" w:hAnsi="Arial" w:cs="Arial"/>
          <w:b/>
          <w:bCs/>
          <w:sz w:val="24"/>
          <w:szCs w:val="24"/>
        </w:rPr>
        <w:lastRenderedPageBreak/>
        <w:t>Table A1.3:</w:t>
      </w:r>
      <w:r w:rsidR="00497725" w:rsidRPr="00431F52">
        <w:rPr>
          <w:rFonts w:ascii="Arial" w:hAnsi="Arial" w:cs="Arial"/>
          <w:b/>
          <w:bCs/>
          <w:sz w:val="24"/>
          <w:szCs w:val="24"/>
        </w:rPr>
        <w:tab/>
      </w:r>
      <w:r w:rsidRPr="00431F52">
        <w:rPr>
          <w:rFonts w:ascii="Arial" w:hAnsi="Arial" w:cs="Arial"/>
          <w:b/>
          <w:bCs/>
          <w:sz w:val="24"/>
          <w:szCs w:val="24"/>
        </w:rPr>
        <w:t>Odour descriptors for commonly encountered compounds (by odour descriptor)</w:t>
      </w:r>
    </w:p>
    <w:tbl>
      <w:tblPr>
        <w:tblStyle w:val="TableGrid1"/>
        <w:tblW w:w="10186" w:type="dxa"/>
        <w:tblInd w:w="5" w:type="dxa"/>
        <w:tblCellMar>
          <w:top w:w="78" w:type="dxa"/>
          <w:left w:w="45" w:type="dxa"/>
          <w:right w:w="46" w:type="dxa"/>
        </w:tblCellMar>
        <w:tblLook w:val="04A0" w:firstRow="1" w:lastRow="0" w:firstColumn="1" w:lastColumn="0" w:noHBand="0" w:noVBand="1"/>
        <w:tblCaption w:val="Table A1.3 Odour descriptors for commonly encountered compounds (by odour descriptor)"/>
        <w:tblDescription w:val="Table shows odour descriptors for commonly encountered compounds (by odour descriptor). Inverse to the last table. Table A1.3 gives odour descritions and which substances can cause that odour. For instance, an antiseptic smell could come from iodoform while a burning fat smell could be from the release of acrylaldehyde. "/>
      </w:tblPr>
      <w:tblGrid>
        <w:gridCol w:w="3186"/>
        <w:gridCol w:w="2405"/>
        <w:gridCol w:w="2405"/>
        <w:gridCol w:w="2190"/>
      </w:tblGrid>
      <w:tr w:rsidR="00AA2F6A" w:rsidRPr="00431F52" w14:paraId="58D0398D" w14:textId="77777777" w:rsidTr="0018349D">
        <w:trPr>
          <w:trHeight w:val="351"/>
          <w:tblHeader/>
        </w:trPr>
        <w:tc>
          <w:tcPr>
            <w:tcW w:w="3185" w:type="dxa"/>
            <w:tcBorders>
              <w:top w:val="single" w:sz="4" w:space="0" w:color="181717"/>
              <w:left w:val="single" w:sz="4" w:space="0" w:color="181717"/>
              <w:bottom w:val="single" w:sz="4" w:space="0" w:color="181717"/>
              <w:right w:val="single" w:sz="4" w:space="0" w:color="181717"/>
            </w:tcBorders>
            <w:shd w:val="clear" w:color="auto" w:fill="016574"/>
          </w:tcPr>
          <w:p w14:paraId="2EAF3B8D" w14:textId="77777777" w:rsidR="00AA2F6A" w:rsidRPr="0018349D" w:rsidRDefault="003021EB" w:rsidP="00D76FF1">
            <w:pPr>
              <w:spacing w:line="360" w:lineRule="auto"/>
              <w:ind w:left="1"/>
              <w:rPr>
                <w:rFonts w:ascii="Arial" w:hAnsi="Arial" w:cs="Arial"/>
                <w:b/>
                <w:bCs/>
                <w:color w:val="FFFFFF" w:themeColor="background1"/>
                <w:sz w:val="24"/>
                <w:szCs w:val="24"/>
              </w:rPr>
            </w:pPr>
            <w:r w:rsidRPr="0018349D">
              <w:rPr>
                <w:rFonts w:ascii="Arial" w:hAnsi="Arial" w:cs="Arial"/>
                <w:b/>
                <w:bCs/>
                <w:color w:val="FFFFFF" w:themeColor="background1"/>
                <w:sz w:val="24"/>
                <w:szCs w:val="24"/>
              </w:rPr>
              <w:t>Odour</w:t>
            </w:r>
          </w:p>
        </w:tc>
        <w:tc>
          <w:tcPr>
            <w:tcW w:w="2405" w:type="dxa"/>
            <w:tcBorders>
              <w:top w:val="single" w:sz="4" w:space="0" w:color="181717"/>
              <w:left w:val="single" w:sz="4" w:space="0" w:color="181717"/>
              <w:bottom w:val="single" w:sz="4" w:space="0" w:color="181717"/>
              <w:right w:val="single" w:sz="4" w:space="0" w:color="181717"/>
            </w:tcBorders>
            <w:shd w:val="clear" w:color="auto" w:fill="016574"/>
          </w:tcPr>
          <w:p w14:paraId="138C5A3C" w14:textId="77777777" w:rsidR="00AA2F6A" w:rsidRPr="0018349D" w:rsidRDefault="003021EB" w:rsidP="00D76FF1">
            <w:pPr>
              <w:spacing w:line="360" w:lineRule="auto"/>
              <w:rPr>
                <w:rFonts w:ascii="Arial" w:hAnsi="Arial" w:cs="Arial"/>
                <w:b/>
                <w:bCs/>
                <w:color w:val="FFFFFF" w:themeColor="background1"/>
                <w:sz w:val="24"/>
                <w:szCs w:val="24"/>
              </w:rPr>
            </w:pPr>
            <w:r w:rsidRPr="0018349D">
              <w:rPr>
                <w:rFonts w:ascii="Arial" w:hAnsi="Arial" w:cs="Arial"/>
                <w:b/>
                <w:bCs/>
                <w:color w:val="FFFFFF" w:themeColor="background1"/>
                <w:sz w:val="24"/>
                <w:szCs w:val="24"/>
              </w:rPr>
              <w:t>Substance</w:t>
            </w:r>
          </w:p>
        </w:tc>
        <w:tc>
          <w:tcPr>
            <w:tcW w:w="2405" w:type="dxa"/>
            <w:tcBorders>
              <w:top w:val="single" w:sz="4" w:space="0" w:color="181717"/>
              <w:left w:val="single" w:sz="4" w:space="0" w:color="181717"/>
              <w:bottom w:val="single" w:sz="4" w:space="0" w:color="181717"/>
              <w:right w:val="single" w:sz="4" w:space="0" w:color="181717"/>
            </w:tcBorders>
            <w:shd w:val="clear" w:color="auto" w:fill="016574"/>
          </w:tcPr>
          <w:p w14:paraId="0A6E7CD4" w14:textId="77777777" w:rsidR="00AA2F6A" w:rsidRPr="0018349D" w:rsidRDefault="003021EB" w:rsidP="00D76FF1">
            <w:pPr>
              <w:spacing w:line="360" w:lineRule="auto"/>
              <w:rPr>
                <w:rFonts w:ascii="Arial" w:hAnsi="Arial" w:cs="Arial"/>
                <w:b/>
                <w:bCs/>
                <w:color w:val="FFFFFF" w:themeColor="background1"/>
                <w:sz w:val="24"/>
                <w:szCs w:val="24"/>
              </w:rPr>
            </w:pPr>
            <w:r w:rsidRPr="0018349D">
              <w:rPr>
                <w:rFonts w:ascii="Arial" w:hAnsi="Arial" w:cs="Arial"/>
                <w:b/>
                <w:bCs/>
                <w:color w:val="FFFFFF" w:themeColor="background1"/>
                <w:sz w:val="24"/>
                <w:szCs w:val="24"/>
              </w:rPr>
              <w:t>Odour</w:t>
            </w:r>
          </w:p>
        </w:tc>
        <w:tc>
          <w:tcPr>
            <w:tcW w:w="2190" w:type="dxa"/>
            <w:tcBorders>
              <w:top w:val="single" w:sz="4" w:space="0" w:color="181717"/>
              <w:left w:val="single" w:sz="4" w:space="0" w:color="181717"/>
              <w:bottom w:val="single" w:sz="4" w:space="0" w:color="181717"/>
              <w:right w:val="single" w:sz="4" w:space="0" w:color="181717"/>
            </w:tcBorders>
            <w:shd w:val="clear" w:color="auto" w:fill="016574"/>
          </w:tcPr>
          <w:p w14:paraId="4BB77A00" w14:textId="77777777" w:rsidR="00AA2F6A" w:rsidRPr="0018349D" w:rsidRDefault="003021EB" w:rsidP="00D76FF1">
            <w:pPr>
              <w:spacing w:line="360" w:lineRule="auto"/>
              <w:rPr>
                <w:rFonts w:ascii="Arial" w:hAnsi="Arial" w:cs="Arial"/>
                <w:b/>
                <w:bCs/>
                <w:color w:val="FFFFFF" w:themeColor="background1"/>
                <w:sz w:val="24"/>
                <w:szCs w:val="24"/>
              </w:rPr>
            </w:pPr>
            <w:r w:rsidRPr="0018349D">
              <w:rPr>
                <w:rFonts w:ascii="Arial" w:hAnsi="Arial" w:cs="Arial"/>
                <w:b/>
                <w:bCs/>
                <w:color w:val="FFFFFF" w:themeColor="background1"/>
                <w:sz w:val="24"/>
                <w:szCs w:val="24"/>
              </w:rPr>
              <w:t>Substance</w:t>
            </w:r>
          </w:p>
        </w:tc>
      </w:tr>
      <w:tr w:rsidR="00AA2F6A" w:rsidRPr="00431F52" w14:paraId="1A8522CD" w14:textId="77777777">
        <w:trPr>
          <w:trHeight w:val="350"/>
        </w:trPr>
        <w:tc>
          <w:tcPr>
            <w:tcW w:w="3185" w:type="dxa"/>
            <w:tcBorders>
              <w:top w:val="single" w:sz="4" w:space="0" w:color="181717"/>
              <w:left w:val="single" w:sz="4" w:space="0" w:color="181717"/>
              <w:bottom w:val="single" w:sz="4" w:space="0" w:color="181717"/>
              <w:right w:val="single" w:sz="4" w:space="0" w:color="181717"/>
            </w:tcBorders>
            <w:shd w:val="clear" w:color="auto" w:fill="FFFEFD"/>
          </w:tcPr>
          <w:p w14:paraId="473CB11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Acetone-like</w:t>
            </w:r>
          </w:p>
        </w:tc>
        <w:tc>
          <w:tcPr>
            <w:tcW w:w="2405" w:type="dxa"/>
            <w:tcBorders>
              <w:top w:val="single" w:sz="4" w:space="0" w:color="181717"/>
              <w:left w:val="single" w:sz="4" w:space="0" w:color="181717"/>
              <w:bottom w:val="single" w:sz="4" w:space="0" w:color="181717"/>
              <w:right w:val="single" w:sz="4" w:space="0" w:color="181717"/>
            </w:tcBorders>
            <w:shd w:val="clear" w:color="auto" w:fill="FFFEFD"/>
          </w:tcPr>
          <w:p w14:paraId="7E6365A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Cyclohexanone</w:t>
            </w:r>
          </w:p>
        </w:tc>
        <w:tc>
          <w:tcPr>
            <w:tcW w:w="2405" w:type="dxa"/>
            <w:tcBorders>
              <w:top w:val="single" w:sz="4" w:space="0" w:color="181717"/>
              <w:left w:val="single" w:sz="4" w:space="0" w:color="181717"/>
              <w:bottom w:val="single" w:sz="4" w:space="0" w:color="181717"/>
              <w:right w:val="single" w:sz="4" w:space="0" w:color="181717"/>
            </w:tcBorders>
            <w:shd w:val="clear" w:color="auto" w:fill="FFFEFD"/>
          </w:tcPr>
          <w:p w14:paraId="464063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Medicinal</w:t>
            </w:r>
          </w:p>
        </w:tc>
        <w:tc>
          <w:tcPr>
            <w:tcW w:w="2190" w:type="dxa"/>
            <w:tcBorders>
              <w:top w:val="single" w:sz="4" w:space="0" w:color="181717"/>
              <w:left w:val="single" w:sz="4" w:space="0" w:color="181717"/>
              <w:bottom w:val="single" w:sz="4" w:space="0" w:color="181717"/>
              <w:right w:val="single" w:sz="4" w:space="0" w:color="181717"/>
            </w:tcBorders>
            <w:shd w:val="clear" w:color="auto" w:fill="FFFEFD"/>
          </w:tcPr>
          <w:p w14:paraId="2F458ED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Camphor</w:t>
            </w:r>
          </w:p>
        </w:tc>
      </w:tr>
      <w:tr w:rsidR="00AA2F6A" w:rsidRPr="00431F52" w14:paraId="1ECB8784"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0094C66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Animal like</w:t>
            </w:r>
          </w:p>
        </w:tc>
        <w:tc>
          <w:tcPr>
            <w:tcW w:w="2405" w:type="dxa"/>
            <w:tcBorders>
              <w:top w:val="single" w:sz="4" w:space="0" w:color="181717"/>
              <w:left w:val="single" w:sz="4" w:space="0" w:color="181717"/>
              <w:bottom w:val="single" w:sz="4" w:space="0" w:color="181717"/>
              <w:right w:val="single" w:sz="4" w:space="0" w:color="181717"/>
            </w:tcBorders>
          </w:tcPr>
          <w:p w14:paraId="668C0C2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Caprylic acid</w:t>
            </w:r>
          </w:p>
        </w:tc>
        <w:tc>
          <w:tcPr>
            <w:tcW w:w="2405" w:type="dxa"/>
            <w:tcBorders>
              <w:top w:val="single" w:sz="4" w:space="0" w:color="181717"/>
              <w:left w:val="single" w:sz="4" w:space="0" w:color="181717"/>
              <w:bottom w:val="single" w:sz="4" w:space="0" w:color="181717"/>
              <w:right w:val="single" w:sz="4" w:space="0" w:color="181717"/>
            </w:tcBorders>
          </w:tcPr>
          <w:p w14:paraId="25BBDB0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Medicinal</w:t>
            </w:r>
          </w:p>
        </w:tc>
        <w:tc>
          <w:tcPr>
            <w:tcW w:w="2190" w:type="dxa"/>
            <w:tcBorders>
              <w:top w:val="single" w:sz="4" w:space="0" w:color="181717"/>
              <w:left w:val="single" w:sz="4" w:space="0" w:color="181717"/>
              <w:bottom w:val="single" w:sz="4" w:space="0" w:color="181717"/>
              <w:right w:val="single" w:sz="4" w:space="0" w:color="181717"/>
            </w:tcBorders>
          </w:tcPr>
          <w:p w14:paraId="32CDDE0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Chlorophenol</w:t>
            </w:r>
          </w:p>
        </w:tc>
      </w:tr>
      <w:tr w:rsidR="00AA2F6A" w:rsidRPr="00431F52" w14:paraId="474772D8"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011A85A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Antiseptic</w:t>
            </w:r>
          </w:p>
        </w:tc>
        <w:tc>
          <w:tcPr>
            <w:tcW w:w="2405" w:type="dxa"/>
            <w:tcBorders>
              <w:top w:val="single" w:sz="4" w:space="0" w:color="181717"/>
              <w:left w:val="single" w:sz="4" w:space="0" w:color="181717"/>
              <w:bottom w:val="single" w:sz="4" w:space="0" w:color="181717"/>
              <w:right w:val="single" w:sz="4" w:space="0" w:color="181717"/>
            </w:tcBorders>
          </w:tcPr>
          <w:p w14:paraId="71873CE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Iodoform</w:t>
            </w:r>
          </w:p>
        </w:tc>
        <w:tc>
          <w:tcPr>
            <w:tcW w:w="2405" w:type="dxa"/>
            <w:tcBorders>
              <w:top w:val="single" w:sz="4" w:space="0" w:color="181717"/>
              <w:left w:val="single" w:sz="4" w:space="0" w:color="181717"/>
              <w:bottom w:val="single" w:sz="4" w:space="0" w:color="181717"/>
              <w:right w:val="single" w:sz="4" w:space="0" w:color="181717"/>
            </w:tcBorders>
          </w:tcPr>
          <w:p w14:paraId="6C392C5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Medicinal, sweet</w:t>
            </w:r>
          </w:p>
        </w:tc>
        <w:tc>
          <w:tcPr>
            <w:tcW w:w="2190" w:type="dxa"/>
            <w:tcBorders>
              <w:top w:val="single" w:sz="4" w:space="0" w:color="181717"/>
              <w:left w:val="single" w:sz="4" w:space="0" w:color="181717"/>
              <w:bottom w:val="single" w:sz="4" w:space="0" w:color="181717"/>
              <w:right w:val="single" w:sz="4" w:space="0" w:color="181717"/>
            </w:tcBorders>
          </w:tcPr>
          <w:p w14:paraId="6866B55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Methanol</w:t>
            </w:r>
          </w:p>
        </w:tc>
      </w:tr>
      <w:tr w:rsidR="00AA2F6A" w:rsidRPr="00431F52" w14:paraId="7683A638"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1B0D90B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Apple, stimulant</w:t>
            </w:r>
          </w:p>
        </w:tc>
        <w:tc>
          <w:tcPr>
            <w:tcW w:w="2405" w:type="dxa"/>
            <w:tcBorders>
              <w:top w:val="single" w:sz="4" w:space="0" w:color="181717"/>
              <w:left w:val="single" w:sz="4" w:space="0" w:color="181717"/>
              <w:bottom w:val="single" w:sz="4" w:space="0" w:color="181717"/>
              <w:right w:val="single" w:sz="4" w:space="0" w:color="181717"/>
            </w:tcBorders>
          </w:tcPr>
          <w:p w14:paraId="727500C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Acetaldehyde</w:t>
            </w:r>
          </w:p>
        </w:tc>
        <w:tc>
          <w:tcPr>
            <w:tcW w:w="2405" w:type="dxa"/>
            <w:tcBorders>
              <w:top w:val="single" w:sz="4" w:space="0" w:color="181717"/>
              <w:left w:val="single" w:sz="4" w:space="0" w:color="181717"/>
              <w:bottom w:val="single" w:sz="4" w:space="0" w:color="181717"/>
              <w:right w:val="single" w:sz="4" w:space="0" w:color="181717"/>
            </w:tcBorders>
          </w:tcPr>
          <w:p w14:paraId="0DAB1B9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Moth balls</w:t>
            </w:r>
          </w:p>
        </w:tc>
        <w:tc>
          <w:tcPr>
            <w:tcW w:w="2190" w:type="dxa"/>
            <w:tcBorders>
              <w:top w:val="single" w:sz="4" w:space="0" w:color="181717"/>
              <w:left w:val="single" w:sz="4" w:space="0" w:color="181717"/>
              <w:bottom w:val="single" w:sz="4" w:space="0" w:color="181717"/>
              <w:right w:val="single" w:sz="4" w:space="0" w:color="181717"/>
            </w:tcBorders>
          </w:tcPr>
          <w:p w14:paraId="784E7FA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Chlorobenzene</w:t>
            </w:r>
          </w:p>
        </w:tc>
      </w:tr>
      <w:tr w:rsidR="00AA2F6A" w:rsidRPr="00431F52" w14:paraId="63BD48C7"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338CA50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Aromatic</w:t>
            </w:r>
          </w:p>
        </w:tc>
        <w:tc>
          <w:tcPr>
            <w:tcW w:w="2405" w:type="dxa"/>
            <w:tcBorders>
              <w:top w:val="single" w:sz="4" w:space="0" w:color="181717"/>
              <w:left w:val="single" w:sz="4" w:space="0" w:color="181717"/>
              <w:bottom w:val="single" w:sz="4" w:space="0" w:color="181717"/>
              <w:right w:val="single" w:sz="4" w:space="0" w:color="181717"/>
            </w:tcBorders>
          </w:tcPr>
          <w:p w14:paraId="35A50DE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Ethylbenzene</w:t>
            </w:r>
          </w:p>
        </w:tc>
        <w:tc>
          <w:tcPr>
            <w:tcW w:w="2405" w:type="dxa"/>
            <w:tcBorders>
              <w:top w:val="single" w:sz="4" w:space="0" w:color="181717"/>
              <w:left w:val="single" w:sz="4" w:space="0" w:color="181717"/>
              <w:bottom w:val="single" w:sz="4" w:space="0" w:color="181717"/>
              <w:right w:val="single" w:sz="4" w:space="0" w:color="181717"/>
            </w:tcBorders>
          </w:tcPr>
          <w:p w14:paraId="1812845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Moth balls</w:t>
            </w:r>
          </w:p>
        </w:tc>
        <w:tc>
          <w:tcPr>
            <w:tcW w:w="2190" w:type="dxa"/>
            <w:tcBorders>
              <w:top w:val="single" w:sz="4" w:space="0" w:color="181717"/>
              <w:left w:val="single" w:sz="4" w:space="0" w:color="181717"/>
              <w:bottom w:val="single" w:sz="4" w:space="0" w:color="181717"/>
              <w:right w:val="single" w:sz="4" w:space="0" w:color="181717"/>
            </w:tcBorders>
          </w:tcPr>
          <w:p w14:paraId="196C1DB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Naphthalene</w:t>
            </w:r>
          </w:p>
        </w:tc>
      </w:tr>
      <w:tr w:rsidR="00AA2F6A" w:rsidRPr="00431F52" w14:paraId="6336970A"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6F9DDCD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Aromatic, sweet</w:t>
            </w:r>
          </w:p>
        </w:tc>
        <w:tc>
          <w:tcPr>
            <w:tcW w:w="2405" w:type="dxa"/>
            <w:tcBorders>
              <w:top w:val="single" w:sz="4" w:space="0" w:color="181717"/>
              <w:left w:val="single" w:sz="4" w:space="0" w:color="181717"/>
              <w:bottom w:val="single" w:sz="4" w:space="0" w:color="181717"/>
              <w:right w:val="single" w:sz="4" w:space="0" w:color="181717"/>
            </w:tcBorders>
          </w:tcPr>
          <w:p w14:paraId="162D5F0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Xylene</w:t>
            </w:r>
          </w:p>
        </w:tc>
        <w:tc>
          <w:tcPr>
            <w:tcW w:w="2405" w:type="dxa"/>
            <w:tcBorders>
              <w:top w:val="single" w:sz="4" w:space="0" w:color="181717"/>
              <w:left w:val="single" w:sz="4" w:space="0" w:color="181717"/>
              <w:bottom w:val="single" w:sz="4" w:space="0" w:color="181717"/>
              <w:right w:val="single" w:sz="4" w:space="0" w:color="181717"/>
            </w:tcBorders>
          </w:tcPr>
          <w:p w14:paraId="65A3310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Nauseating, burnt</w:t>
            </w:r>
          </w:p>
        </w:tc>
        <w:tc>
          <w:tcPr>
            <w:tcW w:w="2190" w:type="dxa"/>
            <w:tcBorders>
              <w:top w:val="single" w:sz="4" w:space="0" w:color="181717"/>
              <w:left w:val="single" w:sz="4" w:space="0" w:color="181717"/>
              <w:bottom w:val="single" w:sz="4" w:space="0" w:color="181717"/>
              <w:right w:val="single" w:sz="4" w:space="0" w:color="181717"/>
            </w:tcBorders>
          </w:tcPr>
          <w:p w14:paraId="409D078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Pyridine</w:t>
            </w:r>
          </w:p>
        </w:tc>
      </w:tr>
      <w:tr w:rsidR="00AA2F6A" w:rsidRPr="00431F52" w14:paraId="02D6DA04"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404D420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Bitter almonds</w:t>
            </w:r>
          </w:p>
        </w:tc>
        <w:tc>
          <w:tcPr>
            <w:tcW w:w="2405" w:type="dxa"/>
            <w:tcBorders>
              <w:top w:val="single" w:sz="4" w:space="0" w:color="181717"/>
              <w:left w:val="single" w:sz="4" w:space="0" w:color="181717"/>
              <w:bottom w:val="single" w:sz="4" w:space="0" w:color="181717"/>
              <w:right w:val="single" w:sz="4" w:space="0" w:color="181717"/>
            </w:tcBorders>
          </w:tcPr>
          <w:p w14:paraId="6EEB203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Benzaldehyde</w:t>
            </w:r>
          </w:p>
        </w:tc>
        <w:tc>
          <w:tcPr>
            <w:tcW w:w="2405" w:type="dxa"/>
            <w:tcBorders>
              <w:top w:val="single" w:sz="4" w:space="0" w:color="181717"/>
              <w:left w:val="single" w:sz="4" w:space="0" w:color="181717"/>
              <w:bottom w:val="single" w:sz="4" w:space="0" w:color="181717"/>
              <w:right w:val="single" w:sz="4" w:space="0" w:color="181717"/>
            </w:tcBorders>
          </w:tcPr>
          <w:p w14:paraId="4D3FF31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Onion, garlic, pungent</w:t>
            </w:r>
          </w:p>
        </w:tc>
        <w:tc>
          <w:tcPr>
            <w:tcW w:w="2190" w:type="dxa"/>
            <w:tcBorders>
              <w:top w:val="single" w:sz="4" w:space="0" w:color="181717"/>
              <w:left w:val="single" w:sz="4" w:space="0" w:color="181717"/>
              <w:bottom w:val="single" w:sz="4" w:space="0" w:color="181717"/>
              <w:right w:val="single" w:sz="4" w:space="0" w:color="181717"/>
            </w:tcBorders>
          </w:tcPr>
          <w:p w14:paraId="295D7ED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Acrylonitrile</w:t>
            </w:r>
          </w:p>
        </w:tc>
      </w:tr>
      <w:tr w:rsidR="00AA2F6A" w:rsidRPr="00431F52" w14:paraId="7923F95C"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077686E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Bitter almonds</w:t>
            </w:r>
          </w:p>
        </w:tc>
        <w:tc>
          <w:tcPr>
            <w:tcW w:w="2405" w:type="dxa"/>
            <w:tcBorders>
              <w:top w:val="single" w:sz="4" w:space="0" w:color="181717"/>
              <w:left w:val="single" w:sz="4" w:space="0" w:color="181717"/>
              <w:bottom w:val="single" w:sz="4" w:space="0" w:color="181717"/>
              <w:right w:val="single" w:sz="4" w:space="0" w:color="181717"/>
            </w:tcBorders>
          </w:tcPr>
          <w:p w14:paraId="6920F46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Nitrobenzene</w:t>
            </w:r>
          </w:p>
        </w:tc>
        <w:tc>
          <w:tcPr>
            <w:tcW w:w="2405" w:type="dxa"/>
            <w:tcBorders>
              <w:top w:val="single" w:sz="4" w:space="0" w:color="181717"/>
              <w:left w:val="single" w:sz="4" w:space="0" w:color="181717"/>
              <w:bottom w:val="single" w:sz="4" w:space="0" w:color="181717"/>
              <w:right w:val="single" w:sz="4" w:space="0" w:color="181717"/>
            </w:tcBorders>
          </w:tcPr>
          <w:p w14:paraId="304DDB2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Orange peel</w:t>
            </w:r>
          </w:p>
        </w:tc>
        <w:tc>
          <w:tcPr>
            <w:tcW w:w="2190" w:type="dxa"/>
            <w:tcBorders>
              <w:top w:val="single" w:sz="4" w:space="0" w:color="181717"/>
              <w:left w:val="single" w:sz="4" w:space="0" w:color="181717"/>
              <w:bottom w:val="single" w:sz="4" w:space="0" w:color="181717"/>
              <w:right w:val="single" w:sz="4" w:space="0" w:color="181717"/>
            </w:tcBorders>
          </w:tcPr>
          <w:p w14:paraId="35DCF80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Aldehydes C10</w:t>
            </w:r>
          </w:p>
        </w:tc>
      </w:tr>
      <w:tr w:rsidR="00AA2F6A" w:rsidRPr="00431F52" w14:paraId="39E9A518"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74222FE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Bleach, pungent</w:t>
            </w:r>
          </w:p>
        </w:tc>
        <w:tc>
          <w:tcPr>
            <w:tcW w:w="2405" w:type="dxa"/>
            <w:tcBorders>
              <w:top w:val="single" w:sz="4" w:space="0" w:color="181717"/>
              <w:left w:val="single" w:sz="4" w:space="0" w:color="181717"/>
              <w:bottom w:val="single" w:sz="4" w:space="0" w:color="181717"/>
              <w:right w:val="single" w:sz="4" w:space="0" w:color="181717"/>
            </w:tcBorders>
          </w:tcPr>
          <w:p w14:paraId="5E95EB3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Bromine</w:t>
            </w:r>
          </w:p>
        </w:tc>
        <w:tc>
          <w:tcPr>
            <w:tcW w:w="2405" w:type="dxa"/>
            <w:tcBorders>
              <w:top w:val="single" w:sz="4" w:space="0" w:color="181717"/>
              <w:left w:val="single" w:sz="4" w:space="0" w:color="181717"/>
              <w:bottom w:val="single" w:sz="4" w:space="0" w:color="181717"/>
              <w:right w:val="single" w:sz="4" w:space="0" w:color="181717"/>
            </w:tcBorders>
          </w:tcPr>
          <w:p w14:paraId="386DA5E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Penetrating, rubbery, plastic</w:t>
            </w:r>
          </w:p>
        </w:tc>
        <w:tc>
          <w:tcPr>
            <w:tcW w:w="2190" w:type="dxa"/>
            <w:tcBorders>
              <w:top w:val="single" w:sz="4" w:space="0" w:color="181717"/>
              <w:left w:val="single" w:sz="4" w:space="0" w:color="181717"/>
              <w:bottom w:val="single" w:sz="4" w:space="0" w:color="181717"/>
              <w:right w:val="single" w:sz="4" w:space="0" w:color="181717"/>
            </w:tcBorders>
          </w:tcPr>
          <w:p w14:paraId="618156B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Styrene</w:t>
            </w:r>
          </w:p>
        </w:tc>
      </w:tr>
      <w:tr w:rsidR="00AA2F6A" w:rsidRPr="00431F52" w14:paraId="700FAE14"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536F5D0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Burning fat</w:t>
            </w:r>
          </w:p>
        </w:tc>
        <w:tc>
          <w:tcPr>
            <w:tcW w:w="2405" w:type="dxa"/>
            <w:tcBorders>
              <w:top w:val="single" w:sz="4" w:space="0" w:color="181717"/>
              <w:left w:val="single" w:sz="4" w:space="0" w:color="181717"/>
              <w:bottom w:val="single" w:sz="4" w:space="0" w:color="181717"/>
              <w:right w:val="single" w:sz="4" w:space="0" w:color="181717"/>
            </w:tcBorders>
          </w:tcPr>
          <w:p w14:paraId="725121D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Acrylaldehyde</w:t>
            </w:r>
          </w:p>
        </w:tc>
        <w:tc>
          <w:tcPr>
            <w:tcW w:w="2405" w:type="dxa"/>
            <w:tcBorders>
              <w:top w:val="single" w:sz="4" w:space="0" w:color="181717"/>
              <w:left w:val="single" w:sz="4" w:space="0" w:color="181717"/>
              <w:bottom w:val="single" w:sz="4" w:space="0" w:color="181717"/>
              <w:right w:val="single" w:sz="4" w:space="0" w:color="181717"/>
            </w:tcBorders>
          </w:tcPr>
          <w:p w14:paraId="2D8D4E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Pleasant, sweet</w:t>
            </w:r>
          </w:p>
        </w:tc>
        <w:tc>
          <w:tcPr>
            <w:tcW w:w="2190" w:type="dxa"/>
            <w:tcBorders>
              <w:top w:val="single" w:sz="4" w:space="0" w:color="181717"/>
              <w:left w:val="single" w:sz="4" w:space="0" w:color="181717"/>
              <w:bottom w:val="single" w:sz="4" w:space="0" w:color="181717"/>
              <w:right w:val="single" w:sz="4" w:space="0" w:color="181717"/>
            </w:tcBorders>
          </w:tcPr>
          <w:p w14:paraId="210FA3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Ethanol</w:t>
            </w:r>
          </w:p>
        </w:tc>
      </w:tr>
      <w:tr w:rsidR="00AA2F6A" w:rsidRPr="00431F52" w14:paraId="21C72CA7"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24963B5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Burnt rubber</w:t>
            </w:r>
          </w:p>
        </w:tc>
        <w:tc>
          <w:tcPr>
            <w:tcW w:w="2405" w:type="dxa"/>
            <w:tcBorders>
              <w:top w:val="single" w:sz="4" w:space="0" w:color="181717"/>
              <w:left w:val="single" w:sz="4" w:space="0" w:color="181717"/>
              <w:bottom w:val="single" w:sz="4" w:space="0" w:color="181717"/>
              <w:right w:val="single" w:sz="4" w:space="0" w:color="181717"/>
            </w:tcBorders>
          </w:tcPr>
          <w:p w14:paraId="326E444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Diphenyl sulphide</w:t>
            </w:r>
          </w:p>
        </w:tc>
        <w:tc>
          <w:tcPr>
            <w:tcW w:w="2405" w:type="dxa"/>
            <w:tcBorders>
              <w:top w:val="single" w:sz="4" w:space="0" w:color="181717"/>
              <w:left w:val="single" w:sz="4" w:space="0" w:color="181717"/>
              <w:bottom w:val="single" w:sz="4" w:space="0" w:color="181717"/>
              <w:right w:val="single" w:sz="4" w:space="0" w:color="181717"/>
            </w:tcBorders>
          </w:tcPr>
          <w:p w14:paraId="4B3D436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Pungent</w:t>
            </w:r>
          </w:p>
        </w:tc>
        <w:tc>
          <w:tcPr>
            <w:tcW w:w="2190" w:type="dxa"/>
            <w:tcBorders>
              <w:top w:val="single" w:sz="4" w:space="0" w:color="181717"/>
              <w:left w:val="single" w:sz="4" w:space="0" w:color="181717"/>
              <w:bottom w:val="single" w:sz="4" w:space="0" w:color="181717"/>
              <w:right w:val="single" w:sz="4" w:space="0" w:color="181717"/>
            </w:tcBorders>
          </w:tcPr>
          <w:p w14:paraId="0850E0A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Aniline</w:t>
            </w:r>
          </w:p>
        </w:tc>
      </w:tr>
      <w:tr w:rsidR="00AA2F6A" w:rsidRPr="00431F52" w14:paraId="5EB5C305"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7108CF2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Burnt sweet, pungent</w:t>
            </w:r>
          </w:p>
        </w:tc>
        <w:tc>
          <w:tcPr>
            <w:tcW w:w="2405" w:type="dxa"/>
            <w:tcBorders>
              <w:top w:val="single" w:sz="4" w:space="0" w:color="181717"/>
              <w:left w:val="single" w:sz="4" w:space="0" w:color="181717"/>
              <w:bottom w:val="single" w:sz="4" w:space="0" w:color="181717"/>
              <w:right w:val="single" w:sz="4" w:space="0" w:color="181717"/>
            </w:tcBorders>
          </w:tcPr>
          <w:p w14:paraId="7A008FE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Acrolein</w:t>
            </w:r>
          </w:p>
        </w:tc>
        <w:tc>
          <w:tcPr>
            <w:tcW w:w="2405" w:type="dxa"/>
            <w:tcBorders>
              <w:top w:val="single" w:sz="4" w:space="0" w:color="181717"/>
              <w:left w:val="single" w:sz="4" w:space="0" w:color="181717"/>
              <w:bottom w:val="single" w:sz="4" w:space="0" w:color="181717"/>
              <w:right w:val="single" w:sz="4" w:space="0" w:color="181717"/>
            </w:tcBorders>
          </w:tcPr>
          <w:p w14:paraId="029E086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Pungent</w:t>
            </w:r>
          </w:p>
        </w:tc>
        <w:tc>
          <w:tcPr>
            <w:tcW w:w="2190" w:type="dxa"/>
            <w:tcBorders>
              <w:top w:val="single" w:sz="4" w:space="0" w:color="181717"/>
              <w:left w:val="single" w:sz="4" w:space="0" w:color="181717"/>
              <w:bottom w:val="single" w:sz="4" w:space="0" w:color="181717"/>
              <w:right w:val="single" w:sz="4" w:space="0" w:color="181717"/>
            </w:tcBorders>
          </w:tcPr>
          <w:p w14:paraId="03B5562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Diethyl ether</w:t>
            </w:r>
          </w:p>
        </w:tc>
      </w:tr>
      <w:tr w:rsidR="00AA2F6A" w:rsidRPr="00431F52" w14:paraId="0ACDD1F1"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7E078CE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Camphor, methanol</w:t>
            </w:r>
          </w:p>
        </w:tc>
        <w:tc>
          <w:tcPr>
            <w:tcW w:w="2405" w:type="dxa"/>
            <w:tcBorders>
              <w:top w:val="single" w:sz="4" w:space="0" w:color="181717"/>
              <w:left w:val="single" w:sz="4" w:space="0" w:color="181717"/>
              <w:bottom w:val="single" w:sz="4" w:space="0" w:color="181717"/>
              <w:right w:val="single" w:sz="4" w:space="0" w:color="181717"/>
            </w:tcBorders>
          </w:tcPr>
          <w:p w14:paraId="02B501F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Cyclohexanol</w:t>
            </w:r>
          </w:p>
        </w:tc>
        <w:tc>
          <w:tcPr>
            <w:tcW w:w="2405" w:type="dxa"/>
            <w:tcBorders>
              <w:top w:val="single" w:sz="4" w:space="0" w:color="181717"/>
              <w:left w:val="single" w:sz="4" w:space="0" w:color="181717"/>
              <w:bottom w:val="single" w:sz="4" w:space="0" w:color="181717"/>
              <w:right w:val="single" w:sz="4" w:space="0" w:color="181717"/>
            </w:tcBorders>
          </w:tcPr>
          <w:p w14:paraId="7518187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Pungent, irritating odour</w:t>
            </w:r>
          </w:p>
        </w:tc>
        <w:tc>
          <w:tcPr>
            <w:tcW w:w="2190" w:type="dxa"/>
            <w:tcBorders>
              <w:top w:val="single" w:sz="4" w:space="0" w:color="181717"/>
              <w:left w:val="single" w:sz="4" w:space="0" w:color="181717"/>
              <w:bottom w:val="single" w:sz="4" w:space="0" w:color="181717"/>
              <w:right w:val="single" w:sz="4" w:space="0" w:color="181717"/>
            </w:tcBorders>
          </w:tcPr>
          <w:p w14:paraId="386EB97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Sulphur dioxide</w:t>
            </w:r>
          </w:p>
        </w:tc>
      </w:tr>
      <w:tr w:rsidR="00AA2F6A" w:rsidRPr="00431F52" w14:paraId="37061250"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14FBB78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chemical/sweetish/solvent</w:t>
            </w:r>
          </w:p>
        </w:tc>
        <w:tc>
          <w:tcPr>
            <w:tcW w:w="2405" w:type="dxa"/>
            <w:tcBorders>
              <w:top w:val="single" w:sz="4" w:space="0" w:color="181717"/>
              <w:left w:val="single" w:sz="4" w:space="0" w:color="181717"/>
              <w:bottom w:val="single" w:sz="4" w:space="0" w:color="181717"/>
              <w:right w:val="single" w:sz="4" w:space="0" w:color="181717"/>
            </w:tcBorders>
          </w:tcPr>
          <w:p w14:paraId="17BBCF7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Acetone</w:t>
            </w:r>
          </w:p>
        </w:tc>
        <w:tc>
          <w:tcPr>
            <w:tcW w:w="2405" w:type="dxa"/>
            <w:tcBorders>
              <w:top w:val="single" w:sz="4" w:space="0" w:color="181717"/>
              <w:left w:val="single" w:sz="4" w:space="0" w:color="181717"/>
              <w:bottom w:val="single" w:sz="4" w:space="0" w:color="181717"/>
              <w:right w:val="single" w:sz="4" w:space="0" w:color="181717"/>
            </w:tcBorders>
          </w:tcPr>
          <w:p w14:paraId="1B12EEE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Pungent, mustard like</w:t>
            </w:r>
          </w:p>
        </w:tc>
        <w:tc>
          <w:tcPr>
            <w:tcW w:w="2190" w:type="dxa"/>
            <w:tcBorders>
              <w:top w:val="single" w:sz="4" w:space="0" w:color="181717"/>
              <w:left w:val="single" w:sz="4" w:space="0" w:color="181717"/>
              <w:bottom w:val="single" w:sz="4" w:space="0" w:color="181717"/>
              <w:right w:val="single" w:sz="4" w:space="0" w:color="181717"/>
            </w:tcBorders>
          </w:tcPr>
          <w:p w14:paraId="4063281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Allyl alcohol</w:t>
            </w:r>
          </w:p>
        </w:tc>
      </w:tr>
      <w:tr w:rsidR="00AA2F6A" w:rsidRPr="00431F52" w14:paraId="51459C83"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7EF9489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Chloroform-like</w:t>
            </w:r>
          </w:p>
        </w:tc>
        <w:tc>
          <w:tcPr>
            <w:tcW w:w="2405" w:type="dxa"/>
            <w:tcBorders>
              <w:top w:val="single" w:sz="4" w:space="0" w:color="181717"/>
              <w:left w:val="single" w:sz="4" w:space="0" w:color="181717"/>
              <w:bottom w:val="single" w:sz="4" w:space="0" w:color="181717"/>
              <w:right w:val="single" w:sz="4" w:space="0" w:color="181717"/>
            </w:tcBorders>
          </w:tcPr>
          <w:p w14:paraId="3C63F97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1,2-Dichloroethylene</w:t>
            </w:r>
          </w:p>
        </w:tc>
        <w:tc>
          <w:tcPr>
            <w:tcW w:w="2405" w:type="dxa"/>
            <w:tcBorders>
              <w:top w:val="single" w:sz="4" w:space="0" w:color="181717"/>
              <w:left w:val="single" w:sz="4" w:space="0" w:color="181717"/>
              <w:bottom w:val="single" w:sz="4" w:space="0" w:color="181717"/>
              <w:right w:val="single" w:sz="4" w:space="0" w:color="181717"/>
            </w:tcBorders>
          </w:tcPr>
          <w:p w14:paraId="626728D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Pungent, sulphide like</w:t>
            </w:r>
          </w:p>
        </w:tc>
        <w:tc>
          <w:tcPr>
            <w:tcW w:w="2190" w:type="dxa"/>
            <w:tcBorders>
              <w:top w:val="single" w:sz="4" w:space="0" w:color="181717"/>
              <w:left w:val="single" w:sz="4" w:space="0" w:color="181717"/>
              <w:bottom w:val="single" w:sz="4" w:space="0" w:color="181717"/>
              <w:right w:val="single" w:sz="4" w:space="0" w:color="181717"/>
            </w:tcBorders>
          </w:tcPr>
          <w:p w14:paraId="2A95D62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 methacrylate</w:t>
            </w:r>
          </w:p>
        </w:tc>
      </w:tr>
      <w:tr w:rsidR="00AA2F6A" w:rsidRPr="00431F52" w14:paraId="27CFC72D"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7692419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Decayed vegetables</w:t>
            </w:r>
          </w:p>
        </w:tc>
        <w:tc>
          <w:tcPr>
            <w:tcW w:w="2405" w:type="dxa"/>
            <w:tcBorders>
              <w:top w:val="single" w:sz="4" w:space="0" w:color="181717"/>
              <w:left w:val="single" w:sz="4" w:space="0" w:color="181717"/>
              <w:bottom w:val="single" w:sz="4" w:space="0" w:color="181717"/>
              <w:right w:val="single" w:sz="4" w:space="0" w:color="181717"/>
            </w:tcBorders>
          </w:tcPr>
          <w:p w14:paraId="63EAAB7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 sulphide</w:t>
            </w:r>
          </w:p>
        </w:tc>
        <w:tc>
          <w:tcPr>
            <w:tcW w:w="2405" w:type="dxa"/>
            <w:tcBorders>
              <w:top w:val="single" w:sz="4" w:space="0" w:color="181717"/>
              <w:left w:val="single" w:sz="4" w:space="0" w:color="181717"/>
              <w:bottom w:val="single" w:sz="4" w:space="0" w:color="181717"/>
              <w:right w:val="single" w:sz="4" w:space="0" w:color="181717"/>
            </w:tcBorders>
          </w:tcPr>
          <w:p w14:paraId="3CC21428" w14:textId="6C41CD71"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 xml:space="preserve">Rancid, </w:t>
            </w:r>
            <w:r w:rsidR="00666B00" w:rsidRPr="00431F52">
              <w:rPr>
                <w:rFonts w:ascii="Arial" w:hAnsi="Arial" w:cs="Arial"/>
                <w:sz w:val="24"/>
                <w:szCs w:val="24"/>
              </w:rPr>
              <w:t>skunk like</w:t>
            </w:r>
            <w:r w:rsidRPr="00431F52">
              <w:rPr>
                <w:rFonts w:ascii="Arial" w:hAnsi="Arial" w:cs="Arial"/>
                <w:sz w:val="24"/>
                <w:szCs w:val="24"/>
              </w:rPr>
              <w:t xml:space="preserve"> odour</w:t>
            </w:r>
          </w:p>
        </w:tc>
        <w:tc>
          <w:tcPr>
            <w:tcW w:w="2190" w:type="dxa"/>
            <w:tcBorders>
              <w:top w:val="single" w:sz="4" w:space="0" w:color="181717"/>
              <w:left w:val="single" w:sz="4" w:space="0" w:color="181717"/>
              <w:bottom w:val="single" w:sz="4" w:space="0" w:color="181717"/>
              <w:right w:val="single" w:sz="4" w:space="0" w:color="181717"/>
            </w:tcBorders>
          </w:tcPr>
          <w:p w14:paraId="7C8C276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Thiocresol</w:t>
            </w:r>
          </w:p>
        </w:tc>
      </w:tr>
      <w:tr w:rsidR="00AA2F6A" w:rsidRPr="00431F52" w14:paraId="51780B78"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6918C47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Decaying flesh</w:t>
            </w:r>
          </w:p>
        </w:tc>
        <w:tc>
          <w:tcPr>
            <w:tcW w:w="2405" w:type="dxa"/>
            <w:tcBorders>
              <w:top w:val="single" w:sz="4" w:space="0" w:color="181717"/>
              <w:left w:val="single" w:sz="4" w:space="0" w:color="181717"/>
              <w:bottom w:val="single" w:sz="4" w:space="0" w:color="181717"/>
              <w:right w:val="single" w:sz="4" w:space="0" w:color="181717"/>
            </w:tcBorders>
          </w:tcPr>
          <w:p w14:paraId="7635EF2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Putrescine</w:t>
            </w:r>
          </w:p>
        </w:tc>
        <w:tc>
          <w:tcPr>
            <w:tcW w:w="2405" w:type="dxa"/>
            <w:tcBorders>
              <w:top w:val="single" w:sz="4" w:space="0" w:color="181717"/>
              <w:left w:val="single" w:sz="4" w:space="0" w:color="181717"/>
              <w:bottom w:val="single" w:sz="4" w:space="0" w:color="181717"/>
              <w:right w:val="single" w:sz="4" w:space="0" w:color="181717"/>
            </w:tcBorders>
          </w:tcPr>
          <w:p w14:paraId="0E23C66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Resinous, woody, pine-like</w:t>
            </w:r>
          </w:p>
        </w:tc>
        <w:tc>
          <w:tcPr>
            <w:tcW w:w="2190" w:type="dxa"/>
            <w:tcBorders>
              <w:top w:val="single" w:sz="4" w:space="0" w:color="181717"/>
              <w:left w:val="single" w:sz="4" w:space="0" w:color="181717"/>
              <w:bottom w:val="single" w:sz="4" w:space="0" w:color="181717"/>
              <w:right w:val="single" w:sz="4" w:space="0" w:color="181717"/>
            </w:tcBorders>
          </w:tcPr>
          <w:p w14:paraId="0D7EB87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Pinenes</w:t>
            </w:r>
          </w:p>
        </w:tc>
      </w:tr>
      <w:tr w:rsidR="00AA2F6A" w:rsidRPr="00431F52" w14:paraId="2A49085A"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055CCAB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Disinfectant, hay/straw-like, pungent</w:t>
            </w:r>
          </w:p>
        </w:tc>
        <w:tc>
          <w:tcPr>
            <w:tcW w:w="2405" w:type="dxa"/>
            <w:tcBorders>
              <w:top w:val="single" w:sz="4" w:space="0" w:color="181717"/>
              <w:left w:val="single" w:sz="4" w:space="0" w:color="181717"/>
              <w:bottom w:val="single" w:sz="4" w:space="0" w:color="181717"/>
              <w:right w:val="single" w:sz="4" w:space="0" w:color="181717"/>
            </w:tcBorders>
          </w:tcPr>
          <w:p w14:paraId="53D8C8C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Formaldehyde</w:t>
            </w:r>
          </w:p>
        </w:tc>
        <w:tc>
          <w:tcPr>
            <w:tcW w:w="2405" w:type="dxa"/>
            <w:tcBorders>
              <w:top w:val="single" w:sz="4" w:space="0" w:color="181717"/>
              <w:left w:val="single" w:sz="4" w:space="0" w:color="181717"/>
              <w:bottom w:val="single" w:sz="4" w:space="0" w:color="181717"/>
              <w:right w:val="single" w:sz="4" w:space="0" w:color="181717"/>
            </w:tcBorders>
          </w:tcPr>
          <w:p w14:paraId="3E9C85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Rotten eggs</w:t>
            </w:r>
          </w:p>
        </w:tc>
        <w:tc>
          <w:tcPr>
            <w:tcW w:w="2190" w:type="dxa"/>
            <w:tcBorders>
              <w:top w:val="single" w:sz="4" w:space="0" w:color="181717"/>
              <w:left w:val="single" w:sz="4" w:space="0" w:color="181717"/>
              <w:bottom w:val="single" w:sz="4" w:space="0" w:color="181717"/>
              <w:right w:val="single" w:sz="4" w:space="0" w:color="181717"/>
            </w:tcBorders>
          </w:tcPr>
          <w:p w14:paraId="15B05F6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Hydrogen sulphide</w:t>
            </w:r>
          </w:p>
        </w:tc>
      </w:tr>
      <w:tr w:rsidR="00AA2F6A" w:rsidRPr="00431F52" w14:paraId="6000E0D0"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4ED229E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Ethereal</w:t>
            </w:r>
          </w:p>
        </w:tc>
        <w:tc>
          <w:tcPr>
            <w:tcW w:w="2405" w:type="dxa"/>
            <w:tcBorders>
              <w:top w:val="single" w:sz="4" w:space="0" w:color="181717"/>
              <w:left w:val="single" w:sz="4" w:space="0" w:color="181717"/>
              <w:bottom w:val="single" w:sz="4" w:space="0" w:color="181717"/>
              <w:right w:val="single" w:sz="4" w:space="0" w:color="181717"/>
            </w:tcBorders>
          </w:tcPr>
          <w:p w14:paraId="6F9F630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Acetonitrile</w:t>
            </w:r>
          </w:p>
        </w:tc>
        <w:tc>
          <w:tcPr>
            <w:tcW w:w="2405" w:type="dxa"/>
            <w:tcBorders>
              <w:top w:val="single" w:sz="4" w:space="0" w:color="181717"/>
              <w:left w:val="single" w:sz="4" w:space="0" w:color="181717"/>
              <w:bottom w:val="single" w:sz="4" w:space="0" w:color="181717"/>
              <w:right w:val="single" w:sz="4" w:space="0" w:color="181717"/>
            </w:tcBorders>
          </w:tcPr>
          <w:p w14:paraId="50A60B8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Rotten flesh</w:t>
            </w:r>
          </w:p>
        </w:tc>
        <w:tc>
          <w:tcPr>
            <w:tcW w:w="2190" w:type="dxa"/>
            <w:tcBorders>
              <w:top w:val="single" w:sz="4" w:space="0" w:color="181717"/>
              <w:left w:val="single" w:sz="4" w:space="0" w:color="181717"/>
              <w:bottom w:val="single" w:sz="4" w:space="0" w:color="181717"/>
              <w:right w:val="single" w:sz="4" w:space="0" w:color="181717"/>
            </w:tcBorders>
          </w:tcPr>
          <w:p w14:paraId="0D1454A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Diamines</w:t>
            </w:r>
          </w:p>
        </w:tc>
      </w:tr>
      <w:tr w:rsidR="00AA2F6A" w:rsidRPr="00431F52" w14:paraId="08980F25"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1CBD6A5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Ethereal</w:t>
            </w:r>
          </w:p>
        </w:tc>
        <w:tc>
          <w:tcPr>
            <w:tcW w:w="2405" w:type="dxa"/>
            <w:tcBorders>
              <w:top w:val="single" w:sz="4" w:space="0" w:color="181717"/>
              <w:left w:val="single" w:sz="4" w:space="0" w:color="181717"/>
              <w:bottom w:val="single" w:sz="4" w:space="0" w:color="181717"/>
              <w:right w:val="single" w:sz="4" w:space="0" w:color="181717"/>
            </w:tcBorders>
          </w:tcPr>
          <w:p w14:paraId="29A5A98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Furfuryl alcohol</w:t>
            </w:r>
          </w:p>
        </w:tc>
        <w:tc>
          <w:tcPr>
            <w:tcW w:w="2405" w:type="dxa"/>
            <w:tcBorders>
              <w:top w:val="single" w:sz="4" w:space="0" w:color="181717"/>
              <w:left w:val="single" w:sz="4" w:space="0" w:color="181717"/>
              <w:bottom w:val="single" w:sz="4" w:space="0" w:color="181717"/>
              <w:right w:val="single" w:sz="4" w:space="0" w:color="181717"/>
            </w:tcBorders>
          </w:tcPr>
          <w:p w14:paraId="5366828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Rotten vegetable</w:t>
            </w:r>
          </w:p>
        </w:tc>
        <w:tc>
          <w:tcPr>
            <w:tcW w:w="2190" w:type="dxa"/>
            <w:tcBorders>
              <w:top w:val="single" w:sz="4" w:space="0" w:color="181717"/>
              <w:left w:val="single" w:sz="4" w:space="0" w:color="181717"/>
              <w:bottom w:val="single" w:sz="4" w:space="0" w:color="181717"/>
              <w:right w:val="single" w:sz="4" w:space="0" w:color="181717"/>
            </w:tcBorders>
          </w:tcPr>
          <w:p w14:paraId="1EAA5BF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Carbon disulphide</w:t>
            </w:r>
          </w:p>
        </w:tc>
      </w:tr>
      <w:tr w:rsidR="00AA2F6A" w:rsidRPr="00431F52" w14:paraId="4125B759"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4C89B92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Ether-like</w:t>
            </w:r>
          </w:p>
        </w:tc>
        <w:tc>
          <w:tcPr>
            <w:tcW w:w="2405" w:type="dxa"/>
            <w:tcBorders>
              <w:top w:val="single" w:sz="4" w:space="0" w:color="181717"/>
              <w:left w:val="single" w:sz="4" w:space="0" w:color="181717"/>
              <w:bottom w:val="single" w:sz="4" w:space="0" w:color="181717"/>
              <w:right w:val="single" w:sz="4" w:space="0" w:color="181717"/>
            </w:tcBorders>
          </w:tcPr>
          <w:p w14:paraId="5A92297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1,1-Dichloroethane</w:t>
            </w:r>
          </w:p>
        </w:tc>
        <w:tc>
          <w:tcPr>
            <w:tcW w:w="2405" w:type="dxa"/>
            <w:tcBorders>
              <w:top w:val="single" w:sz="4" w:space="0" w:color="181717"/>
              <w:left w:val="single" w:sz="4" w:space="0" w:color="181717"/>
              <w:bottom w:val="single" w:sz="4" w:space="0" w:color="181717"/>
              <w:right w:val="single" w:sz="4" w:space="0" w:color="181717"/>
            </w:tcBorders>
          </w:tcPr>
          <w:p w14:paraId="344EDCC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Rotten vegetable</w:t>
            </w:r>
          </w:p>
        </w:tc>
        <w:tc>
          <w:tcPr>
            <w:tcW w:w="2190" w:type="dxa"/>
            <w:tcBorders>
              <w:top w:val="single" w:sz="4" w:space="0" w:color="181717"/>
              <w:left w:val="single" w:sz="4" w:space="0" w:color="181717"/>
              <w:bottom w:val="single" w:sz="4" w:space="0" w:color="181717"/>
              <w:right w:val="single" w:sz="4" w:space="0" w:color="181717"/>
            </w:tcBorders>
          </w:tcPr>
          <w:p w14:paraId="5078B0D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Dimethyl sulphide</w:t>
            </w:r>
          </w:p>
        </w:tc>
      </w:tr>
      <w:tr w:rsidR="00AA2F6A" w:rsidRPr="00431F52" w14:paraId="4D9F3689"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5EF7997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Excreta</w:t>
            </w:r>
          </w:p>
        </w:tc>
        <w:tc>
          <w:tcPr>
            <w:tcW w:w="2405" w:type="dxa"/>
            <w:tcBorders>
              <w:top w:val="single" w:sz="4" w:space="0" w:color="181717"/>
              <w:left w:val="single" w:sz="4" w:space="0" w:color="181717"/>
              <w:bottom w:val="single" w:sz="4" w:space="0" w:color="181717"/>
              <w:right w:val="single" w:sz="4" w:space="0" w:color="181717"/>
            </w:tcBorders>
          </w:tcPr>
          <w:p w14:paraId="5BC8272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Indole</w:t>
            </w:r>
          </w:p>
        </w:tc>
        <w:tc>
          <w:tcPr>
            <w:tcW w:w="2405" w:type="dxa"/>
            <w:tcBorders>
              <w:top w:val="single" w:sz="4" w:space="0" w:color="181717"/>
              <w:left w:val="single" w:sz="4" w:space="0" w:color="181717"/>
              <w:bottom w:val="single" w:sz="4" w:space="0" w:color="181717"/>
              <w:right w:val="single" w:sz="4" w:space="0" w:color="181717"/>
            </w:tcBorders>
          </w:tcPr>
          <w:p w14:paraId="2893D03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Sharp, pungent odour</w:t>
            </w:r>
          </w:p>
        </w:tc>
        <w:tc>
          <w:tcPr>
            <w:tcW w:w="2190" w:type="dxa"/>
            <w:tcBorders>
              <w:top w:val="single" w:sz="4" w:space="0" w:color="181717"/>
              <w:left w:val="single" w:sz="4" w:space="0" w:color="181717"/>
              <w:bottom w:val="single" w:sz="4" w:space="0" w:color="181717"/>
              <w:right w:val="single" w:sz="4" w:space="0" w:color="181717"/>
            </w:tcBorders>
          </w:tcPr>
          <w:p w14:paraId="49A8039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Ammonia</w:t>
            </w:r>
          </w:p>
        </w:tc>
      </w:tr>
      <w:tr w:rsidR="00AA2F6A" w:rsidRPr="00431F52" w14:paraId="0238F2DC"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6FFC0ED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Excreta, faecal odour</w:t>
            </w:r>
          </w:p>
        </w:tc>
        <w:tc>
          <w:tcPr>
            <w:tcW w:w="2405" w:type="dxa"/>
            <w:tcBorders>
              <w:top w:val="single" w:sz="4" w:space="0" w:color="181717"/>
              <w:left w:val="single" w:sz="4" w:space="0" w:color="181717"/>
              <w:bottom w:val="single" w:sz="4" w:space="0" w:color="181717"/>
              <w:right w:val="single" w:sz="4" w:space="0" w:color="181717"/>
            </w:tcBorders>
          </w:tcPr>
          <w:p w14:paraId="33D15B1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Skatole</w:t>
            </w:r>
          </w:p>
        </w:tc>
        <w:tc>
          <w:tcPr>
            <w:tcW w:w="2405" w:type="dxa"/>
            <w:tcBorders>
              <w:top w:val="single" w:sz="4" w:space="0" w:color="181717"/>
              <w:left w:val="single" w:sz="4" w:space="0" w:color="181717"/>
              <w:bottom w:val="single" w:sz="4" w:space="0" w:color="181717"/>
              <w:right w:val="single" w:sz="4" w:space="0" w:color="181717"/>
            </w:tcBorders>
          </w:tcPr>
          <w:p w14:paraId="01A062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Skunk</w:t>
            </w:r>
          </w:p>
        </w:tc>
        <w:tc>
          <w:tcPr>
            <w:tcW w:w="2190" w:type="dxa"/>
            <w:tcBorders>
              <w:top w:val="single" w:sz="4" w:space="0" w:color="181717"/>
              <w:left w:val="single" w:sz="4" w:space="0" w:color="181717"/>
              <w:bottom w:val="single" w:sz="4" w:space="0" w:color="181717"/>
              <w:right w:val="single" w:sz="4" w:space="0" w:color="181717"/>
            </w:tcBorders>
          </w:tcPr>
          <w:p w14:paraId="00E592A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Propyl mercaptan</w:t>
            </w:r>
          </w:p>
        </w:tc>
      </w:tr>
      <w:tr w:rsidR="00AA2F6A" w:rsidRPr="00431F52" w14:paraId="6A8B46F5"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5DC9922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Faint, ethereal</w:t>
            </w:r>
          </w:p>
        </w:tc>
        <w:tc>
          <w:tcPr>
            <w:tcW w:w="2405" w:type="dxa"/>
            <w:tcBorders>
              <w:top w:val="single" w:sz="4" w:space="0" w:color="181717"/>
              <w:left w:val="single" w:sz="4" w:space="0" w:color="181717"/>
              <w:bottom w:val="single" w:sz="4" w:space="0" w:color="181717"/>
              <w:right w:val="single" w:sz="4" w:space="0" w:color="181717"/>
            </w:tcBorders>
          </w:tcPr>
          <w:p w14:paraId="18F81A5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2-Chloroethanol</w:t>
            </w:r>
          </w:p>
        </w:tc>
        <w:tc>
          <w:tcPr>
            <w:tcW w:w="2405" w:type="dxa"/>
            <w:tcBorders>
              <w:top w:val="single" w:sz="4" w:space="0" w:color="181717"/>
              <w:left w:val="single" w:sz="4" w:space="0" w:color="181717"/>
              <w:bottom w:val="single" w:sz="4" w:space="0" w:color="181717"/>
              <w:right w:val="single" w:sz="4" w:space="0" w:color="181717"/>
            </w:tcBorders>
          </w:tcPr>
          <w:p w14:paraId="01180D6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Skunk, sewer, rotten cabbage</w:t>
            </w:r>
          </w:p>
        </w:tc>
        <w:tc>
          <w:tcPr>
            <w:tcW w:w="2190" w:type="dxa"/>
            <w:tcBorders>
              <w:top w:val="single" w:sz="4" w:space="0" w:color="181717"/>
              <w:left w:val="single" w:sz="4" w:space="0" w:color="181717"/>
              <w:bottom w:val="single" w:sz="4" w:space="0" w:color="181717"/>
              <w:right w:val="single" w:sz="4" w:space="0" w:color="181717"/>
            </w:tcBorders>
          </w:tcPr>
          <w:p w14:paraId="12C6AA9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 mercaptan</w:t>
            </w:r>
          </w:p>
        </w:tc>
      </w:tr>
      <w:tr w:rsidR="00AA2F6A" w:rsidRPr="00431F52" w14:paraId="0A2FCB27"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7C2E241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Faintly sweet</w:t>
            </w:r>
          </w:p>
        </w:tc>
        <w:tc>
          <w:tcPr>
            <w:tcW w:w="2405" w:type="dxa"/>
            <w:tcBorders>
              <w:top w:val="single" w:sz="4" w:space="0" w:color="181717"/>
              <w:left w:val="single" w:sz="4" w:space="0" w:color="181717"/>
              <w:bottom w:val="single" w:sz="4" w:space="0" w:color="181717"/>
              <w:right w:val="single" w:sz="4" w:space="0" w:color="181717"/>
            </w:tcBorders>
          </w:tcPr>
          <w:p w14:paraId="112C85D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Vinyl chloride</w:t>
            </w:r>
          </w:p>
        </w:tc>
        <w:tc>
          <w:tcPr>
            <w:tcW w:w="2405" w:type="dxa"/>
            <w:tcBorders>
              <w:top w:val="single" w:sz="4" w:space="0" w:color="181717"/>
              <w:left w:val="single" w:sz="4" w:space="0" w:color="181717"/>
              <w:bottom w:val="single" w:sz="4" w:space="0" w:color="181717"/>
              <w:right w:val="single" w:sz="4" w:space="0" w:color="181717"/>
            </w:tcBorders>
          </w:tcPr>
          <w:p w14:paraId="7417552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Solvent</w:t>
            </w:r>
          </w:p>
        </w:tc>
        <w:tc>
          <w:tcPr>
            <w:tcW w:w="2190" w:type="dxa"/>
            <w:tcBorders>
              <w:top w:val="single" w:sz="4" w:space="0" w:color="181717"/>
              <w:left w:val="single" w:sz="4" w:space="0" w:color="181717"/>
              <w:bottom w:val="single" w:sz="4" w:space="0" w:color="181717"/>
              <w:right w:val="single" w:sz="4" w:space="0" w:color="181717"/>
            </w:tcBorders>
          </w:tcPr>
          <w:p w14:paraId="3E2AC76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Benzene</w:t>
            </w:r>
          </w:p>
        </w:tc>
      </w:tr>
      <w:tr w:rsidR="00AA2F6A" w:rsidRPr="00431F52" w14:paraId="6FEC3537"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669154C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Fishy, pungent</w:t>
            </w:r>
          </w:p>
        </w:tc>
        <w:tc>
          <w:tcPr>
            <w:tcW w:w="2405" w:type="dxa"/>
            <w:tcBorders>
              <w:top w:val="single" w:sz="4" w:space="0" w:color="181717"/>
              <w:left w:val="single" w:sz="4" w:space="0" w:color="181717"/>
              <w:bottom w:val="single" w:sz="4" w:space="0" w:color="181717"/>
              <w:right w:val="single" w:sz="4" w:space="0" w:color="181717"/>
            </w:tcBorders>
          </w:tcPr>
          <w:p w14:paraId="706D7C2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Amines</w:t>
            </w:r>
          </w:p>
        </w:tc>
        <w:tc>
          <w:tcPr>
            <w:tcW w:w="2405" w:type="dxa"/>
            <w:tcBorders>
              <w:top w:val="single" w:sz="4" w:space="0" w:color="181717"/>
              <w:left w:val="single" w:sz="4" w:space="0" w:color="181717"/>
              <w:bottom w:val="single" w:sz="4" w:space="0" w:color="181717"/>
              <w:right w:val="single" w:sz="4" w:space="0" w:color="181717"/>
            </w:tcBorders>
          </w:tcPr>
          <w:p w14:paraId="3340D0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Solvent</w:t>
            </w:r>
          </w:p>
        </w:tc>
        <w:tc>
          <w:tcPr>
            <w:tcW w:w="2190" w:type="dxa"/>
            <w:tcBorders>
              <w:top w:val="single" w:sz="4" w:space="0" w:color="181717"/>
              <w:left w:val="single" w:sz="4" w:space="0" w:color="181717"/>
              <w:bottom w:val="single" w:sz="4" w:space="0" w:color="181717"/>
              <w:right w:val="single" w:sz="4" w:space="0" w:color="181717"/>
            </w:tcBorders>
          </w:tcPr>
          <w:p w14:paraId="5891E43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Benzyl chloride</w:t>
            </w:r>
          </w:p>
        </w:tc>
      </w:tr>
      <w:tr w:rsidR="00AA2F6A" w:rsidRPr="00431F52" w14:paraId="616DE3B3"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53C2842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Fishy, pungent</w:t>
            </w:r>
          </w:p>
        </w:tc>
        <w:tc>
          <w:tcPr>
            <w:tcW w:w="2405" w:type="dxa"/>
            <w:tcBorders>
              <w:top w:val="single" w:sz="4" w:space="0" w:color="181717"/>
              <w:left w:val="single" w:sz="4" w:space="0" w:color="181717"/>
              <w:bottom w:val="single" w:sz="4" w:space="0" w:color="181717"/>
              <w:right w:val="single" w:sz="4" w:space="0" w:color="181717"/>
            </w:tcBorders>
          </w:tcPr>
          <w:p w14:paraId="6853B74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Triethylamine</w:t>
            </w:r>
          </w:p>
        </w:tc>
        <w:tc>
          <w:tcPr>
            <w:tcW w:w="2405" w:type="dxa"/>
            <w:tcBorders>
              <w:top w:val="single" w:sz="4" w:space="0" w:color="181717"/>
              <w:left w:val="single" w:sz="4" w:space="0" w:color="181717"/>
              <w:bottom w:val="single" w:sz="4" w:space="0" w:color="181717"/>
              <w:right w:val="single" w:sz="4" w:space="0" w:color="181717"/>
            </w:tcBorders>
          </w:tcPr>
          <w:p w14:paraId="6EAB486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Solvent</w:t>
            </w:r>
          </w:p>
        </w:tc>
        <w:tc>
          <w:tcPr>
            <w:tcW w:w="2190" w:type="dxa"/>
            <w:tcBorders>
              <w:top w:val="single" w:sz="4" w:space="0" w:color="181717"/>
              <w:left w:val="single" w:sz="4" w:space="0" w:color="181717"/>
              <w:bottom w:val="single" w:sz="4" w:space="0" w:color="181717"/>
              <w:right w:val="single" w:sz="4" w:space="0" w:color="181717"/>
            </w:tcBorders>
          </w:tcPr>
          <w:p w14:paraId="3C0686C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n-Hexane</w:t>
            </w:r>
          </w:p>
        </w:tc>
      </w:tr>
      <w:tr w:rsidR="00AA2F6A" w:rsidRPr="00431F52" w14:paraId="004D36B6"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4FC52E9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Floral</w:t>
            </w:r>
          </w:p>
        </w:tc>
        <w:tc>
          <w:tcPr>
            <w:tcW w:w="2405" w:type="dxa"/>
            <w:tcBorders>
              <w:top w:val="single" w:sz="4" w:space="0" w:color="181717"/>
              <w:left w:val="single" w:sz="4" w:space="0" w:color="181717"/>
              <w:bottom w:val="single" w:sz="4" w:space="0" w:color="181717"/>
              <w:right w:val="single" w:sz="4" w:space="0" w:color="181717"/>
            </w:tcBorders>
          </w:tcPr>
          <w:p w14:paraId="5A98DAD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Diphenylamine</w:t>
            </w:r>
          </w:p>
        </w:tc>
        <w:tc>
          <w:tcPr>
            <w:tcW w:w="2405" w:type="dxa"/>
            <w:tcBorders>
              <w:top w:val="single" w:sz="4" w:space="0" w:color="181717"/>
              <w:left w:val="single" w:sz="4" w:space="0" w:color="181717"/>
              <w:bottom w:val="single" w:sz="4" w:space="0" w:color="181717"/>
              <w:right w:val="single" w:sz="4" w:space="0" w:color="181717"/>
            </w:tcBorders>
          </w:tcPr>
          <w:p w14:paraId="350FC28B" w14:textId="6AD8DDB5"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Solvent</w:t>
            </w:r>
          </w:p>
        </w:tc>
        <w:tc>
          <w:tcPr>
            <w:tcW w:w="2190" w:type="dxa"/>
            <w:tcBorders>
              <w:top w:val="single" w:sz="4" w:space="0" w:color="181717"/>
              <w:left w:val="single" w:sz="4" w:space="0" w:color="181717"/>
              <w:bottom w:val="single" w:sz="4" w:space="0" w:color="181717"/>
              <w:right w:val="single" w:sz="4" w:space="0" w:color="181717"/>
            </w:tcBorders>
          </w:tcPr>
          <w:p w14:paraId="38A72BE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Trichloroethylene</w:t>
            </w:r>
          </w:p>
        </w:tc>
      </w:tr>
      <w:tr w:rsidR="00AA2F6A" w:rsidRPr="00431F52" w14:paraId="4A502AF0"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2D38912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Floral (jasmine), fruity</w:t>
            </w:r>
          </w:p>
        </w:tc>
        <w:tc>
          <w:tcPr>
            <w:tcW w:w="2405" w:type="dxa"/>
            <w:tcBorders>
              <w:top w:val="single" w:sz="4" w:space="0" w:color="181717"/>
              <w:left w:val="single" w:sz="4" w:space="0" w:color="181717"/>
              <w:bottom w:val="single" w:sz="4" w:space="0" w:color="181717"/>
              <w:right w:val="single" w:sz="4" w:space="0" w:color="181717"/>
            </w:tcBorders>
          </w:tcPr>
          <w:p w14:paraId="6E253F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Benzyl acetate</w:t>
            </w:r>
          </w:p>
        </w:tc>
        <w:tc>
          <w:tcPr>
            <w:tcW w:w="2405" w:type="dxa"/>
            <w:tcBorders>
              <w:top w:val="single" w:sz="4" w:space="0" w:color="181717"/>
              <w:left w:val="single" w:sz="4" w:space="0" w:color="181717"/>
              <w:bottom w:val="single" w:sz="4" w:space="0" w:color="181717"/>
              <w:right w:val="single" w:sz="4" w:space="0" w:color="181717"/>
            </w:tcBorders>
          </w:tcPr>
          <w:p w14:paraId="25EF470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sour vinegar</w:t>
            </w:r>
          </w:p>
        </w:tc>
        <w:tc>
          <w:tcPr>
            <w:tcW w:w="2190" w:type="dxa"/>
            <w:tcBorders>
              <w:top w:val="single" w:sz="4" w:space="0" w:color="181717"/>
              <w:left w:val="single" w:sz="4" w:space="0" w:color="181717"/>
              <w:bottom w:val="single" w:sz="4" w:space="0" w:color="181717"/>
              <w:right w:val="single" w:sz="4" w:space="0" w:color="181717"/>
            </w:tcBorders>
          </w:tcPr>
          <w:p w14:paraId="6783E76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Acetic acid</w:t>
            </w:r>
          </w:p>
        </w:tc>
      </w:tr>
      <w:tr w:rsidR="00AA2F6A" w:rsidRPr="00431F52" w14:paraId="27039683"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008C039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Floral, pungent, moth balls</w:t>
            </w:r>
          </w:p>
        </w:tc>
        <w:tc>
          <w:tcPr>
            <w:tcW w:w="2405" w:type="dxa"/>
            <w:tcBorders>
              <w:top w:val="single" w:sz="4" w:space="0" w:color="181717"/>
              <w:left w:val="single" w:sz="4" w:space="0" w:color="181717"/>
              <w:bottom w:val="single" w:sz="4" w:space="0" w:color="181717"/>
              <w:right w:val="single" w:sz="4" w:space="0" w:color="181717"/>
            </w:tcBorders>
          </w:tcPr>
          <w:p w14:paraId="16729FD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Toluene</w:t>
            </w:r>
          </w:p>
        </w:tc>
        <w:tc>
          <w:tcPr>
            <w:tcW w:w="2405" w:type="dxa"/>
            <w:tcBorders>
              <w:top w:val="single" w:sz="4" w:space="0" w:color="181717"/>
              <w:left w:val="single" w:sz="4" w:space="0" w:color="181717"/>
              <w:bottom w:val="single" w:sz="4" w:space="0" w:color="181717"/>
              <w:right w:val="single" w:sz="4" w:space="0" w:color="181717"/>
            </w:tcBorders>
          </w:tcPr>
          <w:p w14:paraId="466B72E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Sweat, body odour</w:t>
            </w:r>
          </w:p>
        </w:tc>
        <w:tc>
          <w:tcPr>
            <w:tcW w:w="2190" w:type="dxa"/>
            <w:tcBorders>
              <w:top w:val="single" w:sz="4" w:space="0" w:color="181717"/>
              <w:left w:val="single" w:sz="4" w:space="0" w:color="181717"/>
              <w:bottom w:val="single" w:sz="4" w:space="0" w:color="181717"/>
              <w:right w:val="single" w:sz="4" w:space="0" w:color="181717"/>
            </w:tcBorders>
          </w:tcPr>
          <w:p w14:paraId="2323947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Butyric acid</w:t>
            </w:r>
          </w:p>
        </w:tc>
      </w:tr>
      <w:tr w:rsidR="00AA2F6A" w:rsidRPr="00431F52" w14:paraId="113F334A"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4FB1EE0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Floral, waxy</w:t>
            </w:r>
          </w:p>
        </w:tc>
        <w:tc>
          <w:tcPr>
            <w:tcW w:w="2405" w:type="dxa"/>
            <w:tcBorders>
              <w:top w:val="single" w:sz="4" w:space="0" w:color="181717"/>
              <w:left w:val="single" w:sz="4" w:space="0" w:color="181717"/>
              <w:bottom w:val="single" w:sz="4" w:space="0" w:color="181717"/>
              <w:right w:val="single" w:sz="4" w:space="0" w:color="181717"/>
            </w:tcBorders>
          </w:tcPr>
          <w:p w14:paraId="7805D6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Aldehydes C9</w:t>
            </w:r>
          </w:p>
        </w:tc>
        <w:tc>
          <w:tcPr>
            <w:tcW w:w="2405" w:type="dxa"/>
            <w:tcBorders>
              <w:top w:val="single" w:sz="4" w:space="0" w:color="181717"/>
              <w:left w:val="single" w:sz="4" w:space="0" w:color="181717"/>
              <w:bottom w:val="single" w:sz="4" w:space="0" w:color="181717"/>
              <w:right w:val="single" w:sz="4" w:space="0" w:color="181717"/>
            </w:tcBorders>
          </w:tcPr>
          <w:p w14:paraId="12FABAD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Sweat, body odour, cheese</w:t>
            </w:r>
          </w:p>
        </w:tc>
        <w:tc>
          <w:tcPr>
            <w:tcW w:w="2190" w:type="dxa"/>
            <w:tcBorders>
              <w:top w:val="single" w:sz="4" w:space="0" w:color="181717"/>
              <w:left w:val="single" w:sz="4" w:space="0" w:color="181717"/>
              <w:bottom w:val="single" w:sz="4" w:space="0" w:color="181717"/>
              <w:right w:val="single" w:sz="4" w:space="0" w:color="181717"/>
            </w:tcBorders>
          </w:tcPr>
          <w:p w14:paraId="37DF6C0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Valeric acid</w:t>
            </w:r>
          </w:p>
        </w:tc>
      </w:tr>
      <w:tr w:rsidR="00AA2F6A" w:rsidRPr="00431F52" w14:paraId="3CEBC748"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409F57F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Fragrant</w:t>
            </w:r>
          </w:p>
        </w:tc>
        <w:tc>
          <w:tcPr>
            <w:tcW w:w="2405" w:type="dxa"/>
            <w:tcBorders>
              <w:top w:val="single" w:sz="4" w:space="0" w:color="181717"/>
              <w:left w:val="single" w:sz="4" w:space="0" w:color="181717"/>
              <w:bottom w:val="single" w:sz="4" w:space="0" w:color="181717"/>
              <w:right w:val="single" w:sz="4" w:space="0" w:color="181717"/>
            </w:tcBorders>
          </w:tcPr>
          <w:p w14:paraId="3BFDFCB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Ethyl acetate</w:t>
            </w:r>
          </w:p>
        </w:tc>
        <w:tc>
          <w:tcPr>
            <w:tcW w:w="2405" w:type="dxa"/>
            <w:tcBorders>
              <w:top w:val="single" w:sz="4" w:space="0" w:color="181717"/>
              <w:left w:val="single" w:sz="4" w:space="0" w:color="181717"/>
              <w:bottom w:val="single" w:sz="4" w:space="0" w:color="181717"/>
              <w:right w:val="single" w:sz="4" w:space="0" w:color="181717"/>
            </w:tcBorders>
          </w:tcPr>
          <w:p w14:paraId="19D4C07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Sweet</w:t>
            </w:r>
          </w:p>
        </w:tc>
        <w:tc>
          <w:tcPr>
            <w:tcW w:w="2190" w:type="dxa"/>
            <w:tcBorders>
              <w:top w:val="single" w:sz="4" w:space="0" w:color="181717"/>
              <w:left w:val="single" w:sz="4" w:space="0" w:color="181717"/>
              <w:bottom w:val="single" w:sz="4" w:space="0" w:color="181717"/>
              <w:right w:val="single" w:sz="4" w:space="0" w:color="181717"/>
            </w:tcBorders>
          </w:tcPr>
          <w:p w14:paraId="11E944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Chloroform</w:t>
            </w:r>
          </w:p>
        </w:tc>
      </w:tr>
      <w:tr w:rsidR="00AA2F6A" w:rsidRPr="00431F52" w14:paraId="27B9F870"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3C48D6F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Fruity</w:t>
            </w:r>
          </w:p>
        </w:tc>
        <w:tc>
          <w:tcPr>
            <w:tcW w:w="2405" w:type="dxa"/>
            <w:tcBorders>
              <w:top w:val="single" w:sz="4" w:space="0" w:color="181717"/>
              <w:left w:val="single" w:sz="4" w:space="0" w:color="181717"/>
              <w:bottom w:val="single" w:sz="4" w:space="0" w:color="181717"/>
              <w:right w:val="single" w:sz="4" w:space="0" w:color="181717"/>
            </w:tcBorders>
          </w:tcPr>
          <w:p w14:paraId="516AC7D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Sec-Butyl acetate</w:t>
            </w:r>
          </w:p>
        </w:tc>
        <w:tc>
          <w:tcPr>
            <w:tcW w:w="2405" w:type="dxa"/>
            <w:tcBorders>
              <w:top w:val="single" w:sz="4" w:space="0" w:color="181717"/>
              <w:left w:val="single" w:sz="4" w:space="0" w:color="181717"/>
              <w:bottom w:val="single" w:sz="4" w:space="0" w:color="181717"/>
              <w:right w:val="single" w:sz="4" w:space="0" w:color="181717"/>
            </w:tcBorders>
          </w:tcPr>
          <w:p w14:paraId="0880AF3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Sweet</w:t>
            </w:r>
          </w:p>
        </w:tc>
        <w:tc>
          <w:tcPr>
            <w:tcW w:w="2190" w:type="dxa"/>
            <w:tcBorders>
              <w:top w:val="single" w:sz="4" w:space="0" w:color="181717"/>
              <w:left w:val="single" w:sz="4" w:space="0" w:color="181717"/>
              <w:bottom w:val="single" w:sz="4" w:space="0" w:color="181717"/>
              <w:right w:val="single" w:sz="4" w:space="0" w:color="181717"/>
            </w:tcBorders>
          </w:tcPr>
          <w:p w14:paraId="4BCD8D7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 ethyl ketone</w:t>
            </w:r>
          </w:p>
        </w:tc>
      </w:tr>
      <w:tr w:rsidR="00AA2F6A" w:rsidRPr="00431F52" w14:paraId="403C0A95"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247C961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Garlic onion pungent</w:t>
            </w:r>
          </w:p>
        </w:tc>
        <w:tc>
          <w:tcPr>
            <w:tcW w:w="2405" w:type="dxa"/>
            <w:tcBorders>
              <w:top w:val="single" w:sz="4" w:space="0" w:color="181717"/>
              <w:left w:val="single" w:sz="4" w:space="0" w:color="181717"/>
              <w:bottom w:val="single" w:sz="4" w:space="0" w:color="181717"/>
              <w:right w:val="single" w:sz="4" w:space="0" w:color="181717"/>
            </w:tcBorders>
          </w:tcPr>
          <w:p w14:paraId="5A979D9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Allyl chloride</w:t>
            </w:r>
          </w:p>
        </w:tc>
        <w:tc>
          <w:tcPr>
            <w:tcW w:w="2405" w:type="dxa"/>
            <w:tcBorders>
              <w:top w:val="single" w:sz="4" w:space="0" w:color="181717"/>
              <w:left w:val="single" w:sz="4" w:space="0" w:color="181717"/>
              <w:bottom w:val="single" w:sz="4" w:space="0" w:color="181717"/>
              <w:right w:val="single" w:sz="4" w:space="0" w:color="181717"/>
            </w:tcBorders>
          </w:tcPr>
          <w:p w14:paraId="0584A5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Sweet</w:t>
            </w:r>
          </w:p>
        </w:tc>
        <w:tc>
          <w:tcPr>
            <w:tcW w:w="2190" w:type="dxa"/>
            <w:tcBorders>
              <w:top w:val="single" w:sz="4" w:space="0" w:color="181717"/>
              <w:left w:val="single" w:sz="4" w:space="0" w:color="181717"/>
              <w:bottom w:val="single" w:sz="4" w:space="0" w:color="181717"/>
              <w:right w:val="single" w:sz="4" w:space="0" w:color="181717"/>
            </w:tcBorders>
          </w:tcPr>
          <w:p w14:paraId="4CBB15B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 isobutyl ketone</w:t>
            </w:r>
          </w:p>
        </w:tc>
      </w:tr>
      <w:tr w:rsidR="00AA2F6A" w:rsidRPr="00431F52" w14:paraId="728C618B" w14:textId="77777777">
        <w:trPr>
          <w:trHeight w:val="577"/>
        </w:trPr>
        <w:tc>
          <w:tcPr>
            <w:tcW w:w="3185" w:type="dxa"/>
            <w:tcBorders>
              <w:top w:val="single" w:sz="4" w:space="0" w:color="181717"/>
              <w:left w:val="single" w:sz="4" w:space="0" w:color="181717"/>
              <w:bottom w:val="single" w:sz="4" w:space="0" w:color="181717"/>
              <w:right w:val="single" w:sz="4" w:space="0" w:color="181717"/>
            </w:tcBorders>
          </w:tcPr>
          <w:p w14:paraId="5A6EC37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Garlic/onion, sewer, decayed cabbage, earthy</w:t>
            </w:r>
          </w:p>
        </w:tc>
        <w:tc>
          <w:tcPr>
            <w:tcW w:w="2405" w:type="dxa"/>
            <w:tcBorders>
              <w:top w:val="single" w:sz="4" w:space="0" w:color="181717"/>
              <w:left w:val="single" w:sz="4" w:space="0" w:color="181717"/>
              <w:bottom w:val="single" w:sz="4" w:space="0" w:color="181717"/>
              <w:right w:val="single" w:sz="4" w:space="0" w:color="181717"/>
            </w:tcBorders>
            <w:vAlign w:val="center"/>
          </w:tcPr>
          <w:p w14:paraId="664D245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Ethyl mercaptan</w:t>
            </w:r>
          </w:p>
        </w:tc>
        <w:tc>
          <w:tcPr>
            <w:tcW w:w="2405" w:type="dxa"/>
            <w:tcBorders>
              <w:top w:val="single" w:sz="4" w:space="0" w:color="181717"/>
              <w:left w:val="single" w:sz="4" w:space="0" w:color="181717"/>
              <w:bottom w:val="single" w:sz="4" w:space="0" w:color="181717"/>
              <w:right w:val="single" w:sz="4" w:space="0" w:color="181717"/>
            </w:tcBorders>
          </w:tcPr>
          <w:p w14:paraId="3878DADA" w14:textId="77777777" w:rsidR="00AA2F6A" w:rsidRPr="00431F52" w:rsidRDefault="003021EB" w:rsidP="00D76FF1">
            <w:pPr>
              <w:spacing w:line="360" w:lineRule="auto"/>
              <w:ind w:right="179"/>
              <w:rPr>
                <w:rFonts w:ascii="Arial" w:hAnsi="Arial" w:cs="Arial"/>
                <w:sz w:val="24"/>
                <w:szCs w:val="24"/>
              </w:rPr>
            </w:pPr>
            <w:r w:rsidRPr="00431F52">
              <w:rPr>
                <w:rFonts w:ascii="Arial" w:hAnsi="Arial" w:cs="Arial"/>
                <w:sz w:val="24"/>
                <w:szCs w:val="24"/>
              </w:rPr>
              <w:t>Sweet, tarry odour, carbolic acid</w:t>
            </w:r>
          </w:p>
        </w:tc>
        <w:tc>
          <w:tcPr>
            <w:tcW w:w="2190" w:type="dxa"/>
            <w:tcBorders>
              <w:top w:val="single" w:sz="4" w:space="0" w:color="181717"/>
              <w:left w:val="single" w:sz="4" w:space="0" w:color="181717"/>
              <w:bottom w:val="single" w:sz="4" w:space="0" w:color="181717"/>
              <w:right w:val="single" w:sz="4" w:space="0" w:color="181717"/>
            </w:tcBorders>
            <w:vAlign w:val="center"/>
          </w:tcPr>
          <w:p w14:paraId="0F70B99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Phenol</w:t>
            </w:r>
          </w:p>
        </w:tc>
      </w:tr>
      <w:tr w:rsidR="00AA2F6A" w:rsidRPr="00431F52" w14:paraId="624CCD51" w14:textId="77777777">
        <w:trPr>
          <w:trHeight w:val="577"/>
        </w:trPr>
        <w:tc>
          <w:tcPr>
            <w:tcW w:w="3185" w:type="dxa"/>
            <w:tcBorders>
              <w:top w:val="single" w:sz="4" w:space="0" w:color="181717"/>
              <w:left w:val="single" w:sz="4" w:space="0" w:color="181717"/>
              <w:bottom w:val="single" w:sz="4" w:space="0" w:color="181717"/>
              <w:right w:val="single" w:sz="4" w:space="0" w:color="181717"/>
            </w:tcBorders>
            <w:vAlign w:val="center"/>
          </w:tcPr>
          <w:p w14:paraId="0E86F83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Hot plastic, earthy</w:t>
            </w:r>
          </w:p>
        </w:tc>
        <w:tc>
          <w:tcPr>
            <w:tcW w:w="2405" w:type="dxa"/>
            <w:tcBorders>
              <w:top w:val="single" w:sz="4" w:space="0" w:color="181717"/>
              <w:left w:val="single" w:sz="4" w:space="0" w:color="181717"/>
              <w:bottom w:val="single" w:sz="4" w:space="0" w:color="181717"/>
              <w:right w:val="single" w:sz="4" w:space="0" w:color="181717"/>
            </w:tcBorders>
            <w:vAlign w:val="center"/>
          </w:tcPr>
          <w:p w14:paraId="6AED7DB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Ethyl acrylate</w:t>
            </w:r>
          </w:p>
        </w:tc>
        <w:tc>
          <w:tcPr>
            <w:tcW w:w="2405" w:type="dxa"/>
            <w:tcBorders>
              <w:top w:val="single" w:sz="4" w:space="0" w:color="181717"/>
              <w:left w:val="single" w:sz="4" w:space="0" w:color="181717"/>
              <w:bottom w:val="single" w:sz="4" w:space="0" w:color="181717"/>
              <w:right w:val="single" w:sz="4" w:space="0" w:color="181717"/>
            </w:tcBorders>
          </w:tcPr>
          <w:p w14:paraId="33FDD677" w14:textId="77777777" w:rsidR="00AA2F6A" w:rsidRPr="00431F52" w:rsidRDefault="003021EB" w:rsidP="00D76FF1">
            <w:pPr>
              <w:spacing w:line="360" w:lineRule="auto"/>
              <w:ind w:right="3"/>
              <w:rPr>
                <w:rFonts w:ascii="Arial" w:hAnsi="Arial" w:cs="Arial"/>
                <w:sz w:val="24"/>
                <w:szCs w:val="24"/>
              </w:rPr>
            </w:pPr>
            <w:r w:rsidRPr="00431F52">
              <w:rPr>
                <w:rFonts w:ascii="Arial" w:hAnsi="Arial" w:cs="Arial"/>
                <w:sz w:val="24"/>
                <w:szCs w:val="24"/>
              </w:rPr>
              <w:t>Sweetish when pure, pungent when contaminated</w:t>
            </w:r>
          </w:p>
        </w:tc>
        <w:tc>
          <w:tcPr>
            <w:tcW w:w="2190" w:type="dxa"/>
            <w:tcBorders>
              <w:top w:val="single" w:sz="4" w:space="0" w:color="181717"/>
              <w:left w:val="single" w:sz="4" w:space="0" w:color="181717"/>
              <w:bottom w:val="single" w:sz="4" w:space="0" w:color="181717"/>
              <w:right w:val="single" w:sz="4" w:space="0" w:color="181717"/>
            </w:tcBorders>
            <w:vAlign w:val="center"/>
          </w:tcPr>
          <w:p w14:paraId="2C19513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Cyclohexane</w:t>
            </w:r>
          </w:p>
        </w:tc>
      </w:tr>
      <w:tr w:rsidR="00AA2F6A" w:rsidRPr="00431F52" w14:paraId="4B202C8C" w14:textId="77777777">
        <w:trPr>
          <w:trHeight w:val="350"/>
        </w:trPr>
        <w:tc>
          <w:tcPr>
            <w:tcW w:w="3185" w:type="dxa"/>
            <w:tcBorders>
              <w:top w:val="single" w:sz="4" w:space="0" w:color="181717"/>
              <w:left w:val="single" w:sz="4" w:space="0" w:color="181717"/>
              <w:bottom w:val="single" w:sz="4" w:space="0" w:color="181717"/>
              <w:right w:val="single" w:sz="4" w:space="0" w:color="181717"/>
            </w:tcBorders>
          </w:tcPr>
          <w:p w14:paraId="376D9AA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Irritating, bleach, pungent</w:t>
            </w:r>
          </w:p>
        </w:tc>
        <w:tc>
          <w:tcPr>
            <w:tcW w:w="2405" w:type="dxa"/>
            <w:tcBorders>
              <w:top w:val="single" w:sz="4" w:space="0" w:color="181717"/>
              <w:left w:val="single" w:sz="4" w:space="0" w:color="181717"/>
              <w:bottom w:val="single" w:sz="4" w:space="0" w:color="181717"/>
              <w:right w:val="single" w:sz="4" w:space="0" w:color="181717"/>
            </w:tcBorders>
          </w:tcPr>
          <w:p w14:paraId="02D3E18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Chlorine</w:t>
            </w:r>
          </w:p>
        </w:tc>
        <w:tc>
          <w:tcPr>
            <w:tcW w:w="2405" w:type="dxa"/>
            <w:tcBorders>
              <w:top w:val="single" w:sz="4" w:space="0" w:color="181717"/>
              <w:left w:val="single" w:sz="4" w:space="0" w:color="181717"/>
              <w:bottom w:val="single" w:sz="4" w:space="0" w:color="181717"/>
              <w:right w:val="single" w:sz="4" w:space="0" w:color="181717"/>
            </w:tcBorders>
          </w:tcPr>
          <w:p w14:paraId="157FA32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Tar-like, pungent</w:t>
            </w:r>
          </w:p>
        </w:tc>
        <w:tc>
          <w:tcPr>
            <w:tcW w:w="2190" w:type="dxa"/>
            <w:tcBorders>
              <w:top w:val="single" w:sz="4" w:space="0" w:color="181717"/>
              <w:left w:val="single" w:sz="4" w:space="0" w:color="181717"/>
              <w:bottom w:val="single" w:sz="4" w:space="0" w:color="181717"/>
              <w:right w:val="single" w:sz="4" w:space="0" w:color="181717"/>
            </w:tcBorders>
          </w:tcPr>
          <w:p w14:paraId="5CA1ED7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p-Cresol</w:t>
            </w:r>
          </w:p>
        </w:tc>
      </w:tr>
    </w:tbl>
    <w:p w14:paraId="11BC3DA5" w14:textId="77777777" w:rsidR="00497725" w:rsidRPr="00431F52" w:rsidRDefault="00497725" w:rsidP="00497725">
      <w:pPr>
        <w:spacing w:after="0" w:line="240" w:lineRule="auto"/>
        <w:ind w:left="-3" w:hanging="10"/>
        <w:rPr>
          <w:rFonts w:ascii="Arial" w:hAnsi="Arial" w:cs="Arial"/>
          <w:b/>
        </w:rPr>
      </w:pPr>
    </w:p>
    <w:p w14:paraId="025EEFFD" w14:textId="77777777" w:rsidR="00D76FF1" w:rsidRPr="00431F52" w:rsidRDefault="00D76FF1" w:rsidP="00497725">
      <w:pPr>
        <w:spacing w:after="0" w:line="240" w:lineRule="auto"/>
        <w:ind w:left="1440" w:hanging="1453"/>
        <w:rPr>
          <w:rFonts w:ascii="Arial" w:hAnsi="Arial" w:cs="Arial"/>
          <w:b/>
          <w:sz w:val="24"/>
          <w:szCs w:val="24"/>
        </w:rPr>
      </w:pPr>
    </w:p>
    <w:p w14:paraId="429E6517" w14:textId="77777777" w:rsidR="00D76FF1" w:rsidRPr="00431F52" w:rsidRDefault="00D76FF1" w:rsidP="00497725">
      <w:pPr>
        <w:spacing w:after="0" w:line="240" w:lineRule="auto"/>
        <w:ind w:left="1440" w:hanging="1453"/>
        <w:rPr>
          <w:rFonts w:ascii="Arial" w:hAnsi="Arial" w:cs="Arial"/>
          <w:b/>
          <w:sz w:val="24"/>
          <w:szCs w:val="24"/>
        </w:rPr>
      </w:pPr>
    </w:p>
    <w:p w14:paraId="73D4A8BD" w14:textId="77777777" w:rsidR="00D76FF1" w:rsidRPr="00431F52" w:rsidRDefault="00D76FF1" w:rsidP="00497725">
      <w:pPr>
        <w:spacing w:after="0" w:line="240" w:lineRule="auto"/>
        <w:ind w:left="1440" w:hanging="1453"/>
        <w:rPr>
          <w:rFonts w:ascii="Arial" w:hAnsi="Arial" w:cs="Arial"/>
          <w:b/>
          <w:sz w:val="24"/>
          <w:szCs w:val="24"/>
        </w:rPr>
      </w:pPr>
    </w:p>
    <w:p w14:paraId="2C59DEC9" w14:textId="405A6295" w:rsidR="00AA2F6A" w:rsidRPr="00431F52" w:rsidRDefault="003021EB" w:rsidP="00D76FF1">
      <w:pPr>
        <w:spacing w:after="0" w:line="360" w:lineRule="auto"/>
        <w:ind w:left="1440" w:hanging="1453"/>
        <w:rPr>
          <w:rFonts w:ascii="Arial" w:hAnsi="Arial" w:cs="Arial"/>
          <w:sz w:val="24"/>
          <w:szCs w:val="24"/>
        </w:rPr>
      </w:pPr>
      <w:r w:rsidRPr="00431F52">
        <w:rPr>
          <w:rFonts w:ascii="Arial" w:hAnsi="Arial" w:cs="Arial"/>
          <w:b/>
          <w:sz w:val="24"/>
          <w:szCs w:val="24"/>
        </w:rPr>
        <w:t>Table A1.4:</w:t>
      </w:r>
      <w:r w:rsidR="00497725" w:rsidRPr="00431F52">
        <w:rPr>
          <w:rFonts w:ascii="Arial" w:hAnsi="Arial" w:cs="Arial"/>
          <w:b/>
          <w:sz w:val="24"/>
          <w:szCs w:val="24"/>
        </w:rPr>
        <w:tab/>
      </w:r>
      <w:r w:rsidRPr="00431F52">
        <w:rPr>
          <w:rFonts w:ascii="Arial" w:hAnsi="Arial" w:cs="Arial"/>
          <w:b/>
          <w:sz w:val="24"/>
          <w:szCs w:val="24"/>
        </w:rPr>
        <w:t>Summary of the observed effects of typical odorants taken from Health</w:t>
      </w:r>
      <w:r w:rsidR="00497725" w:rsidRPr="00431F52">
        <w:rPr>
          <w:rFonts w:ascii="Arial" w:hAnsi="Arial" w:cs="Arial"/>
          <w:b/>
          <w:sz w:val="24"/>
          <w:szCs w:val="24"/>
        </w:rPr>
        <w:t xml:space="preserve"> </w:t>
      </w:r>
      <w:r w:rsidRPr="00431F52">
        <w:rPr>
          <w:rFonts w:ascii="Arial" w:hAnsi="Arial" w:cs="Arial"/>
          <w:b/>
          <w:sz w:val="24"/>
          <w:szCs w:val="24"/>
        </w:rPr>
        <w:t>Impacts</w:t>
      </w:r>
      <w:r w:rsidR="00497725" w:rsidRPr="00431F52">
        <w:rPr>
          <w:rFonts w:ascii="Arial" w:hAnsi="Arial" w:cs="Arial"/>
          <w:b/>
          <w:sz w:val="24"/>
          <w:szCs w:val="24"/>
        </w:rPr>
        <w:t xml:space="preserve"> </w:t>
      </w:r>
      <w:r w:rsidRPr="00431F52">
        <w:rPr>
          <w:rFonts w:ascii="Arial" w:hAnsi="Arial" w:cs="Arial"/>
          <w:b/>
          <w:sz w:val="24"/>
          <w:szCs w:val="24"/>
        </w:rPr>
        <w:t>of</w:t>
      </w:r>
      <w:r w:rsidR="00497725" w:rsidRPr="00431F52">
        <w:rPr>
          <w:rFonts w:ascii="Arial" w:hAnsi="Arial" w:cs="Arial"/>
          <w:b/>
          <w:sz w:val="24"/>
          <w:szCs w:val="24"/>
        </w:rPr>
        <w:t xml:space="preserve"> </w:t>
      </w:r>
      <w:r w:rsidRPr="00431F52">
        <w:rPr>
          <w:rFonts w:ascii="Arial" w:hAnsi="Arial" w:cs="Arial"/>
          <w:b/>
          <w:sz w:val="24"/>
          <w:szCs w:val="24"/>
        </w:rPr>
        <w:t>Odour. ED43076 – Draft A AEA Energy &amp; Environment</w:t>
      </w:r>
    </w:p>
    <w:p w14:paraId="0EC49C64" w14:textId="77777777" w:rsidR="00AA2F6A" w:rsidRPr="00431F52" w:rsidRDefault="003021EB" w:rsidP="00D76FF1">
      <w:pPr>
        <w:spacing w:after="0" w:line="360" w:lineRule="auto"/>
        <w:ind w:hanging="11"/>
        <w:rPr>
          <w:rFonts w:ascii="Arial" w:hAnsi="Arial" w:cs="Arial"/>
          <w:b/>
          <w:sz w:val="24"/>
          <w:szCs w:val="24"/>
        </w:rPr>
      </w:pPr>
      <w:r w:rsidRPr="00431F52">
        <w:rPr>
          <w:rFonts w:ascii="Arial" w:hAnsi="Arial" w:cs="Arial"/>
          <w:b/>
          <w:sz w:val="24"/>
          <w:szCs w:val="24"/>
        </w:rPr>
        <w:t>Acrolein</w:t>
      </w:r>
    </w:p>
    <w:tbl>
      <w:tblPr>
        <w:tblStyle w:val="TableGrid1"/>
        <w:tblW w:w="10197" w:type="dxa"/>
        <w:tblInd w:w="5" w:type="dxa"/>
        <w:tblCellMar>
          <w:top w:w="84" w:type="dxa"/>
          <w:left w:w="65" w:type="dxa"/>
          <w:right w:w="115" w:type="dxa"/>
        </w:tblCellMar>
        <w:tblLook w:val="04A0" w:firstRow="1" w:lastRow="0" w:firstColumn="1" w:lastColumn="0" w:noHBand="0" w:noVBand="1"/>
        <w:tblCaption w:val="Effects of acrolein"/>
        <w:tblDescription w:val="The effects of odour exposure are listed with their parts per million threshold for detection with equivaltn measure given in milligrams per cubic meter. For instance, odour detection threshold can be between 0.05 and 37.5 ppm while the odour annoyance threshold is 0.54 ppm. Severe irritation can occur at 2.2 ppm if there is more than 5 minutes of exposure. These figures are only estimates and are a guide only. "/>
      </w:tblPr>
      <w:tblGrid>
        <w:gridCol w:w="5547"/>
        <w:gridCol w:w="2324"/>
        <w:gridCol w:w="2326"/>
      </w:tblGrid>
      <w:tr w:rsidR="00AA2F6A" w:rsidRPr="00431F52" w14:paraId="5988C121"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27B053DD"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328E0D38"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0E9DDF36"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583EAD74"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6E65F6C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58B886A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0.05-37.5</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3A11CEF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0.02-16.3</w:t>
            </w:r>
          </w:p>
        </w:tc>
      </w:tr>
      <w:tr w:rsidR="00AA2F6A" w:rsidRPr="00431F52" w14:paraId="4289567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7912A6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annoyance threshold</w:t>
            </w:r>
          </w:p>
        </w:tc>
        <w:tc>
          <w:tcPr>
            <w:tcW w:w="2324" w:type="dxa"/>
            <w:tcBorders>
              <w:top w:val="single" w:sz="4" w:space="0" w:color="181717"/>
              <w:left w:val="single" w:sz="4" w:space="0" w:color="181717"/>
              <w:bottom w:val="single" w:sz="4" w:space="0" w:color="181717"/>
              <w:right w:val="single" w:sz="4" w:space="0" w:color="181717"/>
            </w:tcBorders>
          </w:tcPr>
          <w:p w14:paraId="1714CDD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0.54</w:t>
            </w:r>
          </w:p>
        </w:tc>
        <w:tc>
          <w:tcPr>
            <w:tcW w:w="2326" w:type="dxa"/>
            <w:tcBorders>
              <w:top w:val="single" w:sz="4" w:space="0" w:color="181717"/>
              <w:left w:val="single" w:sz="4" w:space="0" w:color="181717"/>
              <w:bottom w:val="single" w:sz="4" w:space="0" w:color="181717"/>
              <w:right w:val="single" w:sz="4" w:space="0" w:color="181717"/>
            </w:tcBorders>
          </w:tcPr>
          <w:p w14:paraId="142AA1A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1.25</w:t>
            </w:r>
          </w:p>
        </w:tc>
      </w:tr>
      <w:tr w:rsidR="00AA2F6A" w:rsidRPr="00431F52" w14:paraId="7A538B13"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29C8082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Threshold for irritation of eyes and nose</w:t>
            </w:r>
          </w:p>
        </w:tc>
        <w:tc>
          <w:tcPr>
            <w:tcW w:w="2324" w:type="dxa"/>
            <w:tcBorders>
              <w:top w:val="single" w:sz="4" w:space="0" w:color="181717"/>
              <w:left w:val="single" w:sz="4" w:space="0" w:color="181717"/>
              <w:bottom w:val="single" w:sz="4" w:space="0" w:color="181717"/>
              <w:right w:val="single" w:sz="4" w:space="0" w:color="181717"/>
            </w:tcBorders>
          </w:tcPr>
          <w:p w14:paraId="79ED749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0.06-0.15</w:t>
            </w:r>
          </w:p>
        </w:tc>
        <w:tc>
          <w:tcPr>
            <w:tcW w:w="2326" w:type="dxa"/>
            <w:tcBorders>
              <w:top w:val="single" w:sz="4" w:space="0" w:color="181717"/>
              <w:left w:val="single" w:sz="4" w:space="0" w:color="181717"/>
              <w:bottom w:val="single" w:sz="4" w:space="0" w:color="181717"/>
              <w:right w:val="single" w:sz="4" w:space="0" w:color="181717"/>
            </w:tcBorders>
          </w:tcPr>
          <w:p w14:paraId="259FB0E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0.13-0.34</w:t>
            </w:r>
          </w:p>
        </w:tc>
      </w:tr>
      <w:tr w:rsidR="00AA2F6A" w:rsidRPr="00431F52" w14:paraId="35F0B06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20B585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Threshold for longer term respiratory damage (animal data)</w:t>
            </w:r>
          </w:p>
        </w:tc>
        <w:tc>
          <w:tcPr>
            <w:tcW w:w="2324" w:type="dxa"/>
            <w:tcBorders>
              <w:top w:val="single" w:sz="4" w:space="0" w:color="181717"/>
              <w:left w:val="single" w:sz="4" w:space="0" w:color="181717"/>
              <w:bottom w:val="single" w:sz="4" w:space="0" w:color="181717"/>
              <w:right w:val="single" w:sz="4" w:space="0" w:color="181717"/>
            </w:tcBorders>
          </w:tcPr>
          <w:p w14:paraId="384875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w:t>
            </w:r>
          </w:p>
        </w:tc>
        <w:tc>
          <w:tcPr>
            <w:tcW w:w="2326" w:type="dxa"/>
            <w:tcBorders>
              <w:top w:val="single" w:sz="4" w:space="0" w:color="181717"/>
              <w:left w:val="single" w:sz="4" w:space="0" w:color="181717"/>
              <w:bottom w:val="single" w:sz="4" w:space="0" w:color="181717"/>
              <w:right w:val="single" w:sz="4" w:space="0" w:color="181717"/>
            </w:tcBorders>
          </w:tcPr>
          <w:p w14:paraId="4EC6A69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w:t>
            </w:r>
          </w:p>
        </w:tc>
      </w:tr>
      <w:tr w:rsidR="00AA2F6A" w:rsidRPr="00431F52" w14:paraId="354D86A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DABAA2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Severe irritation (5 minutes exposure)</w:t>
            </w:r>
          </w:p>
        </w:tc>
        <w:tc>
          <w:tcPr>
            <w:tcW w:w="2324" w:type="dxa"/>
            <w:tcBorders>
              <w:top w:val="single" w:sz="4" w:space="0" w:color="181717"/>
              <w:left w:val="single" w:sz="4" w:space="0" w:color="181717"/>
              <w:bottom w:val="single" w:sz="4" w:space="0" w:color="181717"/>
              <w:right w:val="single" w:sz="4" w:space="0" w:color="181717"/>
            </w:tcBorders>
          </w:tcPr>
          <w:p w14:paraId="6DAB21A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w:t>
            </w:r>
          </w:p>
        </w:tc>
        <w:tc>
          <w:tcPr>
            <w:tcW w:w="2326" w:type="dxa"/>
            <w:tcBorders>
              <w:top w:val="single" w:sz="4" w:space="0" w:color="181717"/>
              <w:left w:val="single" w:sz="4" w:space="0" w:color="181717"/>
              <w:bottom w:val="single" w:sz="4" w:space="0" w:color="181717"/>
              <w:right w:val="single" w:sz="4" w:space="0" w:color="181717"/>
            </w:tcBorders>
          </w:tcPr>
          <w:p w14:paraId="5937308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w:t>
            </w:r>
          </w:p>
        </w:tc>
      </w:tr>
      <w:tr w:rsidR="00AA2F6A" w:rsidRPr="00431F52" w14:paraId="316BC9EF"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A34A0A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Irritation, barely tolerable (5 minutes)</w:t>
            </w:r>
          </w:p>
        </w:tc>
        <w:tc>
          <w:tcPr>
            <w:tcW w:w="2324" w:type="dxa"/>
            <w:tcBorders>
              <w:top w:val="single" w:sz="4" w:space="0" w:color="181717"/>
              <w:left w:val="single" w:sz="4" w:space="0" w:color="181717"/>
              <w:bottom w:val="single" w:sz="4" w:space="0" w:color="181717"/>
              <w:right w:val="single" w:sz="4" w:space="0" w:color="181717"/>
            </w:tcBorders>
          </w:tcPr>
          <w:p w14:paraId="5004A9B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w:t>
            </w:r>
          </w:p>
        </w:tc>
        <w:tc>
          <w:tcPr>
            <w:tcW w:w="2326" w:type="dxa"/>
            <w:tcBorders>
              <w:top w:val="single" w:sz="4" w:space="0" w:color="181717"/>
              <w:left w:val="single" w:sz="4" w:space="0" w:color="181717"/>
              <w:bottom w:val="single" w:sz="4" w:space="0" w:color="181717"/>
              <w:right w:val="single" w:sz="4" w:space="0" w:color="181717"/>
            </w:tcBorders>
          </w:tcPr>
          <w:p w14:paraId="5DEEE8F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2.8</w:t>
            </w:r>
          </w:p>
        </w:tc>
      </w:tr>
      <w:tr w:rsidR="00AA2F6A" w:rsidRPr="00431F52" w14:paraId="7D97D49C"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F2EA1E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risk of irreversible effects</w:t>
            </w:r>
          </w:p>
        </w:tc>
        <w:tc>
          <w:tcPr>
            <w:tcW w:w="2324" w:type="dxa"/>
            <w:tcBorders>
              <w:top w:val="single" w:sz="4" w:space="0" w:color="181717"/>
              <w:left w:val="single" w:sz="4" w:space="0" w:color="181717"/>
              <w:bottom w:val="single" w:sz="4" w:space="0" w:color="181717"/>
              <w:right w:val="single" w:sz="4" w:space="0" w:color="181717"/>
            </w:tcBorders>
          </w:tcPr>
          <w:p w14:paraId="0B04F63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w:t>
            </w:r>
          </w:p>
        </w:tc>
        <w:tc>
          <w:tcPr>
            <w:tcW w:w="2326" w:type="dxa"/>
            <w:tcBorders>
              <w:top w:val="single" w:sz="4" w:space="0" w:color="181717"/>
              <w:left w:val="single" w:sz="4" w:space="0" w:color="181717"/>
              <w:bottom w:val="single" w:sz="4" w:space="0" w:color="181717"/>
              <w:right w:val="single" w:sz="4" w:space="0" w:color="181717"/>
            </w:tcBorders>
          </w:tcPr>
          <w:p w14:paraId="5866DF7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4.6</w:t>
            </w:r>
          </w:p>
        </w:tc>
      </w:tr>
    </w:tbl>
    <w:p w14:paraId="19942037" w14:textId="77777777" w:rsidR="00A45044" w:rsidRPr="00431F52" w:rsidRDefault="00A45044" w:rsidP="00D76FF1">
      <w:pPr>
        <w:spacing w:after="0" w:line="360" w:lineRule="auto"/>
        <w:ind w:hanging="11"/>
        <w:rPr>
          <w:rFonts w:ascii="Arial" w:hAnsi="Arial" w:cs="Arial"/>
          <w:b/>
          <w:bCs/>
          <w:sz w:val="24"/>
          <w:szCs w:val="24"/>
        </w:rPr>
      </w:pPr>
    </w:p>
    <w:p w14:paraId="44C45297" w14:textId="17B1C30A" w:rsidR="00AA2F6A" w:rsidRPr="00431F52" w:rsidRDefault="003021EB" w:rsidP="00D76FF1">
      <w:pPr>
        <w:spacing w:after="0" w:line="360" w:lineRule="auto"/>
        <w:ind w:hanging="11"/>
        <w:rPr>
          <w:rFonts w:ascii="Arial" w:hAnsi="Arial" w:cs="Arial"/>
          <w:b/>
          <w:bCs/>
          <w:sz w:val="24"/>
          <w:szCs w:val="24"/>
        </w:rPr>
      </w:pPr>
      <w:r w:rsidRPr="00431F52">
        <w:rPr>
          <w:rFonts w:ascii="Arial" w:hAnsi="Arial" w:cs="Arial"/>
          <w:b/>
          <w:bCs/>
          <w:sz w:val="24"/>
          <w:szCs w:val="24"/>
        </w:rPr>
        <w:t>Alkylamines (ethylamine and triethylamine)</w:t>
      </w:r>
    </w:p>
    <w:tbl>
      <w:tblPr>
        <w:tblStyle w:val="TableGrid1"/>
        <w:tblW w:w="10197" w:type="dxa"/>
        <w:tblInd w:w="5" w:type="dxa"/>
        <w:tblCellMar>
          <w:top w:w="86" w:type="dxa"/>
          <w:left w:w="65" w:type="dxa"/>
          <w:bottom w:w="84" w:type="dxa"/>
          <w:right w:w="115" w:type="dxa"/>
        </w:tblCellMar>
        <w:tblLook w:val="04A0" w:firstRow="1" w:lastRow="0" w:firstColumn="1" w:lastColumn="0" w:noHBand="0" w:noVBand="1"/>
        <w:tblCaption w:val="Effects of Alylamines"/>
        <w:tblDescription w:val="Table showing the observed effects of Alkylamines (ethylamine and triethylamine). Ethylamine can have a detection threshold of 97 ppm and an annoyance threshold of 0.26 - 214 ppm. "/>
      </w:tblPr>
      <w:tblGrid>
        <w:gridCol w:w="5547"/>
        <w:gridCol w:w="2324"/>
        <w:gridCol w:w="2326"/>
      </w:tblGrid>
      <w:tr w:rsidR="00AA2F6A" w:rsidRPr="00431F52" w14:paraId="073FD3BF" w14:textId="77777777" w:rsidTr="007F7A7C">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3AA156AE"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5A87134C"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0AFC2C65"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1C141339" w14:textId="77777777">
        <w:trPr>
          <w:trHeight w:val="86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36AAEA9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p w14:paraId="55F5FF5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Ethylamine</w:t>
            </w:r>
          </w:p>
          <w:p w14:paraId="595182B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Triethylamine</w:t>
            </w:r>
          </w:p>
        </w:tc>
        <w:tc>
          <w:tcPr>
            <w:tcW w:w="2324"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270FDB8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97</w:t>
            </w:r>
          </w:p>
          <w:p w14:paraId="266697D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48</w:t>
            </w:r>
          </w:p>
        </w:tc>
        <w:tc>
          <w:tcPr>
            <w:tcW w:w="2326"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48DC41B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180</w:t>
            </w:r>
          </w:p>
          <w:p w14:paraId="44D0DF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200</w:t>
            </w:r>
          </w:p>
        </w:tc>
      </w:tr>
      <w:tr w:rsidR="00AA2F6A" w:rsidRPr="00431F52" w14:paraId="5E4B6A0A" w14:textId="77777777">
        <w:trPr>
          <w:trHeight w:val="860"/>
        </w:trPr>
        <w:tc>
          <w:tcPr>
            <w:tcW w:w="5547" w:type="dxa"/>
            <w:tcBorders>
              <w:top w:val="single" w:sz="4" w:space="0" w:color="181717"/>
              <w:left w:val="single" w:sz="4" w:space="0" w:color="181717"/>
              <w:bottom w:val="single" w:sz="4" w:space="0" w:color="181717"/>
              <w:right w:val="single" w:sz="4" w:space="0" w:color="181717"/>
            </w:tcBorders>
          </w:tcPr>
          <w:p w14:paraId="493241A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annoyance threshold</w:t>
            </w:r>
          </w:p>
          <w:p w14:paraId="280D9C9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Ethylamine</w:t>
            </w:r>
          </w:p>
          <w:p w14:paraId="2D3DA03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Triethylamine</w:t>
            </w:r>
          </w:p>
        </w:tc>
        <w:tc>
          <w:tcPr>
            <w:tcW w:w="2324" w:type="dxa"/>
            <w:tcBorders>
              <w:top w:val="single" w:sz="4" w:space="0" w:color="181717"/>
              <w:left w:val="single" w:sz="4" w:space="0" w:color="181717"/>
              <w:bottom w:val="single" w:sz="4" w:space="0" w:color="181717"/>
              <w:right w:val="single" w:sz="4" w:space="0" w:color="181717"/>
            </w:tcBorders>
            <w:vAlign w:val="bottom"/>
          </w:tcPr>
          <w:p w14:paraId="3038BA9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0.26-214</w:t>
            </w:r>
          </w:p>
          <w:p w14:paraId="0B5A43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0.08-0.27</w:t>
            </w:r>
          </w:p>
        </w:tc>
        <w:tc>
          <w:tcPr>
            <w:tcW w:w="2326" w:type="dxa"/>
            <w:tcBorders>
              <w:top w:val="single" w:sz="4" w:space="0" w:color="181717"/>
              <w:left w:val="single" w:sz="4" w:space="0" w:color="181717"/>
              <w:bottom w:val="single" w:sz="4" w:space="0" w:color="181717"/>
              <w:right w:val="single" w:sz="4" w:space="0" w:color="181717"/>
            </w:tcBorders>
            <w:vAlign w:val="bottom"/>
          </w:tcPr>
          <w:p w14:paraId="20D435F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0.48-396</w:t>
            </w:r>
          </w:p>
          <w:p w14:paraId="0827148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0.36-1.12</w:t>
            </w:r>
          </w:p>
        </w:tc>
      </w:tr>
      <w:tr w:rsidR="00AA2F6A" w:rsidRPr="00431F52" w14:paraId="17BB74B5" w14:textId="77777777">
        <w:trPr>
          <w:trHeight w:val="520"/>
        </w:trPr>
        <w:tc>
          <w:tcPr>
            <w:tcW w:w="5547" w:type="dxa"/>
            <w:tcBorders>
              <w:top w:val="single" w:sz="4" w:space="0" w:color="181717"/>
              <w:left w:val="single" w:sz="4" w:space="0" w:color="181717"/>
              <w:bottom w:val="single" w:sz="4" w:space="0" w:color="181717"/>
              <w:right w:val="single" w:sz="4" w:space="0" w:color="181717"/>
            </w:tcBorders>
            <w:vAlign w:val="center"/>
          </w:tcPr>
          <w:p w14:paraId="0E2FEA2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Visual disturbance (triethylamine – 4 hours)</w:t>
            </w:r>
          </w:p>
        </w:tc>
        <w:tc>
          <w:tcPr>
            <w:tcW w:w="2324" w:type="dxa"/>
            <w:tcBorders>
              <w:top w:val="single" w:sz="4" w:space="0" w:color="181717"/>
              <w:left w:val="single" w:sz="4" w:space="0" w:color="181717"/>
              <w:bottom w:val="single" w:sz="4" w:space="0" w:color="181717"/>
              <w:right w:val="single" w:sz="4" w:space="0" w:color="181717"/>
            </w:tcBorders>
            <w:vAlign w:val="center"/>
          </w:tcPr>
          <w:p w14:paraId="5F36E94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w:t>
            </w:r>
          </w:p>
        </w:tc>
        <w:tc>
          <w:tcPr>
            <w:tcW w:w="2326" w:type="dxa"/>
            <w:tcBorders>
              <w:top w:val="single" w:sz="4" w:space="0" w:color="181717"/>
              <w:left w:val="single" w:sz="4" w:space="0" w:color="181717"/>
              <w:bottom w:val="single" w:sz="4" w:space="0" w:color="181717"/>
              <w:right w:val="single" w:sz="4" w:space="0" w:color="181717"/>
            </w:tcBorders>
            <w:vAlign w:val="center"/>
          </w:tcPr>
          <w:p w14:paraId="58A0467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6.5</w:t>
            </w:r>
          </w:p>
        </w:tc>
      </w:tr>
      <w:tr w:rsidR="00AA2F6A" w:rsidRPr="00431F52" w14:paraId="5685B3C4" w14:textId="77777777">
        <w:trPr>
          <w:trHeight w:val="690"/>
        </w:trPr>
        <w:tc>
          <w:tcPr>
            <w:tcW w:w="5547" w:type="dxa"/>
            <w:tcBorders>
              <w:top w:val="single" w:sz="4" w:space="0" w:color="181717"/>
              <w:left w:val="single" w:sz="4" w:space="0" w:color="181717"/>
              <w:bottom w:val="single" w:sz="4" w:space="0" w:color="181717"/>
              <w:right w:val="single" w:sz="4" w:space="0" w:color="181717"/>
            </w:tcBorders>
            <w:vAlign w:val="center"/>
          </w:tcPr>
          <w:p w14:paraId="0D790FC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Severe irritation of the eyes, irritation of the respiratory symptoms</w:t>
            </w:r>
          </w:p>
          <w:p w14:paraId="786039A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(triethylamine)</w:t>
            </w:r>
          </w:p>
        </w:tc>
        <w:tc>
          <w:tcPr>
            <w:tcW w:w="2324" w:type="dxa"/>
            <w:tcBorders>
              <w:top w:val="single" w:sz="4" w:space="0" w:color="181717"/>
              <w:left w:val="single" w:sz="4" w:space="0" w:color="181717"/>
              <w:bottom w:val="single" w:sz="4" w:space="0" w:color="181717"/>
              <w:right w:val="single" w:sz="4" w:space="0" w:color="181717"/>
            </w:tcBorders>
          </w:tcPr>
          <w:p w14:paraId="1E91E55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3-4</w:t>
            </w:r>
          </w:p>
        </w:tc>
        <w:tc>
          <w:tcPr>
            <w:tcW w:w="2326" w:type="dxa"/>
            <w:tcBorders>
              <w:top w:val="single" w:sz="4" w:space="0" w:color="181717"/>
              <w:left w:val="single" w:sz="4" w:space="0" w:color="181717"/>
              <w:bottom w:val="single" w:sz="4" w:space="0" w:color="181717"/>
              <w:right w:val="single" w:sz="4" w:space="0" w:color="181717"/>
            </w:tcBorders>
          </w:tcPr>
          <w:p w14:paraId="5E17EA55" w14:textId="77777777" w:rsidR="00AA2F6A" w:rsidRPr="00431F52" w:rsidRDefault="00AA2F6A" w:rsidP="00D76FF1">
            <w:pPr>
              <w:spacing w:after="160" w:line="360" w:lineRule="auto"/>
              <w:rPr>
                <w:rFonts w:ascii="Arial" w:hAnsi="Arial" w:cs="Arial"/>
                <w:sz w:val="24"/>
                <w:szCs w:val="24"/>
              </w:rPr>
            </w:pPr>
          </w:p>
        </w:tc>
      </w:tr>
    </w:tbl>
    <w:p w14:paraId="60DBA85C" w14:textId="77777777" w:rsidR="00D76FF1" w:rsidRPr="00431F52" w:rsidRDefault="00D76FF1" w:rsidP="00497725">
      <w:pPr>
        <w:ind w:left="2"/>
        <w:rPr>
          <w:rFonts w:ascii="Arial" w:hAnsi="Arial" w:cs="Arial"/>
        </w:rPr>
      </w:pPr>
    </w:p>
    <w:p w14:paraId="624E4DD4" w14:textId="322C1897"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Ammonia</w:t>
      </w:r>
    </w:p>
    <w:tbl>
      <w:tblPr>
        <w:tblStyle w:val="TableGrid1"/>
        <w:tblW w:w="10197" w:type="dxa"/>
        <w:tblInd w:w="5" w:type="dxa"/>
        <w:tblCellMar>
          <w:top w:w="84" w:type="dxa"/>
          <w:left w:w="65" w:type="dxa"/>
          <w:right w:w="115" w:type="dxa"/>
        </w:tblCellMar>
        <w:tblLook w:val="04A0" w:firstRow="1" w:lastRow="0" w:firstColumn="1" w:lastColumn="0" w:noHBand="0" w:noVBand="1"/>
        <w:tblCaption w:val="Effects of Ammonia"/>
        <w:tblDescription w:val="Table showing the observed effects of Ammonia. Ammonia can have a detection threshold of 0.04 - 57 ppm and an annoyance threshold of 103 ppm. Coughing can be seen at 1720 ppm. "/>
      </w:tblPr>
      <w:tblGrid>
        <w:gridCol w:w="5547"/>
        <w:gridCol w:w="2324"/>
        <w:gridCol w:w="2326"/>
      </w:tblGrid>
      <w:tr w:rsidR="00AA2F6A" w:rsidRPr="00431F52" w14:paraId="3078B072"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710C9FDF"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0C5E1065"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0FA7B934"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2B48C10D"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2115D3D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5D6DA5F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0.04-57</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5283F48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0.0266-39.6</w:t>
            </w:r>
          </w:p>
        </w:tc>
      </w:tr>
      <w:tr w:rsidR="00AA2F6A" w:rsidRPr="00431F52" w14:paraId="48D1E06D"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2122D9A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annoyance threshold</w:t>
            </w:r>
          </w:p>
        </w:tc>
        <w:tc>
          <w:tcPr>
            <w:tcW w:w="2324" w:type="dxa"/>
            <w:tcBorders>
              <w:top w:val="single" w:sz="4" w:space="0" w:color="181717"/>
              <w:left w:val="single" w:sz="4" w:space="0" w:color="181717"/>
              <w:bottom w:val="single" w:sz="4" w:space="0" w:color="181717"/>
              <w:right w:val="single" w:sz="4" w:space="0" w:color="181717"/>
            </w:tcBorders>
          </w:tcPr>
          <w:p w14:paraId="5105A66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103</w:t>
            </w:r>
          </w:p>
        </w:tc>
        <w:tc>
          <w:tcPr>
            <w:tcW w:w="2326" w:type="dxa"/>
            <w:tcBorders>
              <w:top w:val="single" w:sz="4" w:space="0" w:color="181717"/>
              <w:left w:val="single" w:sz="4" w:space="0" w:color="181717"/>
              <w:bottom w:val="single" w:sz="4" w:space="0" w:color="181717"/>
              <w:right w:val="single" w:sz="4" w:space="0" w:color="181717"/>
            </w:tcBorders>
          </w:tcPr>
          <w:p w14:paraId="60CD8E1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72</w:t>
            </w:r>
          </w:p>
        </w:tc>
      </w:tr>
      <w:tr w:rsidR="00AA2F6A" w:rsidRPr="00431F52" w14:paraId="06E59286"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69B930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irritation to the throat</w:t>
            </w:r>
          </w:p>
        </w:tc>
        <w:tc>
          <w:tcPr>
            <w:tcW w:w="2324" w:type="dxa"/>
            <w:tcBorders>
              <w:top w:val="single" w:sz="4" w:space="0" w:color="181717"/>
              <w:left w:val="single" w:sz="4" w:space="0" w:color="181717"/>
              <w:bottom w:val="single" w:sz="4" w:space="0" w:color="181717"/>
              <w:right w:val="single" w:sz="4" w:space="0" w:color="181717"/>
            </w:tcBorders>
          </w:tcPr>
          <w:p w14:paraId="0964872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408</w:t>
            </w:r>
          </w:p>
        </w:tc>
        <w:tc>
          <w:tcPr>
            <w:tcW w:w="2326" w:type="dxa"/>
            <w:tcBorders>
              <w:top w:val="single" w:sz="4" w:space="0" w:color="181717"/>
              <w:left w:val="single" w:sz="4" w:space="0" w:color="181717"/>
              <w:bottom w:val="single" w:sz="4" w:space="0" w:color="181717"/>
              <w:right w:val="single" w:sz="4" w:space="0" w:color="181717"/>
            </w:tcBorders>
          </w:tcPr>
          <w:p w14:paraId="70A1B68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284</w:t>
            </w:r>
          </w:p>
        </w:tc>
      </w:tr>
      <w:tr w:rsidR="00AA2F6A" w:rsidRPr="00431F52" w14:paraId="10E6EDE8"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032DAD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irritation to the eye</w:t>
            </w:r>
          </w:p>
        </w:tc>
        <w:tc>
          <w:tcPr>
            <w:tcW w:w="2324" w:type="dxa"/>
            <w:tcBorders>
              <w:top w:val="single" w:sz="4" w:space="0" w:color="181717"/>
              <w:left w:val="single" w:sz="4" w:space="0" w:color="181717"/>
              <w:bottom w:val="single" w:sz="4" w:space="0" w:color="181717"/>
              <w:right w:val="single" w:sz="4" w:space="0" w:color="181717"/>
            </w:tcBorders>
          </w:tcPr>
          <w:p w14:paraId="2A028B3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698</w:t>
            </w:r>
          </w:p>
        </w:tc>
        <w:tc>
          <w:tcPr>
            <w:tcW w:w="2326" w:type="dxa"/>
            <w:tcBorders>
              <w:top w:val="single" w:sz="4" w:space="0" w:color="181717"/>
              <w:left w:val="single" w:sz="4" w:space="0" w:color="181717"/>
              <w:bottom w:val="single" w:sz="4" w:space="0" w:color="181717"/>
              <w:right w:val="single" w:sz="4" w:space="0" w:color="181717"/>
            </w:tcBorders>
          </w:tcPr>
          <w:p w14:paraId="3EA3119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486</w:t>
            </w:r>
          </w:p>
        </w:tc>
      </w:tr>
      <w:tr w:rsidR="00AA2F6A" w:rsidRPr="00431F52" w14:paraId="7C101DC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641902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Coughing</w:t>
            </w:r>
          </w:p>
        </w:tc>
        <w:tc>
          <w:tcPr>
            <w:tcW w:w="2324" w:type="dxa"/>
            <w:tcBorders>
              <w:top w:val="single" w:sz="4" w:space="0" w:color="181717"/>
              <w:left w:val="single" w:sz="4" w:space="0" w:color="181717"/>
              <w:bottom w:val="single" w:sz="4" w:space="0" w:color="181717"/>
              <w:right w:val="single" w:sz="4" w:space="0" w:color="181717"/>
            </w:tcBorders>
          </w:tcPr>
          <w:p w14:paraId="1C44352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1720</w:t>
            </w:r>
          </w:p>
        </w:tc>
        <w:tc>
          <w:tcPr>
            <w:tcW w:w="2326" w:type="dxa"/>
            <w:tcBorders>
              <w:top w:val="single" w:sz="4" w:space="0" w:color="181717"/>
              <w:left w:val="single" w:sz="4" w:space="0" w:color="181717"/>
              <w:bottom w:val="single" w:sz="4" w:space="0" w:color="181717"/>
              <w:right w:val="single" w:sz="4" w:space="0" w:color="181717"/>
            </w:tcBorders>
          </w:tcPr>
          <w:p w14:paraId="7FB9201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1198</w:t>
            </w:r>
          </w:p>
        </w:tc>
      </w:tr>
      <w:tr w:rsidR="00AA2F6A" w:rsidRPr="00431F52" w14:paraId="21C5EDD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152D02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Short exposure rapidly fatal</w:t>
            </w:r>
          </w:p>
        </w:tc>
        <w:tc>
          <w:tcPr>
            <w:tcW w:w="2324" w:type="dxa"/>
            <w:tcBorders>
              <w:top w:val="single" w:sz="4" w:space="0" w:color="181717"/>
              <w:left w:val="single" w:sz="4" w:space="0" w:color="181717"/>
              <w:bottom w:val="single" w:sz="4" w:space="0" w:color="181717"/>
              <w:right w:val="single" w:sz="4" w:space="0" w:color="181717"/>
            </w:tcBorders>
          </w:tcPr>
          <w:p w14:paraId="3107596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5000-10000</w:t>
            </w:r>
          </w:p>
        </w:tc>
        <w:tc>
          <w:tcPr>
            <w:tcW w:w="2326" w:type="dxa"/>
            <w:tcBorders>
              <w:top w:val="single" w:sz="4" w:space="0" w:color="181717"/>
              <w:left w:val="single" w:sz="4" w:space="0" w:color="181717"/>
              <w:bottom w:val="single" w:sz="4" w:space="0" w:color="181717"/>
              <w:right w:val="single" w:sz="4" w:space="0" w:color="181717"/>
            </w:tcBorders>
          </w:tcPr>
          <w:p w14:paraId="01FEA9D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3483-6965</w:t>
            </w:r>
          </w:p>
        </w:tc>
      </w:tr>
    </w:tbl>
    <w:p w14:paraId="6C815ACB" w14:textId="77777777" w:rsidR="00040973" w:rsidRPr="00431F52" w:rsidRDefault="00040973" w:rsidP="00361572">
      <w:pPr>
        <w:pStyle w:val="NoSpacing"/>
        <w:spacing w:line="360" w:lineRule="auto"/>
        <w:rPr>
          <w:rFonts w:ascii="Arial" w:hAnsi="Arial" w:cs="Arial"/>
          <w:b/>
          <w:bCs/>
          <w:sz w:val="24"/>
          <w:szCs w:val="24"/>
        </w:rPr>
      </w:pPr>
    </w:p>
    <w:p w14:paraId="4141A041" w14:textId="213AEC20"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Bacterial and fungal spores</w:t>
      </w:r>
    </w:p>
    <w:tbl>
      <w:tblPr>
        <w:tblStyle w:val="TableGrid1"/>
        <w:tblW w:w="10215" w:type="dxa"/>
        <w:tblInd w:w="5" w:type="dxa"/>
        <w:tblCellMar>
          <w:top w:w="78" w:type="dxa"/>
          <w:left w:w="65" w:type="dxa"/>
          <w:right w:w="81" w:type="dxa"/>
        </w:tblCellMar>
        <w:tblLook w:val="04A0" w:firstRow="1" w:lastRow="0" w:firstColumn="1" w:lastColumn="0" w:noHBand="0" w:noVBand="1"/>
        <w:tblCaption w:val="Effects of bacteria and fungal spores"/>
        <w:tblDescription w:val="Table showing the observed effects of bacetrial and fungal spores. They may not be detectable but can cause nausea and respiratory symptoms. "/>
      </w:tblPr>
      <w:tblGrid>
        <w:gridCol w:w="4210"/>
        <w:gridCol w:w="1568"/>
        <w:gridCol w:w="4437"/>
      </w:tblGrid>
      <w:tr w:rsidR="00AA2F6A" w:rsidRPr="00431F52" w14:paraId="156FB282" w14:textId="77777777" w:rsidTr="007F7A7C">
        <w:trPr>
          <w:trHeight w:val="351"/>
        </w:trPr>
        <w:tc>
          <w:tcPr>
            <w:tcW w:w="4210" w:type="dxa"/>
            <w:tcBorders>
              <w:top w:val="single" w:sz="4" w:space="0" w:color="181717"/>
              <w:left w:val="single" w:sz="4" w:space="0" w:color="181717"/>
              <w:bottom w:val="single" w:sz="4" w:space="0" w:color="181717"/>
              <w:right w:val="single" w:sz="4" w:space="0" w:color="181717"/>
            </w:tcBorders>
            <w:shd w:val="clear" w:color="auto" w:fill="016574"/>
          </w:tcPr>
          <w:p w14:paraId="0DADBDF9"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1568" w:type="dxa"/>
            <w:tcBorders>
              <w:top w:val="single" w:sz="4" w:space="0" w:color="181717"/>
              <w:left w:val="single" w:sz="4" w:space="0" w:color="181717"/>
              <w:bottom w:val="single" w:sz="4" w:space="0" w:color="181717"/>
              <w:right w:val="single" w:sz="4" w:space="0" w:color="181717"/>
            </w:tcBorders>
            <w:shd w:val="clear" w:color="auto" w:fill="016574"/>
          </w:tcPr>
          <w:p w14:paraId="5D5DC38F"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Cfu m</w:t>
            </w:r>
            <w:r w:rsidRPr="007F7A7C">
              <w:rPr>
                <w:rFonts w:ascii="Arial" w:hAnsi="Arial" w:cs="Arial"/>
                <w:b/>
                <w:color w:val="FFFFFF" w:themeColor="background1"/>
                <w:sz w:val="24"/>
                <w:szCs w:val="24"/>
                <w:vertAlign w:val="superscript"/>
              </w:rPr>
              <w:t>-3</w:t>
            </w:r>
          </w:p>
        </w:tc>
        <w:tc>
          <w:tcPr>
            <w:tcW w:w="4437" w:type="dxa"/>
            <w:tcBorders>
              <w:top w:val="single" w:sz="4" w:space="0" w:color="181717"/>
              <w:left w:val="single" w:sz="4" w:space="0" w:color="181717"/>
              <w:bottom w:val="single" w:sz="4" w:space="0" w:color="181717"/>
              <w:right w:val="single" w:sz="4" w:space="0" w:color="181717"/>
            </w:tcBorders>
            <w:shd w:val="clear" w:color="auto" w:fill="016574"/>
          </w:tcPr>
          <w:p w14:paraId="71243770"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Comments</w:t>
            </w:r>
          </w:p>
        </w:tc>
      </w:tr>
      <w:tr w:rsidR="00AA2F6A" w:rsidRPr="00431F52" w14:paraId="6872DA2C" w14:textId="77777777">
        <w:trPr>
          <w:trHeight w:val="577"/>
        </w:trPr>
        <w:tc>
          <w:tcPr>
            <w:tcW w:w="4210"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791FF19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w:t>
            </w:r>
          </w:p>
        </w:tc>
        <w:tc>
          <w:tcPr>
            <w:tcW w:w="1568"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5983982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Not identifiable</w:t>
            </w:r>
          </w:p>
        </w:tc>
        <w:tc>
          <w:tcPr>
            <w:tcW w:w="4437" w:type="dxa"/>
            <w:tcBorders>
              <w:top w:val="single" w:sz="4" w:space="0" w:color="181717"/>
              <w:left w:val="single" w:sz="4" w:space="0" w:color="181717"/>
              <w:bottom w:val="single" w:sz="4" w:space="0" w:color="181717"/>
              <w:right w:val="single" w:sz="4" w:space="0" w:color="181717"/>
            </w:tcBorders>
            <w:shd w:val="clear" w:color="auto" w:fill="FFFEFD"/>
          </w:tcPr>
          <w:p w14:paraId="286FEA0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VOCs present depend on species mix and their metabolic activity.</w:t>
            </w:r>
          </w:p>
        </w:tc>
      </w:tr>
      <w:tr w:rsidR="00AA2F6A" w:rsidRPr="00431F52" w14:paraId="348D4875" w14:textId="77777777">
        <w:trPr>
          <w:trHeight w:val="577"/>
        </w:trPr>
        <w:tc>
          <w:tcPr>
            <w:tcW w:w="4210" w:type="dxa"/>
            <w:tcBorders>
              <w:top w:val="single" w:sz="4" w:space="0" w:color="181717"/>
              <w:left w:val="single" w:sz="4" w:space="0" w:color="181717"/>
              <w:bottom w:val="single" w:sz="4" w:space="0" w:color="181717"/>
              <w:right w:val="single" w:sz="4" w:space="0" w:color="181717"/>
            </w:tcBorders>
            <w:vAlign w:val="center"/>
          </w:tcPr>
          <w:p w14:paraId="1928C7F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Nausea, fatigue, respiratory symptoms</w:t>
            </w:r>
          </w:p>
        </w:tc>
        <w:tc>
          <w:tcPr>
            <w:tcW w:w="1568" w:type="dxa"/>
            <w:tcBorders>
              <w:top w:val="single" w:sz="4" w:space="0" w:color="181717"/>
              <w:left w:val="single" w:sz="4" w:space="0" w:color="181717"/>
              <w:bottom w:val="single" w:sz="4" w:space="0" w:color="181717"/>
              <w:right w:val="single" w:sz="4" w:space="0" w:color="181717"/>
            </w:tcBorders>
            <w:vAlign w:val="center"/>
          </w:tcPr>
          <w:p w14:paraId="4C8B28F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&gt;10</w:t>
            </w:r>
            <w:r w:rsidRPr="00431F52">
              <w:rPr>
                <w:rFonts w:ascii="Arial" w:hAnsi="Arial" w:cs="Arial"/>
                <w:sz w:val="24"/>
                <w:szCs w:val="24"/>
                <w:vertAlign w:val="superscript"/>
              </w:rPr>
              <w:t xml:space="preserve">3 </w:t>
            </w:r>
            <w:r w:rsidRPr="00431F52">
              <w:rPr>
                <w:rFonts w:ascii="Arial" w:hAnsi="Arial" w:cs="Arial"/>
                <w:sz w:val="24"/>
                <w:szCs w:val="24"/>
              </w:rPr>
              <w:t>cfum</w:t>
            </w:r>
            <w:r w:rsidRPr="00431F52">
              <w:rPr>
                <w:rFonts w:ascii="Arial" w:hAnsi="Arial" w:cs="Arial"/>
                <w:sz w:val="24"/>
                <w:szCs w:val="24"/>
                <w:vertAlign w:val="superscript"/>
              </w:rPr>
              <w:t>-3</w:t>
            </w:r>
          </w:p>
        </w:tc>
        <w:tc>
          <w:tcPr>
            <w:tcW w:w="4437" w:type="dxa"/>
            <w:tcBorders>
              <w:top w:val="single" w:sz="4" w:space="0" w:color="181717"/>
              <w:left w:val="single" w:sz="4" w:space="0" w:color="181717"/>
              <w:bottom w:val="single" w:sz="4" w:space="0" w:color="181717"/>
              <w:right w:val="single" w:sz="4" w:space="0" w:color="181717"/>
            </w:tcBorders>
            <w:vAlign w:val="center"/>
          </w:tcPr>
          <w:p w14:paraId="11B053D8" w14:textId="77777777" w:rsidR="00AA2F6A" w:rsidRPr="00431F52" w:rsidRDefault="003021EB" w:rsidP="00D76FF1">
            <w:pPr>
              <w:spacing w:line="360" w:lineRule="auto"/>
              <w:jc w:val="both"/>
              <w:rPr>
                <w:rFonts w:ascii="Arial" w:hAnsi="Arial" w:cs="Arial"/>
                <w:sz w:val="24"/>
                <w:szCs w:val="24"/>
              </w:rPr>
            </w:pPr>
            <w:r w:rsidRPr="00431F52">
              <w:rPr>
                <w:rFonts w:ascii="Arial" w:hAnsi="Arial" w:cs="Arial"/>
                <w:sz w:val="24"/>
                <w:szCs w:val="24"/>
              </w:rPr>
              <w:t>Effects dependent on species mix in microbial aerosol.</w:t>
            </w:r>
          </w:p>
        </w:tc>
      </w:tr>
    </w:tbl>
    <w:p w14:paraId="40AD1E1D" w14:textId="77777777" w:rsidR="00040973" w:rsidRPr="00431F52" w:rsidRDefault="00040973" w:rsidP="00361572">
      <w:pPr>
        <w:pStyle w:val="NoSpacing"/>
        <w:spacing w:line="360" w:lineRule="auto"/>
        <w:rPr>
          <w:rFonts w:ascii="Arial" w:hAnsi="Arial" w:cs="Arial"/>
          <w:b/>
          <w:bCs/>
          <w:sz w:val="24"/>
          <w:szCs w:val="24"/>
        </w:rPr>
      </w:pPr>
    </w:p>
    <w:p w14:paraId="2B2172D1" w14:textId="39850F6A"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Formaldehyde</w:t>
      </w:r>
    </w:p>
    <w:tbl>
      <w:tblPr>
        <w:tblStyle w:val="TableGrid1"/>
        <w:tblW w:w="10197" w:type="dxa"/>
        <w:tblInd w:w="5" w:type="dxa"/>
        <w:tblCellMar>
          <w:top w:w="84" w:type="dxa"/>
          <w:left w:w="65" w:type="dxa"/>
          <w:right w:w="106" w:type="dxa"/>
        </w:tblCellMar>
        <w:tblLook w:val="04A0" w:firstRow="1" w:lastRow="0" w:firstColumn="1" w:lastColumn="0" w:noHBand="0" w:noVBand="1"/>
        <w:tblCaption w:val="Effects of Formaldehyde"/>
        <w:tblDescription w:val="Table showing the observed effects of formaldehyde. Formaldehyde can have a detection threshold of 0.02 - 0.5 ppm and an annoyance threshold of 0.08 - 2.53 ppm. Formaldehyde can cause difficulty breathing at 20 ppm. "/>
      </w:tblPr>
      <w:tblGrid>
        <w:gridCol w:w="5547"/>
        <w:gridCol w:w="2324"/>
        <w:gridCol w:w="2326"/>
      </w:tblGrid>
      <w:tr w:rsidR="00AA2F6A" w:rsidRPr="00431F52" w14:paraId="6B177EAD" w14:textId="77777777" w:rsidTr="0018349D">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3D3E8C40"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2397424D"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7CD74FA6"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2B18C337"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7F6397E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2AC83A4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0.02-0.5</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5E70DE9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0.03-0.6</w:t>
            </w:r>
          </w:p>
        </w:tc>
      </w:tr>
      <w:tr w:rsidR="00AA2F6A" w:rsidRPr="00431F52" w14:paraId="4C351D1C"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005E5D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annoyance threshold</w:t>
            </w:r>
          </w:p>
        </w:tc>
        <w:tc>
          <w:tcPr>
            <w:tcW w:w="2324" w:type="dxa"/>
            <w:tcBorders>
              <w:top w:val="single" w:sz="4" w:space="0" w:color="181717"/>
              <w:left w:val="single" w:sz="4" w:space="0" w:color="181717"/>
              <w:bottom w:val="single" w:sz="4" w:space="0" w:color="181717"/>
              <w:right w:val="single" w:sz="4" w:space="0" w:color="181717"/>
            </w:tcBorders>
          </w:tcPr>
          <w:p w14:paraId="2D4ECF7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0.08-2.53</w:t>
            </w:r>
          </w:p>
        </w:tc>
        <w:tc>
          <w:tcPr>
            <w:tcW w:w="2326" w:type="dxa"/>
            <w:tcBorders>
              <w:top w:val="single" w:sz="4" w:space="0" w:color="181717"/>
              <w:left w:val="single" w:sz="4" w:space="0" w:color="181717"/>
              <w:bottom w:val="single" w:sz="4" w:space="0" w:color="181717"/>
              <w:right w:val="single" w:sz="4" w:space="0" w:color="181717"/>
            </w:tcBorders>
          </w:tcPr>
          <w:p w14:paraId="437A770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0.1-3.1</w:t>
            </w:r>
          </w:p>
        </w:tc>
      </w:tr>
      <w:tr w:rsidR="00AA2F6A" w:rsidRPr="00431F52" w14:paraId="4B9309AC"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2CAAA5A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Eye irritation</w:t>
            </w:r>
          </w:p>
        </w:tc>
        <w:tc>
          <w:tcPr>
            <w:tcW w:w="2324" w:type="dxa"/>
            <w:tcBorders>
              <w:top w:val="single" w:sz="4" w:space="0" w:color="181717"/>
              <w:left w:val="single" w:sz="4" w:space="0" w:color="181717"/>
              <w:bottom w:val="single" w:sz="4" w:space="0" w:color="181717"/>
              <w:right w:val="single" w:sz="4" w:space="0" w:color="181717"/>
            </w:tcBorders>
          </w:tcPr>
          <w:p w14:paraId="29A1890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0.05</w:t>
            </w:r>
          </w:p>
        </w:tc>
        <w:tc>
          <w:tcPr>
            <w:tcW w:w="2326" w:type="dxa"/>
            <w:tcBorders>
              <w:top w:val="single" w:sz="4" w:space="0" w:color="181717"/>
              <w:left w:val="single" w:sz="4" w:space="0" w:color="181717"/>
              <w:bottom w:val="single" w:sz="4" w:space="0" w:color="181717"/>
              <w:right w:val="single" w:sz="4" w:space="0" w:color="181717"/>
            </w:tcBorders>
          </w:tcPr>
          <w:p w14:paraId="351396F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0.06</w:t>
            </w:r>
          </w:p>
        </w:tc>
      </w:tr>
      <w:tr w:rsidR="00AA2F6A" w:rsidRPr="00431F52" w14:paraId="3C024895"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2E6EF1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Throat irritation</w:t>
            </w:r>
          </w:p>
        </w:tc>
        <w:tc>
          <w:tcPr>
            <w:tcW w:w="2324" w:type="dxa"/>
            <w:tcBorders>
              <w:top w:val="single" w:sz="4" w:space="0" w:color="181717"/>
              <w:left w:val="single" w:sz="4" w:space="0" w:color="181717"/>
              <w:bottom w:val="single" w:sz="4" w:space="0" w:color="181717"/>
              <w:right w:val="single" w:sz="4" w:space="0" w:color="181717"/>
            </w:tcBorders>
          </w:tcPr>
          <w:p w14:paraId="506E22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0.08-2.50</w:t>
            </w:r>
          </w:p>
        </w:tc>
        <w:tc>
          <w:tcPr>
            <w:tcW w:w="2326" w:type="dxa"/>
            <w:tcBorders>
              <w:top w:val="single" w:sz="4" w:space="0" w:color="181717"/>
              <w:left w:val="single" w:sz="4" w:space="0" w:color="181717"/>
              <w:bottom w:val="single" w:sz="4" w:space="0" w:color="181717"/>
              <w:right w:val="single" w:sz="4" w:space="0" w:color="181717"/>
            </w:tcBorders>
          </w:tcPr>
          <w:p w14:paraId="2C1BA7D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0.1-3</w:t>
            </w:r>
          </w:p>
        </w:tc>
      </w:tr>
      <w:tr w:rsidR="00AA2F6A" w:rsidRPr="00431F52" w14:paraId="4A1B6A38"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EA74A6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Lower airway and pulmonary irritant effects expected</w:t>
            </w:r>
          </w:p>
        </w:tc>
        <w:tc>
          <w:tcPr>
            <w:tcW w:w="2324" w:type="dxa"/>
            <w:tcBorders>
              <w:top w:val="single" w:sz="4" w:space="0" w:color="181717"/>
              <w:left w:val="single" w:sz="4" w:space="0" w:color="181717"/>
              <w:bottom w:val="single" w:sz="4" w:space="0" w:color="181717"/>
              <w:right w:val="single" w:sz="4" w:space="0" w:color="181717"/>
            </w:tcBorders>
          </w:tcPr>
          <w:p w14:paraId="32DF30A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&gt;5</w:t>
            </w:r>
          </w:p>
        </w:tc>
        <w:tc>
          <w:tcPr>
            <w:tcW w:w="2326" w:type="dxa"/>
            <w:tcBorders>
              <w:top w:val="single" w:sz="4" w:space="0" w:color="181717"/>
              <w:left w:val="single" w:sz="4" w:space="0" w:color="181717"/>
              <w:bottom w:val="single" w:sz="4" w:space="0" w:color="181717"/>
              <w:right w:val="single" w:sz="4" w:space="0" w:color="181717"/>
            </w:tcBorders>
          </w:tcPr>
          <w:p w14:paraId="375B716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&gt;6</w:t>
            </w:r>
          </w:p>
        </w:tc>
      </w:tr>
      <w:tr w:rsidR="00AA2F6A" w:rsidRPr="00431F52" w14:paraId="2DC3BC98"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8C6B75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Difficulty in breathing</w:t>
            </w:r>
          </w:p>
        </w:tc>
        <w:tc>
          <w:tcPr>
            <w:tcW w:w="2324" w:type="dxa"/>
            <w:tcBorders>
              <w:top w:val="single" w:sz="4" w:space="0" w:color="181717"/>
              <w:left w:val="single" w:sz="4" w:space="0" w:color="181717"/>
              <w:bottom w:val="single" w:sz="4" w:space="0" w:color="181717"/>
              <w:right w:val="single" w:sz="4" w:space="0" w:color="181717"/>
            </w:tcBorders>
          </w:tcPr>
          <w:p w14:paraId="1A746C0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w:t>
            </w:r>
          </w:p>
        </w:tc>
        <w:tc>
          <w:tcPr>
            <w:tcW w:w="2326" w:type="dxa"/>
            <w:tcBorders>
              <w:top w:val="single" w:sz="4" w:space="0" w:color="181717"/>
              <w:left w:val="single" w:sz="4" w:space="0" w:color="181717"/>
              <w:bottom w:val="single" w:sz="4" w:space="0" w:color="181717"/>
              <w:right w:val="single" w:sz="4" w:space="0" w:color="181717"/>
            </w:tcBorders>
          </w:tcPr>
          <w:p w14:paraId="7F6055A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w:t>
            </w:r>
          </w:p>
        </w:tc>
      </w:tr>
      <w:tr w:rsidR="00AA2F6A" w:rsidRPr="00431F52" w14:paraId="436B5DD1"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4926D8A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Serious damage to lower respiratory tract after 5-10 minutes exposure.</w:t>
            </w:r>
          </w:p>
        </w:tc>
        <w:tc>
          <w:tcPr>
            <w:tcW w:w="2324" w:type="dxa"/>
            <w:tcBorders>
              <w:top w:val="single" w:sz="4" w:space="0" w:color="181717"/>
              <w:left w:val="single" w:sz="4" w:space="0" w:color="181717"/>
              <w:bottom w:val="single" w:sz="4" w:space="0" w:color="181717"/>
              <w:right w:val="single" w:sz="4" w:space="0" w:color="181717"/>
            </w:tcBorders>
          </w:tcPr>
          <w:p w14:paraId="72534D4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50-100</w:t>
            </w:r>
          </w:p>
        </w:tc>
        <w:tc>
          <w:tcPr>
            <w:tcW w:w="2326" w:type="dxa"/>
            <w:tcBorders>
              <w:top w:val="single" w:sz="4" w:space="0" w:color="181717"/>
              <w:left w:val="single" w:sz="4" w:space="0" w:color="181717"/>
              <w:bottom w:val="single" w:sz="4" w:space="0" w:color="181717"/>
              <w:right w:val="single" w:sz="4" w:space="0" w:color="181717"/>
            </w:tcBorders>
          </w:tcPr>
          <w:p w14:paraId="00C93E6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60-120</w:t>
            </w:r>
          </w:p>
        </w:tc>
      </w:tr>
    </w:tbl>
    <w:p w14:paraId="0427C080" w14:textId="77777777" w:rsidR="00D76FF1" w:rsidRPr="00431F52" w:rsidRDefault="00D76FF1" w:rsidP="00361572">
      <w:pPr>
        <w:pStyle w:val="NoSpacing"/>
        <w:spacing w:line="360" w:lineRule="auto"/>
        <w:rPr>
          <w:rFonts w:ascii="Arial" w:hAnsi="Arial" w:cs="Arial"/>
          <w:b/>
          <w:bCs/>
          <w:sz w:val="24"/>
          <w:szCs w:val="24"/>
        </w:rPr>
      </w:pPr>
    </w:p>
    <w:p w14:paraId="08FAEC74" w14:textId="66C87D57"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Hydrogen cyanide</w:t>
      </w:r>
    </w:p>
    <w:tbl>
      <w:tblPr>
        <w:tblStyle w:val="TableGrid1"/>
        <w:tblW w:w="10197" w:type="dxa"/>
        <w:tblInd w:w="5" w:type="dxa"/>
        <w:tblCellMar>
          <w:top w:w="78" w:type="dxa"/>
          <w:left w:w="65" w:type="dxa"/>
          <w:right w:w="115" w:type="dxa"/>
        </w:tblCellMar>
        <w:tblLook w:val="04A0" w:firstRow="1" w:lastRow="0" w:firstColumn="1" w:lastColumn="0" w:noHBand="0" w:noVBand="1"/>
        <w:tblCaption w:val="Effects of Hydrogen Cyanide"/>
        <w:tblDescription w:val="Table showing the observed effects of hydrogen cyanide. Hydrogen cyanide can have a detection threshold of 0.6 - 4.5 ppm and difficulty breathing can occur at 50 ppm. "/>
      </w:tblPr>
      <w:tblGrid>
        <w:gridCol w:w="5547"/>
        <w:gridCol w:w="2324"/>
        <w:gridCol w:w="2326"/>
      </w:tblGrid>
      <w:tr w:rsidR="00AA2F6A" w:rsidRPr="00431F52" w14:paraId="610F8BC7"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1D4DCEB2"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4CFF511D"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79D7A630"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75EB1991"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2C72336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3429BAC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0.6-4.5</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3FF0048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0.6-5</w:t>
            </w:r>
          </w:p>
        </w:tc>
      </w:tr>
      <w:tr w:rsidR="00AA2F6A" w:rsidRPr="00431F52" w14:paraId="6C9FECA0" w14:textId="77777777">
        <w:trPr>
          <w:trHeight w:val="577"/>
        </w:trPr>
        <w:tc>
          <w:tcPr>
            <w:tcW w:w="5547" w:type="dxa"/>
            <w:tcBorders>
              <w:top w:val="single" w:sz="4" w:space="0" w:color="181717"/>
              <w:left w:val="single" w:sz="4" w:space="0" w:color="181717"/>
              <w:bottom w:val="single" w:sz="4" w:space="0" w:color="181717"/>
              <w:right w:val="single" w:sz="4" w:space="0" w:color="181717"/>
            </w:tcBorders>
          </w:tcPr>
          <w:p w14:paraId="5740BE0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Difficulty breathing, rapid heart rate, paralysis, palpitations, unconsciousness, respiratory arrest, death</w:t>
            </w:r>
          </w:p>
        </w:tc>
        <w:tc>
          <w:tcPr>
            <w:tcW w:w="2324" w:type="dxa"/>
            <w:tcBorders>
              <w:top w:val="single" w:sz="4" w:space="0" w:color="181717"/>
              <w:left w:val="single" w:sz="4" w:space="0" w:color="181717"/>
              <w:bottom w:val="single" w:sz="4" w:space="0" w:color="181717"/>
              <w:right w:val="single" w:sz="4" w:space="0" w:color="181717"/>
            </w:tcBorders>
            <w:vAlign w:val="center"/>
          </w:tcPr>
          <w:p w14:paraId="69C79B4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w:t>
            </w:r>
          </w:p>
        </w:tc>
        <w:tc>
          <w:tcPr>
            <w:tcW w:w="2326" w:type="dxa"/>
            <w:tcBorders>
              <w:top w:val="single" w:sz="4" w:space="0" w:color="181717"/>
              <w:left w:val="single" w:sz="4" w:space="0" w:color="181717"/>
              <w:bottom w:val="single" w:sz="4" w:space="0" w:color="181717"/>
              <w:right w:val="single" w:sz="4" w:space="0" w:color="181717"/>
            </w:tcBorders>
            <w:vAlign w:val="center"/>
          </w:tcPr>
          <w:p w14:paraId="299C4F6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55</w:t>
            </w:r>
          </w:p>
        </w:tc>
      </w:tr>
      <w:tr w:rsidR="00AA2F6A" w:rsidRPr="00431F52" w14:paraId="0AF67A1B"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4E45A2C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Endangering to life (30-60 minute exposure)</w:t>
            </w:r>
          </w:p>
        </w:tc>
        <w:tc>
          <w:tcPr>
            <w:tcW w:w="2324" w:type="dxa"/>
            <w:tcBorders>
              <w:top w:val="single" w:sz="4" w:space="0" w:color="181717"/>
              <w:left w:val="single" w:sz="4" w:space="0" w:color="181717"/>
              <w:bottom w:val="single" w:sz="4" w:space="0" w:color="181717"/>
              <w:right w:val="single" w:sz="4" w:space="0" w:color="181717"/>
            </w:tcBorders>
          </w:tcPr>
          <w:p w14:paraId="6082481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150</w:t>
            </w:r>
          </w:p>
        </w:tc>
        <w:tc>
          <w:tcPr>
            <w:tcW w:w="2326" w:type="dxa"/>
            <w:tcBorders>
              <w:top w:val="single" w:sz="4" w:space="0" w:color="181717"/>
              <w:left w:val="single" w:sz="4" w:space="0" w:color="181717"/>
              <w:bottom w:val="single" w:sz="4" w:space="0" w:color="181717"/>
              <w:right w:val="single" w:sz="4" w:space="0" w:color="181717"/>
            </w:tcBorders>
          </w:tcPr>
          <w:p w14:paraId="0114831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166</w:t>
            </w:r>
          </w:p>
        </w:tc>
      </w:tr>
      <w:tr w:rsidR="00AA2F6A" w:rsidRPr="00431F52" w14:paraId="7552BFE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2CB7026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Lethal (30-60 minutes)</w:t>
            </w:r>
          </w:p>
        </w:tc>
        <w:tc>
          <w:tcPr>
            <w:tcW w:w="2324" w:type="dxa"/>
            <w:tcBorders>
              <w:top w:val="single" w:sz="4" w:space="0" w:color="181717"/>
              <w:left w:val="single" w:sz="4" w:space="0" w:color="181717"/>
              <w:bottom w:val="single" w:sz="4" w:space="0" w:color="181717"/>
              <w:right w:val="single" w:sz="4" w:space="0" w:color="181717"/>
            </w:tcBorders>
          </w:tcPr>
          <w:p w14:paraId="03E2F46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100-200</w:t>
            </w:r>
          </w:p>
        </w:tc>
        <w:tc>
          <w:tcPr>
            <w:tcW w:w="2326" w:type="dxa"/>
            <w:tcBorders>
              <w:top w:val="single" w:sz="4" w:space="0" w:color="181717"/>
              <w:left w:val="single" w:sz="4" w:space="0" w:color="181717"/>
              <w:bottom w:val="single" w:sz="4" w:space="0" w:color="181717"/>
              <w:right w:val="single" w:sz="4" w:space="0" w:color="181717"/>
            </w:tcBorders>
          </w:tcPr>
          <w:p w14:paraId="34C7F01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111-221</w:t>
            </w:r>
          </w:p>
        </w:tc>
      </w:tr>
      <w:tr w:rsidR="00AA2F6A" w:rsidRPr="00431F52" w14:paraId="03AF375C"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29876F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Death in minutes</w:t>
            </w:r>
          </w:p>
        </w:tc>
        <w:tc>
          <w:tcPr>
            <w:tcW w:w="2324" w:type="dxa"/>
            <w:tcBorders>
              <w:top w:val="single" w:sz="4" w:space="0" w:color="181717"/>
              <w:left w:val="single" w:sz="4" w:space="0" w:color="181717"/>
              <w:bottom w:val="single" w:sz="4" w:space="0" w:color="181717"/>
              <w:right w:val="single" w:sz="4" w:space="0" w:color="181717"/>
            </w:tcBorders>
          </w:tcPr>
          <w:p w14:paraId="2E19B26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300</w:t>
            </w:r>
          </w:p>
        </w:tc>
        <w:tc>
          <w:tcPr>
            <w:tcW w:w="2326" w:type="dxa"/>
            <w:tcBorders>
              <w:top w:val="single" w:sz="4" w:space="0" w:color="181717"/>
              <w:left w:val="single" w:sz="4" w:space="0" w:color="181717"/>
              <w:bottom w:val="single" w:sz="4" w:space="0" w:color="181717"/>
              <w:right w:val="single" w:sz="4" w:space="0" w:color="181717"/>
            </w:tcBorders>
          </w:tcPr>
          <w:p w14:paraId="2ADD37B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332</w:t>
            </w:r>
          </w:p>
        </w:tc>
      </w:tr>
    </w:tbl>
    <w:p w14:paraId="3660F6E0" w14:textId="77777777" w:rsidR="00F21771" w:rsidRPr="00431F52" w:rsidRDefault="00F21771" w:rsidP="00361572">
      <w:pPr>
        <w:pStyle w:val="NoSpacing"/>
        <w:spacing w:line="360" w:lineRule="auto"/>
        <w:rPr>
          <w:rFonts w:ascii="Arial" w:hAnsi="Arial" w:cs="Arial"/>
        </w:rPr>
      </w:pPr>
    </w:p>
    <w:p w14:paraId="73EB69A9" w14:textId="5FF4334D"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Hydrogen halides (hydrogen fluoride, hydrogen chloride)</w:t>
      </w:r>
    </w:p>
    <w:tbl>
      <w:tblPr>
        <w:tblStyle w:val="TableGrid1"/>
        <w:tblW w:w="10197" w:type="dxa"/>
        <w:tblInd w:w="5" w:type="dxa"/>
        <w:tblCellMar>
          <w:top w:w="84" w:type="dxa"/>
          <w:left w:w="65" w:type="dxa"/>
          <w:right w:w="115" w:type="dxa"/>
        </w:tblCellMar>
        <w:tblLook w:val="04A0" w:firstRow="1" w:lastRow="0" w:firstColumn="1" w:lastColumn="0" w:noHBand="0" w:noVBand="1"/>
        <w:tblCaption w:val="Effects of Hydrogen Halides"/>
        <w:tblDescription w:val="Table showing the observed effects of hydrogen halides. Hydrogen halides can have a detection threshold of 1 - 5 ppm and throat irritation can occur at 5 ppm. "/>
      </w:tblPr>
      <w:tblGrid>
        <w:gridCol w:w="5547"/>
        <w:gridCol w:w="2324"/>
        <w:gridCol w:w="2326"/>
      </w:tblGrid>
      <w:tr w:rsidR="00AA2F6A" w:rsidRPr="00431F52" w14:paraId="152EE35D" w14:textId="77777777" w:rsidTr="0018349D">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29415CCD"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4B91E73C"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3760BC91"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764EAE7B"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42D534B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No effect level for respiratory effects (hydrogen chloride).</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0854005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0.2-10</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199EA5E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0.30-14.9</w:t>
            </w:r>
          </w:p>
        </w:tc>
      </w:tr>
      <w:tr w:rsidR="00AA2F6A" w:rsidRPr="00431F52" w14:paraId="1F2CC4A2" w14:textId="77777777">
        <w:trPr>
          <w:trHeight w:val="690"/>
        </w:trPr>
        <w:tc>
          <w:tcPr>
            <w:tcW w:w="5547" w:type="dxa"/>
            <w:tcBorders>
              <w:top w:val="single" w:sz="4" w:space="0" w:color="181717"/>
              <w:left w:val="single" w:sz="4" w:space="0" w:color="181717"/>
              <w:bottom w:val="single" w:sz="4" w:space="0" w:color="181717"/>
              <w:right w:val="single" w:sz="4" w:space="0" w:color="181717"/>
            </w:tcBorders>
            <w:vAlign w:val="center"/>
          </w:tcPr>
          <w:p w14:paraId="4388ADA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 (hydrogen chloride)</w:t>
            </w:r>
          </w:p>
          <w:p w14:paraId="6D7ABB0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 (hydrogen fluoride)</w:t>
            </w:r>
          </w:p>
        </w:tc>
        <w:tc>
          <w:tcPr>
            <w:tcW w:w="2324" w:type="dxa"/>
            <w:tcBorders>
              <w:top w:val="single" w:sz="4" w:space="0" w:color="181717"/>
              <w:left w:val="single" w:sz="4" w:space="0" w:color="181717"/>
              <w:bottom w:val="single" w:sz="4" w:space="0" w:color="181717"/>
              <w:right w:val="single" w:sz="4" w:space="0" w:color="181717"/>
            </w:tcBorders>
            <w:vAlign w:val="center"/>
          </w:tcPr>
          <w:p w14:paraId="1864FF5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w:t>
            </w:r>
          </w:p>
          <w:p w14:paraId="75A373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0.04-0.16</w:t>
            </w:r>
          </w:p>
        </w:tc>
        <w:tc>
          <w:tcPr>
            <w:tcW w:w="2326" w:type="dxa"/>
            <w:tcBorders>
              <w:top w:val="single" w:sz="4" w:space="0" w:color="181717"/>
              <w:left w:val="single" w:sz="4" w:space="0" w:color="181717"/>
              <w:bottom w:val="single" w:sz="4" w:space="0" w:color="181717"/>
              <w:right w:val="single" w:sz="4" w:space="0" w:color="181717"/>
            </w:tcBorders>
            <w:vAlign w:val="center"/>
          </w:tcPr>
          <w:p w14:paraId="1AA26EF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1.5-7.5</w:t>
            </w:r>
          </w:p>
          <w:p w14:paraId="6486B72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0.03-0.13</w:t>
            </w:r>
          </w:p>
        </w:tc>
      </w:tr>
      <w:tr w:rsidR="00AA2F6A" w:rsidRPr="00431F52" w14:paraId="015DF253"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3804B8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Upper respiratory tract inflammation (hydrogen fluoride).</w:t>
            </w:r>
          </w:p>
        </w:tc>
        <w:tc>
          <w:tcPr>
            <w:tcW w:w="2324" w:type="dxa"/>
            <w:tcBorders>
              <w:top w:val="single" w:sz="4" w:space="0" w:color="181717"/>
              <w:left w:val="single" w:sz="4" w:space="0" w:color="181717"/>
              <w:bottom w:val="single" w:sz="4" w:space="0" w:color="181717"/>
              <w:right w:val="single" w:sz="4" w:space="0" w:color="181717"/>
            </w:tcBorders>
          </w:tcPr>
          <w:p w14:paraId="3BDF2BC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w:t>
            </w:r>
          </w:p>
        </w:tc>
        <w:tc>
          <w:tcPr>
            <w:tcW w:w="2326" w:type="dxa"/>
            <w:tcBorders>
              <w:top w:val="single" w:sz="4" w:space="0" w:color="181717"/>
              <w:left w:val="single" w:sz="4" w:space="0" w:color="181717"/>
              <w:bottom w:val="single" w:sz="4" w:space="0" w:color="181717"/>
              <w:right w:val="single" w:sz="4" w:space="0" w:color="181717"/>
            </w:tcBorders>
          </w:tcPr>
          <w:p w14:paraId="7B9E422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w:t>
            </w:r>
          </w:p>
        </w:tc>
      </w:tr>
      <w:tr w:rsidR="00AA2F6A" w:rsidRPr="00431F52" w14:paraId="01F332DD"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C26075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Immediately irritating to nose and throat (hydrogen chloride).</w:t>
            </w:r>
          </w:p>
        </w:tc>
        <w:tc>
          <w:tcPr>
            <w:tcW w:w="2324" w:type="dxa"/>
            <w:tcBorders>
              <w:top w:val="single" w:sz="4" w:space="0" w:color="181717"/>
              <w:left w:val="single" w:sz="4" w:space="0" w:color="181717"/>
              <w:bottom w:val="single" w:sz="4" w:space="0" w:color="181717"/>
              <w:right w:val="single" w:sz="4" w:space="0" w:color="181717"/>
            </w:tcBorders>
          </w:tcPr>
          <w:p w14:paraId="29F4360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w:t>
            </w:r>
          </w:p>
        </w:tc>
        <w:tc>
          <w:tcPr>
            <w:tcW w:w="2326" w:type="dxa"/>
            <w:tcBorders>
              <w:top w:val="single" w:sz="4" w:space="0" w:color="181717"/>
              <w:left w:val="single" w:sz="4" w:space="0" w:color="181717"/>
              <w:bottom w:val="single" w:sz="4" w:space="0" w:color="181717"/>
              <w:right w:val="single" w:sz="4" w:space="0" w:color="181717"/>
            </w:tcBorders>
          </w:tcPr>
          <w:p w14:paraId="18C969F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7.5</w:t>
            </w:r>
          </w:p>
        </w:tc>
      </w:tr>
      <w:tr w:rsidR="00AA2F6A" w:rsidRPr="00431F52" w14:paraId="7C616392"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9F3095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Barely tolerable (hydrogen chloride).</w:t>
            </w:r>
          </w:p>
        </w:tc>
        <w:tc>
          <w:tcPr>
            <w:tcW w:w="2324" w:type="dxa"/>
            <w:tcBorders>
              <w:top w:val="single" w:sz="4" w:space="0" w:color="181717"/>
              <w:left w:val="single" w:sz="4" w:space="0" w:color="181717"/>
              <w:bottom w:val="single" w:sz="4" w:space="0" w:color="181717"/>
              <w:right w:val="single" w:sz="4" w:space="0" w:color="181717"/>
            </w:tcBorders>
          </w:tcPr>
          <w:p w14:paraId="2BBAF20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50-100</w:t>
            </w:r>
          </w:p>
        </w:tc>
        <w:tc>
          <w:tcPr>
            <w:tcW w:w="2326" w:type="dxa"/>
            <w:tcBorders>
              <w:top w:val="single" w:sz="4" w:space="0" w:color="181717"/>
              <w:left w:val="single" w:sz="4" w:space="0" w:color="181717"/>
              <w:bottom w:val="single" w:sz="4" w:space="0" w:color="181717"/>
              <w:right w:val="single" w:sz="4" w:space="0" w:color="181717"/>
            </w:tcBorders>
          </w:tcPr>
          <w:p w14:paraId="3DE45A1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75-149</w:t>
            </w:r>
          </w:p>
        </w:tc>
      </w:tr>
      <w:tr w:rsidR="00AA2F6A" w:rsidRPr="00431F52" w14:paraId="37629FA9"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F35C6D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Immediately dangerous (hydrogen chloride).</w:t>
            </w:r>
          </w:p>
        </w:tc>
        <w:tc>
          <w:tcPr>
            <w:tcW w:w="2324" w:type="dxa"/>
            <w:tcBorders>
              <w:top w:val="single" w:sz="4" w:space="0" w:color="181717"/>
              <w:left w:val="single" w:sz="4" w:space="0" w:color="181717"/>
              <w:bottom w:val="single" w:sz="4" w:space="0" w:color="181717"/>
              <w:right w:val="single" w:sz="4" w:space="0" w:color="181717"/>
            </w:tcBorders>
          </w:tcPr>
          <w:p w14:paraId="0D1AB24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1000-2000</w:t>
            </w:r>
          </w:p>
        </w:tc>
        <w:tc>
          <w:tcPr>
            <w:tcW w:w="2326" w:type="dxa"/>
            <w:tcBorders>
              <w:top w:val="single" w:sz="4" w:space="0" w:color="181717"/>
              <w:left w:val="single" w:sz="4" w:space="0" w:color="181717"/>
              <w:bottom w:val="single" w:sz="4" w:space="0" w:color="181717"/>
              <w:right w:val="single" w:sz="4" w:space="0" w:color="181717"/>
            </w:tcBorders>
          </w:tcPr>
          <w:p w14:paraId="543604C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1490-2980</w:t>
            </w:r>
          </w:p>
        </w:tc>
      </w:tr>
      <w:tr w:rsidR="00AA2F6A" w:rsidRPr="00431F52" w14:paraId="28F6167D"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5D93EDE9" w14:textId="1085EE36"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Lethal (</w:t>
            </w:r>
            <w:r w:rsidR="00E45EDC" w:rsidRPr="00431F52">
              <w:rPr>
                <w:rFonts w:ascii="Arial" w:hAnsi="Arial" w:cs="Arial"/>
                <w:sz w:val="24"/>
                <w:szCs w:val="24"/>
              </w:rPr>
              <w:t>30-minute</w:t>
            </w:r>
            <w:r w:rsidRPr="00431F52">
              <w:rPr>
                <w:rFonts w:ascii="Arial" w:hAnsi="Arial" w:cs="Arial"/>
                <w:sz w:val="24"/>
                <w:szCs w:val="24"/>
              </w:rPr>
              <w:t xml:space="preserve"> exposure) (hydrogen chloride).</w:t>
            </w:r>
          </w:p>
        </w:tc>
        <w:tc>
          <w:tcPr>
            <w:tcW w:w="2324" w:type="dxa"/>
            <w:tcBorders>
              <w:top w:val="single" w:sz="4" w:space="0" w:color="181717"/>
              <w:left w:val="single" w:sz="4" w:space="0" w:color="181717"/>
              <w:bottom w:val="single" w:sz="4" w:space="0" w:color="181717"/>
              <w:right w:val="single" w:sz="4" w:space="0" w:color="181717"/>
            </w:tcBorders>
          </w:tcPr>
          <w:p w14:paraId="0F1AE37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1300</w:t>
            </w:r>
          </w:p>
        </w:tc>
        <w:tc>
          <w:tcPr>
            <w:tcW w:w="2326" w:type="dxa"/>
            <w:tcBorders>
              <w:top w:val="single" w:sz="4" w:space="0" w:color="181717"/>
              <w:left w:val="single" w:sz="4" w:space="0" w:color="181717"/>
              <w:bottom w:val="single" w:sz="4" w:space="0" w:color="181717"/>
              <w:right w:val="single" w:sz="4" w:space="0" w:color="181717"/>
            </w:tcBorders>
          </w:tcPr>
          <w:p w14:paraId="1595A56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1941</w:t>
            </w:r>
          </w:p>
        </w:tc>
      </w:tr>
      <w:tr w:rsidR="00AA2F6A" w:rsidRPr="00431F52" w14:paraId="514F75B6"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3C97F3F" w14:textId="73700975"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Lethal (</w:t>
            </w:r>
            <w:r w:rsidR="00E45EDC" w:rsidRPr="00431F52">
              <w:rPr>
                <w:rFonts w:ascii="Arial" w:hAnsi="Arial" w:cs="Arial"/>
                <w:sz w:val="24"/>
                <w:szCs w:val="24"/>
              </w:rPr>
              <w:t>5-minute</w:t>
            </w:r>
            <w:r w:rsidRPr="00431F52">
              <w:rPr>
                <w:rFonts w:ascii="Arial" w:hAnsi="Arial" w:cs="Arial"/>
                <w:sz w:val="24"/>
                <w:szCs w:val="24"/>
              </w:rPr>
              <w:t xml:space="preserve"> exposure) (hydrogen chloride).</w:t>
            </w:r>
          </w:p>
        </w:tc>
        <w:tc>
          <w:tcPr>
            <w:tcW w:w="2324" w:type="dxa"/>
            <w:tcBorders>
              <w:top w:val="single" w:sz="4" w:space="0" w:color="181717"/>
              <w:left w:val="single" w:sz="4" w:space="0" w:color="181717"/>
              <w:bottom w:val="single" w:sz="4" w:space="0" w:color="181717"/>
              <w:right w:val="single" w:sz="4" w:space="0" w:color="181717"/>
            </w:tcBorders>
          </w:tcPr>
          <w:p w14:paraId="6423527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3000</w:t>
            </w:r>
          </w:p>
        </w:tc>
        <w:tc>
          <w:tcPr>
            <w:tcW w:w="2326" w:type="dxa"/>
            <w:tcBorders>
              <w:top w:val="single" w:sz="4" w:space="0" w:color="181717"/>
              <w:left w:val="single" w:sz="4" w:space="0" w:color="181717"/>
              <w:bottom w:val="single" w:sz="4" w:space="0" w:color="181717"/>
              <w:right w:val="single" w:sz="4" w:space="0" w:color="181717"/>
            </w:tcBorders>
          </w:tcPr>
          <w:p w14:paraId="3A1EF95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4479</w:t>
            </w:r>
          </w:p>
        </w:tc>
      </w:tr>
      <w:tr w:rsidR="00AA2F6A" w:rsidRPr="00431F52" w14:paraId="7493870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063A66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Lethal following 30-60 minutes exposure (hydrogen fluoride).</w:t>
            </w:r>
          </w:p>
        </w:tc>
        <w:tc>
          <w:tcPr>
            <w:tcW w:w="2324" w:type="dxa"/>
            <w:tcBorders>
              <w:top w:val="single" w:sz="4" w:space="0" w:color="181717"/>
              <w:left w:val="single" w:sz="4" w:space="0" w:color="181717"/>
              <w:bottom w:val="single" w:sz="4" w:space="0" w:color="181717"/>
              <w:right w:val="single" w:sz="4" w:space="0" w:color="181717"/>
            </w:tcBorders>
          </w:tcPr>
          <w:p w14:paraId="39F47F3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w:t>
            </w:r>
          </w:p>
        </w:tc>
        <w:tc>
          <w:tcPr>
            <w:tcW w:w="2326" w:type="dxa"/>
            <w:tcBorders>
              <w:top w:val="single" w:sz="4" w:space="0" w:color="181717"/>
              <w:left w:val="single" w:sz="4" w:space="0" w:color="181717"/>
              <w:bottom w:val="single" w:sz="4" w:space="0" w:color="181717"/>
              <w:right w:val="single" w:sz="4" w:space="0" w:color="181717"/>
            </w:tcBorders>
          </w:tcPr>
          <w:p w14:paraId="73C2005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41</w:t>
            </w:r>
          </w:p>
        </w:tc>
      </w:tr>
    </w:tbl>
    <w:p w14:paraId="1B298D41" w14:textId="77777777" w:rsidR="00D76FF1" w:rsidRPr="00431F52" w:rsidRDefault="00D76FF1" w:rsidP="00361572">
      <w:pPr>
        <w:pStyle w:val="NoSpacing"/>
        <w:spacing w:line="360" w:lineRule="auto"/>
        <w:rPr>
          <w:rFonts w:ascii="Arial" w:hAnsi="Arial" w:cs="Arial"/>
          <w:b/>
          <w:bCs/>
          <w:sz w:val="24"/>
          <w:szCs w:val="24"/>
        </w:rPr>
      </w:pPr>
    </w:p>
    <w:p w14:paraId="5AB11DB1" w14:textId="5810A038"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Hydrogen sulphide</w:t>
      </w:r>
      <w:r w:rsidR="007C51EB" w:rsidRPr="00431F52">
        <w:rPr>
          <w:rFonts w:ascii="Arial" w:hAnsi="Arial" w:cs="Arial"/>
          <w:b/>
          <w:bCs/>
          <w:sz w:val="24"/>
          <w:szCs w:val="24"/>
        </w:rPr>
        <w:t>*</w:t>
      </w:r>
    </w:p>
    <w:tbl>
      <w:tblPr>
        <w:tblStyle w:val="TableGrid1"/>
        <w:tblW w:w="10197" w:type="dxa"/>
        <w:tblInd w:w="5" w:type="dxa"/>
        <w:tblCellMar>
          <w:top w:w="78" w:type="dxa"/>
          <w:left w:w="65" w:type="dxa"/>
          <w:right w:w="115" w:type="dxa"/>
        </w:tblCellMar>
        <w:tblLook w:val="04A0" w:firstRow="1" w:lastRow="0" w:firstColumn="1" w:lastColumn="0" w:noHBand="0" w:noVBand="1"/>
        <w:tblCaption w:val="Effects of Hydrogen Sulphide"/>
        <w:tblDescription w:val="Table showing the observed effects of Hydrogen Sulphide. Hydrogen sulphide can have a detection threshold of 0.008 ppm and eye and respiratory tract irritation can occur at 20 ppm. "/>
      </w:tblPr>
      <w:tblGrid>
        <w:gridCol w:w="5547"/>
        <w:gridCol w:w="2324"/>
        <w:gridCol w:w="2326"/>
      </w:tblGrid>
      <w:tr w:rsidR="00AA2F6A" w:rsidRPr="00431F52" w14:paraId="4ACEFCEB"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57CD0802"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6FB92677"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2D059918"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738CA40C"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01C99CF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2E9852AE" w14:textId="3D513E87" w:rsidR="00AA2F6A" w:rsidRPr="00431F52" w:rsidRDefault="00DD3A8C" w:rsidP="00D76FF1">
            <w:pPr>
              <w:spacing w:line="360" w:lineRule="auto"/>
              <w:rPr>
                <w:rFonts w:ascii="Arial" w:hAnsi="Arial" w:cs="Arial"/>
                <w:sz w:val="24"/>
                <w:szCs w:val="24"/>
              </w:rPr>
            </w:pPr>
            <w:r w:rsidRPr="00431F52">
              <w:rPr>
                <w:rFonts w:ascii="Arial" w:hAnsi="Arial" w:cs="Arial"/>
                <w:sz w:val="24"/>
                <w:szCs w:val="24"/>
              </w:rPr>
              <w:t>0.008</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24A89C9B" w14:textId="70D88620" w:rsidR="00AA2F6A" w:rsidRPr="00431F52" w:rsidRDefault="00DD3A8C" w:rsidP="00D76FF1">
            <w:pPr>
              <w:spacing w:line="360" w:lineRule="auto"/>
              <w:rPr>
                <w:rFonts w:ascii="Arial" w:hAnsi="Arial" w:cs="Arial"/>
                <w:sz w:val="24"/>
                <w:szCs w:val="24"/>
              </w:rPr>
            </w:pPr>
            <w:r w:rsidRPr="00431F52">
              <w:rPr>
                <w:rFonts w:ascii="Arial" w:hAnsi="Arial" w:cs="Arial"/>
                <w:sz w:val="24"/>
                <w:szCs w:val="24"/>
              </w:rPr>
              <w:t>0.011</w:t>
            </w:r>
          </w:p>
        </w:tc>
      </w:tr>
      <w:tr w:rsidR="001A274A" w:rsidRPr="00431F52" w14:paraId="0AEE6E7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4ACBFCA" w14:textId="3CFEC22E" w:rsidR="001A274A" w:rsidRPr="00431F52" w:rsidRDefault="003C0E91" w:rsidP="00D76FF1">
            <w:pPr>
              <w:spacing w:line="360" w:lineRule="auto"/>
              <w:ind w:left="1"/>
              <w:rPr>
                <w:rFonts w:ascii="Arial" w:hAnsi="Arial" w:cs="Arial"/>
                <w:sz w:val="24"/>
                <w:szCs w:val="24"/>
              </w:rPr>
            </w:pPr>
            <w:r w:rsidRPr="00431F52">
              <w:rPr>
                <w:rFonts w:ascii="Arial" w:hAnsi="Arial" w:cs="Arial"/>
                <w:sz w:val="24"/>
                <w:szCs w:val="24"/>
              </w:rPr>
              <w:t>Short term workplace exposure limits</w:t>
            </w:r>
          </w:p>
        </w:tc>
        <w:tc>
          <w:tcPr>
            <w:tcW w:w="2324" w:type="dxa"/>
            <w:tcBorders>
              <w:top w:val="single" w:sz="4" w:space="0" w:color="181717"/>
              <w:left w:val="single" w:sz="4" w:space="0" w:color="181717"/>
              <w:bottom w:val="single" w:sz="4" w:space="0" w:color="181717"/>
              <w:right w:val="single" w:sz="4" w:space="0" w:color="181717"/>
            </w:tcBorders>
          </w:tcPr>
          <w:p w14:paraId="5246A1D7" w14:textId="146C2380" w:rsidR="001A274A" w:rsidRPr="00431F52" w:rsidRDefault="003C0E91" w:rsidP="00D76FF1">
            <w:pPr>
              <w:spacing w:line="360" w:lineRule="auto"/>
              <w:rPr>
                <w:rFonts w:ascii="Arial" w:hAnsi="Arial" w:cs="Arial"/>
                <w:sz w:val="24"/>
                <w:szCs w:val="24"/>
              </w:rPr>
            </w:pPr>
            <w:r w:rsidRPr="00431F52">
              <w:rPr>
                <w:rFonts w:ascii="Arial" w:hAnsi="Arial" w:cs="Arial"/>
                <w:sz w:val="24"/>
                <w:szCs w:val="24"/>
              </w:rPr>
              <w:t>5</w:t>
            </w:r>
          </w:p>
        </w:tc>
        <w:tc>
          <w:tcPr>
            <w:tcW w:w="2326" w:type="dxa"/>
            <w:tcBorders>
              <w:top w:val="single" w:sz="4" w:space="0" w:color="181717"/>
              <w:left w:val="single" w:sz="4" w:space="0" w:color="181717"/>
              <w:bottom w:val="single" w:sz="4" w:space="0" w:color="181717"/>
              <w:right w:val="single" w:sz="4" w:space="0" w:color="181717"/>
            </w:tcBorders>
          </w:tcPr>
          <w:p w14:paraId="7ABB9FCD" w14:textId="139A8F3D" w:rsidR="001A274A" w:rsidRPr="00431F52" w:rsidRDefault="003C0E91" w:rsidP="00D76FF1">
            <w:pPr>
              <w:spacing w:line="360" w:lineRule="auto"/>
              <w:rPr>
                <w:rFonts w:ascii="Arial" w:hAnsi="Arial" w:cs="Arial"/>
                <w:sz w:val="24"/>
                <w:szCs w:val="24"/>
              </w:rPr>
            </w:pPr>
            <w:r w:rsidRPr="00431F52">
              <w:rPr>
                <w:rFonts w:ascii="Arial" w:hAnsi="Arial" w:cs="Arial"/>
                <w:sz w:val="24"/>
                <w:szCs w:val="24"/>
              </w:rPr>
              <w:t>7</w:t>
            </w:r>
          </w:p>
        </w:tc>
      </w:tr>
      <w:tr w:rsidR="003C0E91" w:rsidRPr="00431F52" w14:paraId="13DE0FEA"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3AA6AD5" w14:textId="536BACDB" w:rsidR="003C0E91" w:rsidRPr="00431F52" w:rsidRDefault="003C0E91" w:rsidP="00D76FF1">
            <w:pPr>
              <w:spacing w:line="360" w:lineRule="auto"/>
              <w:ind w:left="1"/>
              <w:rPr>
                <w:rFonts w:ascii="Arial" w:hAnsi="Arial" w:cs="Arial"/>
                <w:sz w:val="24"/>
                <w:szCs w:val="24"/>
              </w:rPr>
            </w:pPr>
            <w:r w:rsidRPr="00431F52">
              <w:rPr>
                <w:rFonts w:ascii="Arial" w:hAnsi="Arial" w:cs="Arial"/>
                <w:sz w:val="24"/>
                <w:szCs w:val="24"/>
              </w:rPr>
              <w:t>Long term workplace exposure limits</w:t>
            </w:r>
          </w:p>
        </w:tc>
        <w:tc>
          <w:tcPr>
            <w:tcW w:w="2324" w:type="dxa"/>
            <w:tcBorders>
              <w:top w:val="single" w:sz="4" w:space="0" w:color="181717"/>
              <w:left w:val="single" w:sz="4" w:space="0" w:color="181717"/>
              <w:bottom w:val="single" w:sz="4" w:space="0" w:color="181717"/>
              <w:right w:val="single" w:sz="4" w:space="0" w:color="181717"/>
            </w:tcBorders>
          </w:tcPr>
          <w:p w14:paraId="3BD1329D" w14:textId="68243743" w:rsidR="003C0E91" w:rsidRPr="00431F52" w:rsidRDefault="00527171" w:rsidP="00D76FF1">
            <w:pPr>
              <w:spacing w:line="360" w:lineRule="auto"/>
              <w:rPr>
                <w:rFonts w:ascii="Arial" w:hAnsi="Arial" w:cs="Arial"/>
                <w:sz w:val="24"/>
                <w:szCs w:val="24"/>
              </w:rPr>
            </w:pPr>
            <w:r w:rsidRPr="00431F52">
              <w:rPr>
                <w:rFonts w:ascii="Arial" w:hAnsi="Arial" w:cs="Arial"/>
                <w:sz w:val="24"/>
                <w:szCs w:val="24"/>
              </w:rPr>
              <w:t>10</w:t>
            </w:r>
          </w:p>
        </w:tc>
        <w:tc>
          <w:tcPr>
            <w:tcW w:w="2326" w:type="dxa"/>
            <w:tcBorders>
              <w:top w:val="single" w:sz="4" w:space="0" w:color="181717"/>
              <w:left w:val="single" w:sz="4" w:space="0" w:color="181717"/>
              <w:bottom w:val="single" w:sz="4" w:space="0" w:color="181717"/>
              <w:right w:val="single" w:sz="4" w:space="0" w:color="181717"/>
            </w:tcBorders>
          </w:tcPr>
          <w:p w14:paraId="638F8494" w14:textId="6551B655" w:rsidR="003C0E91" w:rsidRPr="00431F52" w:rsidRDefault="00527171" w:rsidP="00D76FF1">
            <w:pPr>
              <w:spacing w:line="360" w:lineRule="auto"/>
              <w:rPr>
                <w:rFonts w:ascii="Arial" w:hAnsi="Arial" w:cs="Arial"/>
                <w:sz w:val="24"/>
                <w:szCs w:val="24"/>
              </w:rPr>
            </w:pPr>
            <w:r w:rsidRPr="00431F52">
              <w:rPr>
                <w:rFonts w:ascii="Arial" w:hAnsi="Arial" w:cs="Arial"/>
                <w:sz w:val="24"/>
                <w:szCs w:val="24"/>
              </w:rPr>
              <w:t>14</w:t>
            </w:r>
          </w:p>
        </w:tc>
      </w:tr>
      <w:tr w:rsidR="00160853" w:rsidRPr="00431F52" w14:paraId="4FBE1209"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268F64D" w14:textId="171A45C8" w:rsidR="00160853" w:rsidRPr="00431F52" w:rsidRDefault="00160853" w:rsidP="00D76FF1">
            <w:pPr>
              <w:spacing w:line="360" w:lineRule="auto"/>
              <w:ind w:left="1"/>
              <w:rPr>
                <w:rFonts w:ascii="Arial" w:hAnsi="Arial" w:cs="Arial"/>
                <w:sz w:val="24"/>
                <w:szCs w:val="24"/>
              </w:rPr>
            </w:pPr>
            <w:r w:rsidRPr="00431F52">
              <w:rPr>
                <w:rFonts w:ascii="Arial" w:hAnsi="Arial" w:cs="Arial"/>
                <w:sz w:val="24"/>
                <w:szCs w:val="24"/>
              </w:rPr>
              <w:t xml:space="preserve">Eye and </w:t>
            </w:r>
            <w:r w:rsidR="001851A2" w:rsidRPr="00431F52">
              <w:rPr>
                <w:rFonts w:ascii="Arial" w:hAnsi="Arial" w:cs="Arial"/>
                <w:sz w:val="24"/>
                <w:szCs w:val="24"/>
              </w:rPr>
              <w:t>respiratory tract irritation</w:t>
            </w:r>
          </w:p>
        </w:tc>
        <w:tc>
          <w:tcPr>
            <w:tcW w:w="2324" w:type="dxa"/>
            <w:tcBorders>
              <w:top w:val="single" w:sz="4" w:space="0" w:color="181717"/>
              <w:left w:val="single" w:sz="4" w:space="0" w:color="181717"/>
              <w:bottom w:val="single" w:sz="4" w:space="0" w:color="181717"/>
              <w:right w:val="single" w:sz="4" w:space="0" w:color="181717"/>
            </w:tcBorders>
          </w:tcPr>
          <w:p w14:paraId="6FBDC854" w14:textId="4616302E" w:rsidR="00160853" w:rsidRPr="00431F52" w:rsidRDefault="001851A2" w:rsidP="00D76FF1">
            <w:pPr>
              <w:spacing w:line="360" w:lineRule="auto"/>
              <w:rPr>
                <w:rFonts w:ascii="Arial" w:hAnsi="Arial" w:cs="Arial"/>
                <w:sz w:val="24"/>
                <w:szCs w:val="24"/>
              </w:rPr>
            </w:pPr>
            <w:r w:rsidRPr="00431F52">
              <w:rPr>
                <w:rFonts w:ascii="Arial" w:hAnsi="Arial" w:cs="Arial"/>
                <w:sz w:val="24"/>
                <w:szCs w:val="24"/>
              </w:rPr>
              <w:t>20</w:t>
            </w:r>
          </w:p>
        </w:tc>
        <w:tc>
          <w:tcPr>
            <w:tcW w:w="2326" w:type="dxa"/>
            <w:tcBorders>
              <w:top w:val="single" w:sz="4" w:space="0" w:color="181717"/>
              <w:left w:val="single" w:sz="4" w:space="0" w:color="181717"/>
              <w:bottom w:val="single" w:sz="4" w:space="0" w:color="181717"/>
              <w:right w:val="single" w:sz="4" w:space="0" w:color="181717"/>
            </w:tcBorders>
          </w:tcPr>
          <w:p w14:paraId="5EBB3A72" w14:textId="09F87A69" w:rsidR="00160853" w:rsidRPr="00431F52" w:rsidRDefault="00F91C3B" w:rsidP="00D76FF1">
            <w:pPr>
              <w:spacing w:line="360" w:lineRule="auto"/>
              <w:rPr>
                <w:rFonts w:ascii="Arial" w:hAnsi="Arial" w:cs="Arial"/>
                <w:sz w:val="24"/>
                <w:szCs w:val="24"/>
              </w:rPr>
            </w:pPr>
            <w:r w:rsidRPr="00431F52">
              <w:rPr>
                <w:rFonts w:ascii="Arial" w:hAnsi="Arial" w:cs="Arial"/>
                <w:sz w:val="24"/>
                <w:szCs w:val="24"/>
              </w:rPr>
              <w:t>28</w:t>
            </w:r>
          </w:p>
        </w:tc>
      </w:tr>
      <w:tr w:rsidR="00D72072" w:rsidRPr="00431F52" w14:paraId="45925759"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46987EB5" w14:textId="450044A1" w:rsidR="00D72072" w:rsidRPr="00431F52" w:rsidRDefault="00D72072" w:rsidP="00D76FF1">
            <w:pPr>
              <w:spacing w:line="360" w:lineRule="auto"/>
              <w:ind w:left="1"/>
              <w:rPr>
                <w:rFonts w:ascii="Arial" w:hAnsi="Arial" w:cs="Arial"/>
                <w:sz w:val="24"/>
                <w:szCs w:val="24"/>
              </w:rPr>
            </w:pPr>
            <w:r w:rsidRPr="00431F52">
              <w:rPr>
                <w:rFonts w:ascii="Arial" w:hAnsi="Arial" w:cs="Arial"/>
                <w:sz w:val="24"/>
                <w:szCs w:val="24"/>
              </w:rPr>
              <w:t>Prolonged exposure may cause pulmonary oedema</w:t>
            </w:r>
          </w:p>
        </w:tc>
        <w:tc>
          <w:tcPr>
            <w:tcW w:w="2324" w:type="dxa"/>
            <w:tcBorders>
              <w:top w:val="single" w:sz="4" w:space="0" w:color="181717"/>
              <w:left w:val="single" w:sz="4" w:space="0" w:color="181717"/>
              <w:bottom w:val="single" w:sz="4" w:space="0" w:color="181717"/>
              <w:right w:val="single" w:sz="4" w:space="0" w:color="181717"/>
            </w:tcBorders>
          </w:tcPr>
          <w:p w14:paraId="6341ADAF" w14:textId="43E5F9E5" w:rsidR="00D72072" w:rsidRPr="00431F52" w:rsidRDefault="00C800F1" w:rsidP="00D76FF1">
            <w:pPr>
              <w:spacing w:line="360" w:lineRule="auto"/>
              <w:rPr>
                <w:rFonts w:ascii="Arial" w:hAnsi="Arial" w:cs="Arial"/>
                <w:sz w:val="24"/>
                <w:szCs w:val="24"/>
              </w:rPr>
            </w:pPr>
            <w:r w:rsidRPr="00431F52">
              <w:rPr>
                <w:rFonts w:ascii="Arial" w:hAnsi="Arial" w:cs="Arial"/>
                <w:sz w:val="24"/>
                <w:szCs w:val="24"/>
              </w:rPr>
              <w:t>75</w:t>
            </w:r>
          </w:p>
        </w:tc>
        <w:tc>
          <w:tcPr>
            <w:tcW w:w="2326" w:type="dxa"/>
            <w:tcBorders>
              <w:top w:val="single" w:sz="4" w:space="0" w:color="181717"/>
              <w:left w:val="single" w:sz="4" w:space="0" w:color="181717"/>
              <w:bottom w:val="single" w:sz="4" w:space="0" w:color="181717"/>
              <w:right w:val="single" w:sz="4" w:space="0" w:color="181717"/>
            </w:tcBorders>
          </w:tcPr>
          <w:p w14:paraId="69B0FACC" w14:textId="2C498A82" w:rsidR="00D72072" w:rsidRPr="00431F52" w:rsidRDefault="00C800F1" w:rsidP="00D76FF1">
            <w:pPr>
              <w:spacing w:line="360" w:lineRule="auto"/>
              <w:rPr>
                <w:rFonts w:ascii="Arial" w:hAnsi="Arial" w:cs="Arial"/>
                <w:sz w:val="24"/>
                <w:szCs w:val="24"/>
              </w:rPr>
            </w:pPr>
            <w:r w:rsidRPr="00431F52">
              <w:rPr>
                <w:rFonts w:ascii="Arial" w:hAnsi="Arial" w:cs="Arial"/>
                <w:sz w:val="24"/>
                <w:szCs w:val="24"/>
              </w:rPr>
              <w:t>105</w:t>
            </w:r>
          </w:p>
        </w:tc>
      </w:tr>
      <w:tr w:rsidR="00D72072" w:rsidRPr="00431F52" w14:paraId="0A82D941"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A2DD91C" w14:textId="077A1A3A" w:rsidR="00D72072" w:rsidRPr="00431F52" w:rsidRDefault="00C800F1" w:rsidP="00D76FF1">
            <w:pPr>
              <w:spacing w:line="360" w:lineRule="auto"/>
              <w:ind w:left="1"/>
              <w:rPr>
                <w:rFonts w:ascii="Arial" w:hAnsi="Arial" w:cs="Arial"/>
                <w:sz w:val="24"/>
                <w:szCs w:val="24"/>
              </w:rPr>
            </w:pPr>
            <w:r w:rsidRPr="00431F52">
              <w:rPr>
                <w:rFonts w:ascii="Arial" w:hAnsi="Arial" w:cs="Arial"/>
                <w:sz w:val="24"/>
                <w:szCs w:val="24"/>
              </w:rPr>
              <w:t>Olfactory paralysis (loss of smell)</w:t>
            </w:r>
          </w:p>
        </w:tc>
        <w:tc>
          <w:tcPr>
            <w:tcW w:w="2324" w:type="dxa"/>
            <w:tcBorders>
              <w:top w:val="single" w:sz="4" w:space="0" w:color="181717"/>
              <w:left w:val="single" w:sz="4" w:space="0" w:color="181717"/>
              <w:bottom w:val="single" w:sz="4" w:space="0" w:color="181717"/>
              <w:right w:val="single" w:sz="4" w:space="0" w:color="181717"/>
            </w:tcBorders>
          </w:tcPr>
          <w:p w14:paraId="6BEED099" w14:textId="1E133E7F" w:rsidR="00D72072" w:rsidRPr="00431F52" w:rsidRDefault="00C800F1" w:rsidP="00D76FF1">
            <w:pPr>
              <w:spacing w:line="360" w:lineRule="auto"/>
              <w:rPr>
                <w:rFonts w:ascii="Arial" w:hAnsi="Arial" w:cs="Arial"/>
                <w:sz w:val="24"/>
                <w:szCs w:val="24"/>
              </w:rPr>
            </w:pPr>
            <w:r w:rsidRPr="00431F52">
              <w:rPr>
                <w:rFonts w:ascii="Arial" w:hAnsi="Arial" w:cs="Arial"/>
                <w:sz w:val="24"/>
                <w:szCs w:val="24"/>
              </w:rPr>
              <w:t>100</w:t>
            </w:r>
          </w:p>
        </w:tc>
        <w:tc>
          <w:tcPr>
            <w:tcW w:w="2326" w:type="dxa"/>
            <w:tcBorders>
              <w:top w:val="single" w:sz="4" w:space="0" w:color="181717"/>
              <w:left w:val="single" w:sz="4" w:space="0" w:color="181717"/>
              <w:bottom w:val="single" w:sz="4" w:space="0" w:color="181717"/>
              <w:right w:val="single" w:sz="4" w:space="0" w:color="181717"/>
            </w:tcBorders>
          </w:tcPr>
          <w:p w14:paraId="43C57E16" w14:textId="417F0B86" w:rsidR="00D72072" w:rsidRPr="00431F52" w:rsidRDefault="00D72072" w:rsidP="00D76FF1">
            <w:pPr>
              <w:spacing w:line="360" w:lineRule="auto"/>
              <w:rPr>
                <w:rFonts w:ascii="Arial" w:hAnsi="Arial" w:cs="Arial"/>
                <w:sz w:val="24"/>
                <w:szCs w:val="24"/>
              </w:rPr>
            </w:pPr>
            <w:r w:rsidRPr="00431F52">
              <w:rPr>
                <w:rFonts w:ascii="Arial" w:hAnsi="Arial" w:cs="Arial"/>
                <w:sz w:val="24"/>
                <w:szCs w:val="24"/>
              </w:rPr>
              <w:t>1</w:t>
            </w:r>
            <w:r w:rsidR="00C800F1" w:rsidRPr="00431F52">
              <w:rPr>
                <w:rFonts w:ascii="Arial" w:hAnsi="Arial" w:cs="Arial"/>
                <w:sz w:val="24"/>
                <w:szCs w:val="24"/>
              </w:rPr>
              <w:t>40</w:t>
            </w:r>
          </w:p>
        </w:tc>
      </w:tr>
      <w:tr w:rsidR="00D72072" w:rsidRPr="00431F52" w14:paraId="5368E715" w14:textId="77777777">
        <w:trPr>
          <w:trHeight w:val="577"/>
        </w:trPr>
        <w:tc>
          <w:tcPr>
            <w:tcW w:w="5547" w:type="dxa"/>
            <w:tcBorders>
              <w:top w:val="single" w:sz="4" w:space="0" w:color="181717"/>
              <w:left w:val="single" w:sz="4" w:space="0" w:color="181717"/>
              <w:bottom w:val="single" w:sz="4" w:space="0" w:color="181717"/>
              <w:right w:val="single" w:sz="4" w:space="0" w:color="181717"/>
            </w:tcBorders>
          </w:tcPr>
          <w:p w14:paraId="58D53C1F" w14:textId="49873B7C" w:rsidR="00D72072" w:rsidRPr="00431F52" w:rsidRDefault="00D72072" w:rsidP="00D76FF1">
            <w:pPr>
              <w:spacing w:line="360" w:lineRule="auto"/>
              <w:ind w:left="1"/>
              <w:rPr>
                <w:rFonts w:ascii="Arial" w:hAnsi="Arial" w:cs="Arial"/>
                <w:sz w:val="24"/>
                <w:szCs w:val="24"/>
              </w:rPr>
            </w:pPr>
            <w:r w:rsidRPr="00431F52">
              <w:rPr>
                <w:rFonts w:ascii="Arial" w:hAnsi="Arial" w:cs="Arial"/>
                <w:sz w:val="24"/>
                <w:szCs w:val="24"/>
              </w:rPr>
              <w:t>Lethal dose for 50% of people exposed for &gt;5mins</w:t>
            </w:r>
          </w:p>
        </w:tc>
        <w:tc>
          <w:tcPr>
            <w:tcW w:w="2324" w:type="dxa"/>
            <w:tcBorders>
              <w:top w:val="single" w:sz="4" w:space="0" w:color="181717"/>
              <w:left w:val="single" w:sz="4" w:space="0" w:color="181717"/>
              <w:bottom w:val="single" w:sz="4" w:space="0" w:color="181717"/>
              <w:right w:val="single" w:sz="4" w:space="0" w:color="181717"/>
            </w:tcBorders>
            <w:vAlign w:val="center"/>
          </w:tcPr>
          <w:p w14:paraId="0770633B" w14:textId="6401E11B" w:rsidR="00D72072" w:rsidRPr="00431F52" w:rsidRDefault="00D72072" w:rsidP="00D76FF1">
            <w:pPr>
              <w:spacing w:line="360" w:lineRule="auto"/>
              <w:rPr>
                <w:rFonts w:ascii="Arial" w:hAnsi="Arial" w:cs="Arial"/>
                <w:sz w:val="24"/>
                <w:szCs w:val="24"/>
              </w:rPr>
            </w:pPr>
            <w:r w:rsidRPr="00431F52">
              <w:rPr>
                <w:rFonts w:ascii="Arial" w:hAnsi="Arial" w:cs="Arial"/>
                <w:sz w:val="24"/>
                <w:szCs w:val="24"/>
              </w:rPr>
              <w:t>800</w:t>
            </w:r>
          </w:p>
        </w:tc>
        <w:tc>
          <w:tcPr>
            <w:tcW w:w="2326" w:type="dxa"/>
            <w:tcBorders>
              <w:top w:val="single" w:sz="4" w:space="0" w:color="181717"/>
              <w:left w:val="single" w:sz="4" w:space="0" w:color="181717"/>
              <w:bottom w:val="single" w:sz="4" w:space="0" w:color="181717"/>
              <w:right w:val="single" w:sz="4" w:space="0" w:color="181717"/>
            </w:tcBorders>
            <w:vAlign w:val="center"/>
          </w:tcPr>
          <w:p w14:paraId="7D9B8C79" w14:textId="3725B994" w:rsidR="00D72072" w:rsidRPr="00431F52" w:rsidRDefault="00D72072" w:rsidP="00D76FF1">
            <w:pPr>
              <w:spacing w:line="360" w:lineRule="auto"/>
              <w:rPr>
                <w:rFonts w:ascii="Arial" w:hAnsi="Arial" w:cs="Arial"/>
                <w:sz w:val="24"/>
                <w:szCs w:val="24"/>
              </w:rPr>
            </w:pPr>
            <w:r w:rsidRPr="00431F52">
              <w:rPr>
                <w:rFonts w:ascii="Arial" w:hAnsi="Arial" w:cs="Arial"/>
                <w:sz w:val="24"/>
                <w:szCs w:val="24"/>
              </w:rPr>
              <w:t>1112</w:t>
            </w:r>
          </w:p>
        </w:tc>
      </w:tr>
    </w:tbl>
    <w:p w14:paraId="0D704ACE" w14:textId="61B52EFC" w:rsidR="000F5189" w:rsidRPr="00431F52" w:rsidRDefault="007C51EB" w:rsidP="00361572">
      <w:pPr>
        <w:pStyle w:val="NoSpacing"/>
        <w:spacing w:line="360" w:lineRule="auto"/>
        <w:rPr>
          <w:rFonts w:ascii="Arial" w:hAnsi="Arial" w:cs="Arial"/>
          <w:b/>
          <w:sz w:val="24"/>
          <w:szCs w:val="24"/>
        </w:rPr>
      </w:pPr>
      <w:r w:rsidRPr="00431F52">
        <w:rPr>
          <w:rFonts w:ascii="Arial" w:hAnsi="Arial" w:cs="Arial"/>
          <w:b/>
          <w:sz w:val="24"/>
          <w:szCs w:val="24"/>
        </w:rPr>
        <w:t>*</w:t>
      </w:r>
      <w:r w:rsidR="008F39F9" w:rsidRPr="00431F52">
        <w:rPr>
          <w:rFonts w:ascii="Arial" w:hAnsi="Arial" w:cs="Arial"/>
          <w:sz w:val="24"/>
          <w:szCs w:val="24"/>
        </w:rPr>
        <w:t xml:space="preserve">From - </w:t>
      </w:r>
      <w:r w:rsidR="00567779" w:rsidRPr="00431F52">
        <w:rPr>
          <w:rFonts w:ascii="Arial" w:hAnsi="Arial" w:cs="Arial"/>
          <w:sz w:val="24"/>
          <w:szCs w:val="24"/>
        </w:rPr>
        <w:t>Public Health England</w:t>
      </w:r>
      <w:r w:rsidR="008F39F9" w:rsidRPr="00431F52">
        <w:rPr>
          <w:rFonts w:ascii="Arial" w:hAnsi="Arial" w:cs="Arial"/>
          <w:sz w:val="24"/>
          <w:szCs w:val="24"/>
        </w:rPr>
        <w:t xml:space="preserve"> (PHE) Hydrogen Sulphide Toxicological Overview November 2016</w:t>
      </w:r>
    </w:p>
    <w:p w14:paraId="2FF888B3" w14:textId="77777777" w:rsidR="00361572" w:rsidRPr="00431F52" w:rsidRDefault="00361572" w:rsidP="00361572">
      <w:pPr>
        <w:pStyle w:val="NoSpacing"/>
        <w:spacing w:line="360" w:lineRule="auto"/>
        <w:rPr>
          <w:rFonts w:ascii="Arial" w:hAnsi="Arial" w:cs="Arial"/>
          <w:b/>
          <w:bCs/>
          <w:sz w:val="24"/>
          <w:szCs w:val="24"/>
        </w:rPr>
      </w:pPr>
    </w:p>
    <w:p w14:paraId="7A75E478" w14:textId="185C821E"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Ketones (methyl isobutyl ketone and acetone)</w:t>
      </w:r>
    </w:p>
    <w:tbl>
      <w:tblPr>
        <w:tblStyle w:val="TableGrid1"/>
        <w:tblW w:w="10197" w:type="dxa"/>
        <w:tblInd w:w="-15" w:type="dxa"/>
        <w:tblCellMar>
          <w:top w:w="84" w:type="dxa"/>
          <w:left w:w="65" w:type="dxa"/>
          <w:right w:w="110" w:type="dxa"/>
        </w:tblCellMar>
        <w:tblLook w:val="04A0" w:firstRow="1" w:lastRow="0" w:firstColumn="1" w:lastColumn="0" w:noHBand="0" w:noVBand="1"/>
        <w:tblCaption w:val="Effects of Ketones"/>
        <w:tblDescription w:val="Table showing the observed effects of Ketones. Keytones can have a detection threshold of 0.1 to 47 ppm and eye and throat irritation can occur at 100 ppm. "/>
      </w:tblPr>
      <w:tblGrid>
        <w:gridCol w:w="5547"/>
        <w:gridCol w:w="2324"/>
        <w:gridCol w:w="2326"/>
      </w:tblGrid>
      <w:tr w:rsidR="00F634B2" w:rsidRPr="00431F52" w14:paraId="213888EE" w14:textId="77777777" w:rsidTr="0018349D">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17CAD99D"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5C0B25FD"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32BD3F77"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BE363D" w:rsidRPr="00431F52" w14:paraId="34C7EEAC" w14:textId="77777777">
        <w:trPr>
          <w:trHeight w:val="634"/>
        </w:trPr>
        <w:tc>
          <w:tcPr>
            <w:tcW w:w="5547"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10E9DDF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 (MIK)</w:t>
            </w:r>
          </w:p>
          <w:p w14:paraId="76F6105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 (acetone)</w:t>
            </w:r>
          </w:p>
        </w:tc>
        <w:tc>
          <w:tcPr>
            <w:tcW w:w="2324"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58DDED3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0.1-47</w:t>
            </w:r>
          </w:p>
          <w:p w14:paraId="54E22A8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20-680</w:t>
            </w:r>
          </w:p>
        </w:tc>
        <w:tc>
          <w:tcPr>
            <w:tcW w:w="2326"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038644D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0.41-192.7</w:t>
            </w:r>
          </w:p>
          <w:p w14:paraId="510B2CF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47.4-1613</w:t>
            </w:r>
          </w:p>
        </w:tc>
      </w:tr>
      <w:tr w:rsidR="00F634B2" w:rsidRPr="00431F52" w14:paraId="076FFED6"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51BFD2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Irritation of eyes, nose and throat; headache, nausea, vertigo (MIK)</w:t>
            </w:r>
          </w:p>
        </w:tc>
        <w:tc>
          <w:tcPr>
            <w:tcW w:w="2324" w:type="dxa"/>
            <w:tcBorders>
              <w:top w:val="single" w:sz="4" w:space="0" w:color="181717"/>
              <w:left w:val="single" w:sz="4" w:space="0" w:color="181717"/>
              <w:bottom w:val="single" w:sz="4" w:space="0" w:color="181717"/>
              <w:right w:val="single" w:sz="4" w:space="0" w:color="181717"/>
            </w:tcBorders>
          </w:tcPr>
          <w:p w14:paraId="4DCB6B4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2.4-100</w:t>
            </w:r>
          </w:p>
        </w:tc>
        <w:tc>
          <w:tcPr>
            <w:tcW w:w="2326" w:type="dxa"/>
            <w:tcBorders>
              <w:top w:val="single" w:sz="4" w:space="0" w:color="181717"/>
              <w:left w:val="single" w:sz="4" w:space="0" w:color="181717"/>
              <w:bottom w:val="single" w:sz="4" w:space="0" w:color="181717"/>
              <w:right w:val="single" w:sz="4" w:space="0" w:color="181717"/>
            </w:tcBorders>
          </w:tcPr>
          <w:p w14:paraId="0FDF5FE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10-410</w:t>
            </w:r>
          </w:p>
        </w:tc>
      </w:tr>
      <w:tr w:rsidR="00F634B2" w:rsidRPr="00431F52" w14:paraId="20DB2ED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E90154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Irritation of the eyes, nose and throat (acetone)</w:t>
            </w:r>
          </w:p>
        </w:tc>
        <w:tc>
          <w:tcPr>
            <w:tcW w:w="2324" w:type="dxa"/>
            <w:tcBorders>
              <w:top w:val="single" w:sz="4" w:space="0" w:color="181717"/>
              <w:left w:val="single" w:sz="4" w:space="0" w:color="181717"/>
              <w:bottom w:val="single" w:sz="4" w:space="0" w:color="181717"/>
              <w:right w:val="single" w:sz="4" w:space="0" w:color="181717"/>
            </w:tcBorders>
          </w:tcPr>
          <w:p w14:paraId="288C63B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100-300</w:t>
            </w:r>
          </w:p>
        </w:tc>
        <w:tc>
          <w:tcPr>
            <w:tcW w:w="2326" w:type="dxa"/>
            <w:tcBorders>
              <w:top w:val="single" w:sz="4" w:space="0" w:color="181717"/>
              <w:left w:val="single" w:sz="4" w:space="0" w:color="181717"/>
              <w:bottom w:val="single" w:sz="4" w:space="0" w:color="181717"/>
              <w:right w:val="single" w:sz="4" w:space="0" w:color="181717"/>
            </w:tcBorders>
          </w:tcPr>
          <w:p w14:paraId="2CD9213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720</w:t>
            </w:r>
          </w:p>
        </w:tc>
      </w:tr>
      <w:tr w:rsidR="00F634B2" w:rsidRPr="00431F52" w14:paraId="3D6BE4B2"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3A1BAD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Discomfort (MIK)</w:t>
            </w:r>
          </w:p>
        </w:tc>
        <w:tc>
          <w:tcPr>
            <w:tcW w:w="2324" w:type="dxa"/>
            <w:tcBorders>
              <w:top w:val="single" w:sz="4" w:space="0" w:color="181717"/>
              <w:left w:val="single" w:sz="4" w:space="0" w:color="181717"/>
              <w:bottom w:val="single" w:sz="4" w:space="0" w:color="181717"/>
              <w:right w:val="single" w:sz="4" w:space="0" w:color="181717"/>
            </w:tcBorders>
          </w:tcPr>
          <w:p w14:paraId="3E8A7D5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200</w:t>
            </w:r>
          </w:p>
        </w:tc>
        <w:tc>
          <w:tcPr>
            <w:tcW w:w="2326" w:type="dxa"/>
            <w:tcBorders>
              <w:top w:val="single" w:sz="4" w:space="0" w:color="181717"/>
              <w:left w:val="single" w:sz="4" w:space="0" w:color="181717"/>
              <w:bottom w:val="single" w:sz="4" w:space="0" w:color="181717"/>
              <w:right w:val="single" w:sz="4" w:space="0" w:color="181717"/>
            </w:tcBorders>
          </w:tcPr>
          <w:p w14:paraId="61F6356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820</w:t>
            </w:r>
          </w:p>
        </w:tc>
      </w:tr>
      <w:tr w:rsidR="008F76F8" w:rsidRPr="00431F52" w14:paraId="4874E02E" w14:textId="77777777">
        <w:trPr>
          <w:trHeight w:val="634"/>
        </w:trPr>
        <w:tc>
          <w:tcPr>
            <w:tcW w:w="5547" w:type="dxa"/>
            <w:tcBorders>
              <w:top w:val="single" w:sz="4" w:space="0" w:color="181717"/>
              <w:left w:val="single" w:sz="4" w:space="0" w:color="181717"/>
              <w:bottom w:val="single" w:sz="4" w:space="0" w:color="181717"/>
              <w:right w:val="single" w:sz="4" w:space="0" w:color="181717"/>
            </w:tcBorders>
            <w:vAlign w:val="center"/>
          </w:tcPr>
          <w:p w14:paraId="6F315B8D" w14:textId="77777777" w:rsidR="00AA2F6A" w:rsidRPr="00431F52" w:rsidRDefault="003021EB" w:rsidP="00D76FF1">
            <w:pPr>
              <w:spacing w:after="2" w:line="360" w:lineRule="auto"/>
              <w:ind w:left="1"/>
              <w:rPr>
                <w:rFonts w:ascii="Arial" w:hAnsi="Arial" w:cs="Arial"/>
                <w:sz w:val="24"/>
                <w:szCs w:val="24"/>
              </w:rPr>
            </w:pPr>
            <w:r w:rsidRPr="00431F52">
              <w:rPr>
                <w:rFonts w:ascii="Arial" w:hAnsi="Arial" w:cs="Arial"/>
                <w:sz w:val="24"/>
                <w:szCs w:val="24"/>
              </w:rPr>
              <w:lastRenderedPageBreak/>
              <w:t>Serious effects leading to possible coma and death on exposure</w:t>
            </w:r>
          </w:p>
          <w:p w14:paraId="539216B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&gt;30 minutes (MIK)</w:t>
            </w:r>
          </w:p>
        </w:tc>
        <w:tc>
          <w:tcPr>
            <w:tcW w:w="2324" w:type="dxa"/>
            <w:tcBorders>
              <w:top w:val="single" w:sz="4" w:space="0" w:color="181717"/>
              <w:left w:val="single" w:sz="4" w:space="0" w:color="181717"/>
              <w:bottom w:val="single" w:sz="4" w:space="0" w:color="181717"/>
              <w:right w:val="single" w:sz="4" w:space="0" w:color="181717"/>
            </w:tcBorders>
            <w:vAlign w:val="center"/>
          </w:tcPr>
          <w:p w14:paraId="267EA3A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&gt;500</w:t>
            </w:r>
          </w:p>
        </w:tc>
        <w:tc>
          <w:tcPr>
            <w:tcW w:w="2326" w:type="dxa"/>
            <w:tcBorders>
              <w:top w:val="single" w:sz="4" w:space="0" w:color="181717"/>
              <w:left w:val="single" w:sz="4" w:space="0" w:color="181717"/>
              <w:bottom w:val="single" w:sz="4" w:space="0" w:color="181717"/>
              <w:right w:val="single" w:sz="4" w:space="0" w:color="181717"/>
            </w:tcBorders>
            <w:vAlign w:val="center"/>
          </w:tcPr>
          <w:p w14:paraId="63582AF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&gt;2050</w:t>
            </w:r>
          </w:p>
        </w:tc>
      </w:tr>
      <w:tr w:rsidR="008F76F8" w:rsidRPr="00431F52" w14:paraId="0D7C5D71" w14:textId="77777777">
        <w:trPr>
          <w:trHeight w:val="634"/>
        </w:trPr>
        <w:tc>
          <w:tcPr>
            <w:tcW w:w="5547" w:type="dxa"/>
            <w:tcBorders>
              <w:top w:val="single" w:sz="4" w:space="0" w:color="181717"/>
              <w:left w:val="single" w:sz="4" w:space="0" w:color="181717"/>
              <w:bottom w:val="single" w:sz="4" w:space="0" w:color="181717"/>
              <w:right w:val="single" w:sz="4" w:space="0" w:color="181717"/>
            </w:tcBorders>
            <w:vAlign w:val="center"/>
          </w:tcPr>
          <w:p w14:paraId="46C9231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risk of death (MIK)</w:t>
            </w:r>
          </w:p>
          <w:p w14:paraId="2D55310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risk of death (acetone)</w:t>
            </w:r>
          </w:p>
        </w:tc>
        <w:tc>
          <w:tcPr>
            <w:tcW w:w="2324" w:type="dxa"/>
            <w:tcBorders>
              <w:top w:val="single" w:sz="4" w:space="0" w:color="181717"/>
              <w:left w:val="single" w:sz="4" w:space="0" w:color="181717"/>
              <w:bottom w:val="single" w:sz="4" w:space="0" w:color="181717"/>
              <w:right w:val="single" w:sz="4" w:space="0" w:color="181717"/>
            </w:tcBorders>
            <w:vAlign w:val="center"/>
          </w:tcPr>
          <w:p w14:paraId="3845DDE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2000</w:t>
            </w:r>
          </w:p>
          <w:p w14:paraId="6B5F18B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5000</w:t>
            </w:r>
          </w:p>
        </w:tc>
        <w:tc>
          <w:tcPr>
            <w:tcW w:w="2326" w:type="dxa"/>
            <w:tcBorders>
              <w:top w:val="single" w:sz="4" w:space="0" w:color="181717"/>
              <w:left w:val="single" w:sz="4" w:space="0" w:color="181717"/>
              <w:bottom w:val="single" w:sz="4" w:space="0" w:color="181717"/>
              <w:right w:val="single" w:sz="4" w:space="0" w:color="181717"/>
            </w:tcBorders>
            <w:vAlign w:val="center"/>
          </w:tcPr>
          <w:p w14:paraId="3A444C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8200</w:t>
            </w:r>
          </w:p>
          <w:p w14:paraId="6930BAD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11950</w:t>
            </w:r>
          </w:p>
        </w:tc>
      </w:tr>
    </w:tbl>
    <w:p w14:paraId="714E25F1" w14:textId="77777777" w:rsidR="00CE5EA0" w:rsidRPr="00431F52" w:rsidRDefault="00CE5EA0" w:rsidP="00361572">
      <w:pPr>
        <w:pStyle w:val="NoSpacing"/>
        <w:spacing w:line="360" w:lineRule="auto"/>
        <w:rPr>
          <w:rFonts w:ascii="Arial" w:hAnsi="Arial" w:cs="Arial"/>
          <w:b/>
          <w:bCs/>
          <w:sz w:val="24"/>
          <w:szCs w:val="24"/>
        </w:rPr>
      </w:pPr>
    </w:p>
    <w:p w14:paraId="77196647" w14:textId="6CA0FFA9"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Methanethiol</w:t>
      </w:r>
    </w:p>
    <w:tbl>
      <w:tblPr>
        <w:tblStyle w:val="TableGrid1"/>
        <w:tblW w:w="10197" w:type="dxa"/>
        <w:tblInd w:w="5" w:type="dxa"/>
        <w:tblCellMar>
          <w:top w:w="84" w:type="dxa"/>
          <w:left w:w="65" w:type="dxa"/>
          <w:right w:w="115" w:type="dxa"/>
        </w:tblCellMar>
        <w:tblLook w:val="04A0" w:firstRow="1" w:lastRow="0" w:firstColumn="1" w:lastColumn="0" w:noHBand="0" w:noVBand="1"/>
        <w:tblCaption w:val="Effects of Methanethiol"/>
        <w:tblDescription w:val="Table showing the observed effects of methanethiol. Methanethiol can have a detection threshold of less than 0.04 ppm and respiratory irritation can occur at from 0.5 ppm. "/>
      </w:tblPr>
      <w:tblGrid>
        <w:gridCol w:w="5547"/>
        <w:gridCol w:w="2324"/>
        <w:gridCol w:w="2326"/>
      </w:tblGrid>
      <w:tr w:rsidR="00AA2F6A" w:rsidRPr="00431F52" w14:paraId="22BD8516"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2475B4C5"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52A4B086"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1314DF0C"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5949767A"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5BA7598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3E22AD9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&lt;0.04</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536B5FD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&lt;0.08</w:t>
            </w:r>
          </w:p>
        </w:tc>
      </w:tr>
      <w:tr w:rsidR="00AA2F6A" w:rsidRPr="00431F52" w14:paraId="6EEA6AE3"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253145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Respiratory irritation</w:t>
            </w:r>
          </w:p>
        </w:tc>
        <w:tc>
          <w:tcPr>
            <w:tcW w:w="2324" w:type="dxa"/>
            <w:tcBorders>
              <w:top w:val="single" w:sz="4" w:space="0" w:color="181717"/>
              <w:left w:val="single" w:sz="4" w:space="0" w:color="181717"/>
              <w:bottom w:val="single" w:sz="4" w:space="0" w:color="181717"/>
              <w:right w:val="single" w:sz="4" w:space="0" w:color="181717"/>
            </w:tcBorders>
          </w:tcPr>
          <w:p w14:paraId="783F33C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&gt;0.5</w:t>
            </w:r>
          </w:p>
        </w:tc>
        <w:tc>
          <w:tcPr>
            <w:tcW w:w="2326" w:type="dxa"/>
            <w:tcBorders>
              <w:top w:val="single" w:sz="4" w:space="0" w:color="181717"/>
              <w:left w:val="single" w:sz="4" w:space="0" w:color="181717"/>
              <w:bottom w:val="single" w:sz="4" w:space="0" w:color="181717"/>
              <w:right w:val="single" w:sz="4" w:space="0" w:color="181717"/>
            </w:tcBorders>
          </w:tcPr>
          <w:p w14:paraId="2BB236B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&gt;1</w:t>
            </w:r>
          </w:p>
        </w:tc>
      </w:tr>
      <w:tr w:rsidR="00AA2F6A" w:rsidRPr="00431F52" w14:paraId="08587A25"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213873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 xml:space="preserve">Headaches and nausea after several </w:t>
            </w:r>
            <w:proofErr w:type="gramStart"/>
            <w:r w:rsidRPr="00431F52">
              <w:rPr>
                <w:rFonts w:ascii="Arial" w:hAnsi="Arial" w:cs="Arial"/>
                <w:sz w:val="24"/>
                <w:szCs w:val="24"/>
              </w:rPr>
              <w:t>hours</w:t>
            </w:r>
            <w:proofErr w:type="gramEnd"/>
            <w:r w:rsidRPr="00431F52">
              <w:rPr>
                <w:rFonts w:ascii="Arial" w:hAnsi="Arial" w:cs="Arial"/>
                <w:sz w:val="24"/>
                <w:szCs w:val="24"/>
              </w:rPr>
              <w:t xml:space="preserve"> exposure</w:t>
            </w:r>
          </w:p>
        </w:tc>
        <w:tc>
          <w:tcPr>
            <w:tcW w:w="2324" w:type="dxa"/>
            <w:tcBorders>
              <w:top w:val="single" w:sz="4" w:space="0" w:color="181717"/>
              <w:left w:val="single" w:sz="4" w:space="0" w:color="181717"/>
              <w:bottom w:val="single" w:sz="4" w:space="0" w:color="181717"/>
              <w:right w:val="single" w:sz="4" w:space="0" w:color="181717"/>
            </w:tcBorders>
          </w:tcPr>
          <w:p w14:paraId="32363F0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w:t>
            </w:r>
          </w:p>
        </w:tc>
        <w:tc>
          <w:tcPr>
            <w:tcW w:w="2326" w:type="dxa"/>
            <w:tcBorders>
              <w:top w:val="single" w:sz="4" w:space="0" w:color="181717"/>
              <w:left w:val="single" w:sz="4" w:space="0" w:color="181717"/>
              <w:bottom w:val="single" w:sz="4" w:space="0" w:color="181717"/>
              <w:right w:val="single" w:sz="4" w:space="0" w:color="181717"/>
            </w:tcBorders>
          </w:tcPr>
          <w:p w14:paraId="661D2D1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w:t>
            </w:r>
          </w:p>
        </w:tc>
      </w:tr>
      <w:tr w:rsidR="00AA2F6A" w:rsidRPr="00431F52" w14:paraId="3830393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4552914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Collapse, breathlessness, convulsions, death</w:t>
            </w:r>
          </w:p>
        </w:tc>
        <w:tc>
          <w:tcPr>
            <w:tcW w:w="2324" w:type="dxa"/>
            <w:tcBorders>
              <w:top w:val="single" w:sz="4" w:space="0" w:color="181717"/>
              <w:left w:val="single" w:sz="4" w:space="0" w:color="181717"/>
              <w:bottom w:val="single" w:sz="4" w:space="0" w:color="181717"/>
              <w:right w:val="single" w:sz="4" w:space="0" w:color="181717"/>
            </w:tcBorders>
          </w:tcPr>
          <w:p w14:paraId="0B9CB86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150</w:t>
            </w:r>
          </w:p>
        </w:tc>
        <w:tc>
          <w:tcPr>
            <w:tcW w:w="2326" w:type="dxa"/>
            <w:tcBorders>
              <w:top w:val="single" w:sz="4" w:space="0" w:color="181717"/>
              <w:left w:val="single" w:sz="4" w:space="0" w:color="181717"/>
              <w:bottom w:val="single" w:sz="4" w:space="0" w:color="181717"/>
              <w:right w:val="single" w:sz="4" w:space="0" w:color="181717"/>
            </w:tcBorders>
          </w:tcPr>
          <w:p w14:paraId="165AE5D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295</w:t>
            </w:r>
          </w:p>
        </w:tc>
      </w:tr>
    </w:tbl>
    <w:p w14:paraId="7BA4CAF8" w14:textId="77777777" w:rsidR="00D76FF1" w:rsidRPr="00431F52" w:rsidRDefault="00D76FF1" w:rsidP="00361572">
      <w:pPr>
        <w:pStyle w:val="NoSpacing"/>
        <w:spacing w:line="360" w:lineRule="auto"/>
        <w:rPr>
          <w:rFonts w:ascii="Arial" w:hAnsi="Arial" w:cs="Arial"/>
          <w:b/>
          <w:bCs/>
          <w:sz w:val="24"/>
          <w:szCs w:val="24"/>
        </w:rPr>
      </w:pPr>
    </w:p>
    <w:p w14:paraId="2D0F6066" w14:textId="54E54C16"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Other sulphides (carbon disulphide, dimethyl sulphide and dimethyl disulphide)</w:t>
      </w:r>
    </w:p>
    <w:tbl>
      <w:tblPr>
        <w:tblStyle w:val="TableGrid1"/>
        <w:tblW w:w="10197" w:type="dxa"/>
        <w:tblInd w:w="5" w:type="dxa"/>
        <w:tblCellMar>
          <w:top w:w="84" w:type="dxa"/>
          <w:left w:w="65" w:type="dxa"/>
          <w:bottom w:w="84" w:type="dxa"/>
          <w:right w:w="115" w:type="dxa"/>
        </w:tblCellMar>
        <w:tblLook w:val="04A0" w:firstRow="1" w:lastRow="0" w:firstColumn="1" w:lastColumn="0" w:noHBand="0" w:noVBand="1"/>
        <w:tblCaption w:val="Effects of other Sulphides"/>
        <w:tblDescription w:val="Table showing the observed effects of other sulphides. For example carbon disulphide, deimethyl sulphide, dimethyl disulphide. Sulphides can have a detection threshold of 0.02 to 0.09 ppm and severe headaches can occur at 760 ppm. "/>
      </w:tblPr>
      <w:tblGrid>
        <w:gridCol w:w="5547"/>
        <w:gridCol w:w="2324"/>
        <w:gridCol w:w="2326"/>
      </w:tblGrid>
      <w:tr w:rsidR="00AA2F6A" w:rsidRPr="00431F52" w14:paraId="01C1AD49" w14:textId="77777777" w:rsidTr="007F7A7C">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41F20118"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 (Carbon disulphide unless otherwise stated)</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7C20DFF7"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143CF64D"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40B1BEC0" w14:textId="77777777">
        <w:trPr>
          <w:trHeight w:val="1144"/>
        </w:trPr>
        <w:tc>
          <w:tcPr>
            <w:tcW w:w="5547"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7E217DA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p w14:paraId="65DEF325" w14:textId="77777777" w:rsidR="00AA2F6A" w:rsidRPr="00431F52" w:rsidRDefault="003021EB" w:rsidP="00D76FF1">
            <w:pPr>
              <w:spacing w:line="360" w:lineRule="auto"/>
              <w:ind w:left="1" w:right="3214"/>
              <w:rPr>
                <w:rFonts w:ascii="Arial" w:hAnsi="Arial" w:cs="Arial"/>
                <w:sz w:val="24"/>
                <w:szCs w:val="24"/>
              </w:rPr>
            </w:pPr>
            <w:r w:rsidRPr="00431F52">
              <w:rPr>
                <w:rFonts w:ascii="Arial" w:hAnsi="Arial" w:cs="Arial"/>
                <w:sz w:val="24"/>
                <w:szCs w:val="24"/>
              </w:rPr>
              <w:t>Carbon disulphide Dimethyl sulphide</w:t>
            </w:r>
          </w:p>
          <w:p w14:paraId="3522C41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Dimethyl disulphide</w:t>
            </w:r>
          </w:p>
        </w:tc>
        <w:tc>
          <w:tcPr>
            <w:tcW w:w="2324"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11CA2EB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0.02-0.2</w:t>
            </w:r>
          </w:p>
          <w:p w14:paraId="146E82A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0.001-0.02</w:t>
            </w:r>
          </w:p>
          <w:p w14:paraId="6E96797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0.00003-0.09</w:t>
            </w:r>
          </w:p>
        </w:tc>
        <w:tc>
          <w:tcPr>
            <w:tcW w:w="2326"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1DBF74D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0.05-0.5</w:t>
            </w:r>
          </w:p>
          <w:p w14:paraId="54F16FF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0.0025-0.0508</w:t>
            </w:r>
          </w:p>
          <w:p w14:paraId="4D61EC4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0.0001-0.34665</w:t>
            </w:r>
          </w:p>
        </w:tc>
      </w:tr>
      <w:tr w:rsidR="00AA2F6A" w:rsidRPr="00431F52" w14:paraId="65E4B4BF"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DEFA19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Effects on peripheral nervous system</w:t>
            </w:r>
          </w:p>
        </w:tc>
        <w:tc>
          <w:tcPr>
            <w:tcW w:w="2324" w:type="dxa"/>
            <w:tcBorders>
              <w:top w:val="single" w:sz="4" w:space="0" w:color="181717"/>
              <w:left w:val="single" w:sz="4" w:space="0" w:color="181717"/>
              <w:bottom w:val="single" w:sz="4" w:space="0" w:color="181717"/>
              <w:right w:val="single" w:sz="4" w:space="0" w:color="181717"/>
            </w:tcBorders>
          </w:tcPr>
          <w:p w14:paraId="6D180A6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w:t>
            </w:r>
          </w:p>
        </w:tc>
        <w:tc>
          <w:tcPr>
            <w:tcW w:w="2326" w:type="dxa"/>
            <w:tcBorders>
              <w:top w:val="single" w:sz="4" w:space="0" w:color="181717"/>
              <w:left w:val="single" w:sz="4" w:space="0" w:color="181717"/>
              <w:bottom w:val="single" w:sz="4" w:space="0" w:color="181717"/>
              <w:right w:val="single" w:sz="4" w:space="0" w:color="181717"/>
            </w:tcBorders>
          </w:tcPr>
          <w:p w14:paraId="4E531F4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w:t>
            </w:r>
          </w:p>
        </w:tc>
      </w:tr>
      <w:tr w:rsidR="00AA2F6A" w:rsidRPr="00431F52" w14:paraId="61FAA92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1F6F32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Effects on motor function following long term exposure (years)</w:t>
            </w:r>
          </w:p>
        </w:tc>
        <w:tc>
          <w:tcPr>
            <w:tcW w:w="2324" w:type="dxa"/>
            <w:tcBorders>
              <w:top w:val="single" w:sz="4" w:space="0" w:color="181717"/>
              <w:left w:val="single" w:sz="4" w:space="0" w:color="181717"/>
              <w:bottom w:val="single" w:sz="4" w:space="0" w:color="181717"/>
              <w:right w:val="single" w:sz="4" w:space="0" w:color="181717"/>
            </w:tcBorders>
          </w:tcPr>
          <w:p w14:paraId="49DC05D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w:t>
            </w:r>
          </w:p>
        </w:tc>
        <w:tc>
          <w:tcPr>
            <w:tcW w:w="2326" w:type="dxa"/>
            <w:tcBorders>
              <w:top w:val="single" w:sz="4" w:space="0" w:color="181717"/>
              <w:left w:val="single" w:sz="4" w:space="0" w:color="181717"/>
              <w:bottom w:val="single" w:sz="4" w:space="0" w:color="181717"/>
              <w:right w:val="single" w:sz="4" w:space="0" w:color="181717"/>
            </w:tcBorders>
          </w:tcPr>
          <w:p w14:paraId="18D9436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15-30</w:t>
            </w:r>
          </w:p>
        </w:tc>
      </w:tr>
      <w:tr w:rsidR="00AA2F6A" w:rsidRPr="00431F52" w14:paraId="516623A2"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837C02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Minor symptoms in 30 minutes</w:t>
            </w:r>
          </w:p>
        </w:tc>
        <w:tc>
          <w:tcPr>
            <w:tcW w:w="2324" w:type="dxa"/>
            <w:tcBorders>
              <w:top w:val="single" w:sz="4" w:space="0" w:color="181717"/>
              <w:left w:val="single" w:sz="4" w:space="0" w:color="181717"/>
              <w:bottom w:val="single" w:sz="4" w:space="0" w:color="181717"/>
              <w:right w:val="single" w:sz="4" w:space="0" w:color="181717"/>
            </w:tcBorders>
          </w:tcPr>
          <w:p w14:paraId="3DD3EF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300</w:t>
            </w:r>
          </w:p>
        </w:tc>
        <w:tc>
          <w:tcPr>
            <w:tcW w:w="2326" w:type="dxa"/>
            <w:tcBorders>
              <w:top w:val="single" w:sz="4" w:space="0" w:color="181717"/>
              <w:left w:val="single" w:sz="4" w:space="0" w:color="181717"/>
              <w:bottom w:val="single" w:sz="4" w:space="0" w:color="181717"/>
              <w:right w:val="single" w:sz="4" w:space="0" w:color="181717"/>
            </w:tcBorders>
          </w:tcPr>
          <w:p w14:paraId="068FB02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933</w:t>
            </w:r>
          </w:p>
        </w:tc>
      </w:tr>
      <w:tr w:rsidR="00AA2F6A" w:rsidRPr="00431F52" w14:paraId="34ABCCB2"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5671D8A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Distinct symptoms in 30 minutes</w:t>
            </w:r>
          </w:p>
        </w:tc>
        <w:tc>
          <w:tcPr>
            <w:tcW w:w="2324" w:type="dxa"/>
            <w:tcBorders>
              <w:top w:val="single" w:sz="4" w:space="0" w:color="181717"/>
              <w:left w:val="single" w:sz="4" w:space="0" w:color="181717"/>
              <w:bottom w:val="single" w:sz="4" w:space="0" w:color="181717"/>
              <w:right w:val="single" w:sz="4" w:space="0" w:color="181717"/>
            </w:tcBorders>
          </w:tcPr>
          <w:p w14:paraId="6891D1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400</w:t>
            </w:r>
          </w:p>
        </w:tc>
        <w:tc>
          <w:tcPr>
            <w:tcW w:w="2326" w:type="dxa"/>
            <w:tcBorders>
              <w:top w:val="single" w:sz="4" w:space="0" w:color="181717"/>
              <w:left w:val="single" w:sz="4" w:space="0" w:color="181717"/>
              <w:bottom w:val="single" w:sz="4" w:space="0" w:color="181717"/>
              <w:right w:val="single" w:sz="4" w:space="0" w:color="181717"/>
            </w:tcBorders>
          </w:tcPr>
          <w:p w14:paraId="3D16F46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1244</w:t>
            </w:r>
          </w:p>
        </w:tc>
      </w:tr>
      <w:tr w:rsidR="00AA2F6A" w:rsidRPr="00431F52" w14:paraId="142245E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DD88D0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severe headache</w:t>
            </w:r>
          </w:p>
        </w:tc>
        <w:tc>
          <w:tcPr>
            <w:tcW w:w="2324" w:type="dxa"/>
            <w:tcBorders>
              <w:top w:val="single" w:sz="4" w:space="0" w:color="181717"/>
              <w:left w:val="single" w:sz="4" w:space="0" w:color="181717"/>
              <w:bottom w:val="single" w:sz="4" w:space="0" w:color="181717"/>
              <w:right w:val="single" w:sz="4" w:space="0" w:color="181717"/>
            </w:tcBorders>
          </w:tcPr>
          <w:p w14:paraId="37A605A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760</w:t>
            </w:r>
          </w:p>
        </w:tc>
        <w:tc>
          <w:tcPr>
            <w:tcW w:w="2326" w:type="dxa"/>
            <w:tcBorders>
              <w:top w:val="single" w:sz="4" w:space="0" w:color="181717"/>
              <w:left w:val="single" w:sz="4" w:space="0" w:color="181717"/>
              <w:bottom w:val="single" w:sz="4" w:space="0" w:color="181717"/>
              <w:right w:val="single" w:sz="4" w:space="0" w:color="181717"/>
            </w:tcBorders>
          </w:tcPr>
          <w:p w14:paraId="7733AA8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2364</w:t>
            </w:r>
          </w:p>
        </w:tc>
      </w:tr>
      <w:tr w:rsidR="00AA2F6A" w:rsidRPr="00431F52" w14:paraId="0D14DB4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1E16E3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Severe poisoning in 30 minutes</w:t>
            </w:r>
          </w:p>
        </w:tc>
        <w:tc>
          <w:tcPr>
            <w:tcW w:w="2324" w:type="dxa"/>
            <w:tcBorders>
              <w:top w:val="single" w:sz="4" w:space="0" w:color="181717"/>
              <w:left w:val="single" w:sz="4" w:space="0" w:color="181717"/>
              <w:bottom w:val="single" w:sz="4" w:space="0" w:color="181717"/>
              <w:right w:val="single" w:sz="4" w:space="0" w:color="181717"/>
            </w:tcBorders>
          </w:tcPr>
          <w:p w14:paraId="404D002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1150</w:t>
            </w:r>
          </w:p>
        </w:tc>
        <w:tc>
          <w:tcPr>
            <w:tcW w:w="2326" w:type="dxa"/>
            <w:tcBorders>
              <w:top w:val="single" w:sz="4" w:space="0" w:color="181717"/>
              <w:left w:val="single" w:sz="4" w:space="0" w:color="181717"/>
              <w:bottom w:val="single" w:sz="4" w:space="0" w:color="181717"/>
              <w:right w:val="single" w:sz="4" w:space="0" w:color="181717"/>
            </w:tcBorders>
          </w:tcPr>
          <w:p w14:paraId="650BB46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3577</w:t>
            </w:r>
          </w:p>
        </w:tc>
      </w:tr>
      <w:tr w:rsidR="00AA2F6A" w:rsidRPr="00431F52" w14:paraId="7EF2BC03"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42C7F3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Loss of consciousness in 30 minutes</w:t>
            </w:r>
          </w:p>
        </w:tc>
        <w:tc>
          <w:tcPr>
            <w:tcW w:w="2324" w:type="dxa"/>
            <w:tcBorders>
              <w:top w:val="single" w:sz="4" w:space="0" w:color="181717"/>
              <w:left w:val="single" w:sz="4" w:space="0" w:color="181717"/>
              <w:bottom w:val="single" w:sz="4" w:space="0" w:color="181717"/>
              <w:right w:val="single" w:sz="4" w:space="0" w:color="181717"/>
            </w:tcBorders>
          </w:tcPr>
          <w:p w14:paraId="6A1A488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3000</w:t>
            </w:r>
          </w:p>
        </w:tc>
        <w:tc>
          <w:tcPr>
            <w:tcW w:w="2326" w:type="dxa"/>
            <w:tcBorders>
              <w:top w:val="single" w:sz="4" w:space="0" w:color="181717"/>
              <w:left w:val="single" w:sz="4" w:space="0" w:color="181717"/>
              <w:bottom w:val="single" w:sz="4" w:space="0" w:color="181717"/>
              <w:right w:val="single" w:sz="4" w:space="0" w:color="181717"/>
            </w:tcBorders>
          </w:tcPr>
          <w:p w14:paraId="0D5E8A7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9330</w:t>
            </w:r>
          </w:p>
        </w:tc>
      </w:tr>
      <w:tr w:rsidR="00AA2F6A" w:rsidRPr="00431F52" w14:paraId="79A93F98"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4123B58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Death in 30-60 minutes</w:t>
            </w:r>
          </w:p>
        </w:tc>
        <w:tc>
          <w:tcPr>
            <w:tcW w:w="2324" w:type="dxa"/>
            <w:tcBorders>
              <w:top w:val="single" w:sz="4" w:space="0" w:color="181717"/>
              <w:left w:val="single" w:sz="4" w:space="0" w:color="181717"/>
              <w:bottom w:val="single" w:sz="4" w:space="0" w:color="181717"/>
              <w:right w:val="single" w:sz="4" w:space="0" w:color="181717"/>
            </w:tcBorders>
          </w:tcPr>
          <w:p w14:paraId="11F8C2C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5000</w:t>
            </w:r>
          </w:p>
        </w:tc>
        <w:tc>
          <w:tcPr>
            <w:tcW w:w="2326" w:type="dxa"/>
            <w:tcBorders>
              <w:top w:val="single" w:sz="4" w:space="0" w:color="181717"/>
              <w:left w:val="single" w:sz="4" w:space="0" w:color="181717"/>
              <w:bottom w:val="single" w:sz="4" w:space="0" w:color="181717"/>
              <w:right w:val="single" w:sz="4" w:space="0" w:color="181717"/>
            </w:tcBorders>
          </w:tcPr>
          <w:p w14:paraId="0F5637D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15550</w:t>
            </w:r>
          </w:p>
        </w:tc>
      </w:tr>
    </w:tbl>
    <w:p w14:paraId="44E26CF3" w14:textId="77777777" w:rsidR="00A2228D" w:rsidRPr="00431F52" w:rsidRDefault="00A2228D" w:rsidP="00361572">
      <w:pPr>
        <w:pStyle w:val="NoSpacing"/>
        <w:spacing w:line="360" w:lineRule="auto"/>
        <w:rPr>
          <w:rFonts w:ascii="Arial" w:hAnsi="Arial" w:cs="Arial"/>
          <w:b/>
          <w:bCs/>
          <w:sz w:val="24"/>
          <w:szCs w:val="24"/>
        </w:rPr>
      </w:pPr>
    </w:p>
    <w:p w14:paraId="6CF99A29" w14:textId="755F33BC"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O - Pinene</w:t>
      </w:r>
    </w:p>
    <w:tbl>
      <w:tblPr>
        <w:tblStyle w:val="TableGrid1"/>
        <w:tblW w:w="10197" w:type="dxa"/>
        <w:tblInd w:w="5" w:type="dxa"/>
        <w:tblCellMar>
          <w:top w:w="85" w:type="dxa"/>
          <w:left w:w="65" w:type="dxa"/>
          <w:right w:w="115" w:type="dxa"/>
        </w:tblCellMar>
        <w:tblLook w:val="04A0" w:firstRow="1" w:lastRow="0" w:firstColumn="1" w:lastColumn="0" w:noHBand="0" w:noVBand="1"/>
        <w:tblCaption w:val="Effects of O-Pinene"/>
        <w:tblDescription w:val="Table showing the observed effects of o-pinene with odour detection at 0.7 ppm but no quantitative toxicological data found. "/>
      </w:tblPr>
      <w:tblGrid>
        <w:gridCol w:w="5547"/>
        <w:gridCol w:w="2324"/>
        <w:gridCol w:w="2326"/>
      </w:tblGrid>
      <w:tr w:rsidR="00AA2F6A" w:rsidRPr="00431F52" w14:paraId="05C26019"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3E9BFF1F"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01971538"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1C15A75D"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171D7958"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0CED5EB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0958249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0.7</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1581296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3.9</w:t>
            </w:r>
          </w:p>
        </w:tc>
      </w:tr>
      <w:tr w:rsidR="00AA2F6A" w:rsidRPr="00431F52" w14:paraId="39D6C81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0C4F3E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No quantitative toxicological data found.</w:t>
            </w:r>
          </w:p>
        </w:tc>
        <w:tc>
          <w:tcPr>
            <w:tcW w:w="2324" w:type="dxa"/>
            <w:tcBorders>
              <w:top w:val="single" w:sz="4" w:space="0" w:color="181717"/>
              <w:left w:val="single" w:sz="4" w:space="0" w:color="181717"/>
              <w:bottom w:val="single" w:sz="4" w:space="0" w:color="181717"/>
              <w:right w:val="single" w:sz="4" w:space="0" w:color="181717"/>
            </w:tcBorders>
          </w:tcPr>
          <w:p w14:paraId="7ECDDFAF" w14:textId="77777777" w:rsidR="00AA2F6A" w:rsidRPr="00431F52" w:rsidRDefault="00AA2F6A" w:rsidP="00D76FF1">
            <w:pPr>
              <w:spacing w:after="160" w:line="360" w:lineRule="auto"/>
              <w:rPr>
                <w:rFonts w:ascii="Arial" w:hAnsi="Arial" w:cs="Arial"/>
                <w:sz w:val="24"/>
                <w:szCs w:val="24"/>
              </w:rPr>
            </w:pPr>
          </w:p>
        </w:tc>
        <w:tc>
          <w:tcPr>
            <w:tcW w:w="2326" w:type="dxa"/>
            <w:tcBorders>
              <w:top w:val="single" w:sz="4" w:space="0" w:color="181717"/>
              <w:left w:val="single" w:sz="4" w:space="0" w:color="181717"/>
              <w:bottom w:val="single" w:sz="4" w:space="0" w:color="181717"/>
              <w:right w:val="single" w:sz="4" w:space="0" w:color="181717"/>
            </w:tcBorders>
          </w:tcPr>
          <w:p w14:paraId="3B0B4159" w14:textId="77777777" w:rsidR="00AA2F6A" w:rsidRPr="00431F52" w:rsidRDefault="00AA2F6A" w:rsidP="00D76FF1">
            <w:pPr>
              <w:spacing w:after="160" w:line="360" w:lineRule="auto"/>
              <w:rPr>
                <w:rFonts w:ascii="Arial" w:hAnsi="Arial" w:cs="Arial"/>
                <w:sz w:val="24"/>
                <w:szCs w:val="24"/>
              </w:rPr>
            </w:pPr>
          </w:p>
        </w:tc>
      </w:tr>
    </w:tbl>
    <w:p w14:paraId="7713A323" w14:textId="77777777" w:rsidR="00D76FF1" w:rsidRPr="00431F52" w:rsidRDefault="00D76FF1" w:rsidP="00361572">
      <w:pPr>
        <w:pStyle w:val="NoSpacing"/>
        <w:spacing w:line="360" w:lineRule="auto"/>
        <w:rPr>
          <w:rFonts w:ascii="Arial" w:hAnsi="Arial" w:cs="Arial"/>
          <w:b/>
          <w:bCs/>
          <w:sz w:val="24"/>
          <w:szCs w:val="24"/>
        </w:rPr>
      </w:pPr>
    </w:p>
    <w:p w14:paraId="7FC66B72" w14:textId="06333F64"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Short-chain fatty acids (propionic and butyric acids)</w:t>
      </w:r>
    </w:p>
    <w:tbl>
      <w:tblPr>
        <w:tblStyle w:val="TableGrid1"/>
        <w:tblW w:w="10197" w:type="dxa"/>
        <w:tblInd w:w="5" w:type="dxa"/>
        <w:tblCellMar>
          <w:top w:w="85" w:type="dxa"/>
          <w:left w:w="65" w:type="dxa"/>
          <w:bottom w:w="84" w:type="dxa"/>
          <w:right w:w="115" w:type="dxa"/>
        </w:tblCellMar>
        <w:tblLook w:val="04A0" w:firstRow="1" w:lastRow="0" w:firstColumn="1" w:lastColumn="0" w:noHBand="0" w:noVBand="1"/>
        <w:tblCaption w:val="Effects of short chain fatty acids"/>
        <w:tblDescription w:val="Table showing the observed effects of short chain fatty acids. Short chain fatty acids can have a detection threshold of 0.024 ppm with irritation of the eyes possible from 10 ppm. "/>
      </w:tblPr>
      <w:tblGrid>
        <w:gridCol w:w="5547"/>
        <w:gridCol w:w="2324"/>
        <w:gridCol w:w="2326"/>
      </w:tblGrid>
      <w:tr w:rsidR="00AA2F6A" w:rsidRPr="00431F52" w14:paraId="7AEBBADC"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7A14FFDA"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12A84FC0"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5E082E79"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1D33136A" w14:textId="77777777">
        <w:trPr>
          <w:trHeight w:val="86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406C812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p w14:paraId="1DA2CEE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Propionic acid</w:t>
            </w:r>
          </w:p>
          <w:p w14:paraId="09E7DCF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Butyric acid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1F15BFC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0.024-20</w:t>
            </w:r>
          </w:p>
          <w:p w14:paraId="206B4EC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0.00028-2.5</w:t>
            </w:r>
          </w:p>
        </w:tc>
        <w:tc>
          <w:tcPr>
            <w:tcW w:w="2326"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4FB8CF3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0.084-60</w:t>
            </w:r>
          </w:p>
          <w:p w14:paraId="7FF2B5B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0.001-9</w:t>
            </w:r>
          </w:p>
        </w:tc>
      </w:tr>
      <w:tr w:rsidR="00AA2F6A" w:rsidRPr="00431F52" w14:paraId="01ACB51E"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4B7C97C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No effects level: irritation of the eyes and nose (propionic acid)</w:t>
            </w:r>
          </w:p>
        </w:tc>
        <w:tc>
          <w:tcPr>
            <w:tcW w:w="2324" w:type="dxa"/>
            <w:tcBorders>
              <w:top w:val="single" w:sz="4" w:space="0" w:color="181717"/>
              <w:left w:val="single" w:sz="4" w:space="0" w:color="181717"/>
              <w:bottom w:val="single" w:sz="4" w:space="0" w:color="181717"/>
              <w:right w:val="single" w:sz="4" w:space="0" w:color="181717"/>
            </w:tcBorders>
          </w:tcPr>
          <w:p w14:paraId="05D8B2E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w:t>
            </w:r>
          </w:p>
        </w:tc>
        <w:tc>
          <w:tcPr>
            <w:tcW w:w="2326" w:type="dxa"/>
            <w:tcBorders>
              <w:top w:val="single" w:sz="4" w:space="0" w:color="181717"/>
              <w:left w:val="single" w:sz="4" w:space="0" w:color="181717"/>
              <w:bottom w:val="single" w:sz="4" w:space="0" w:color="181717"/>
              <w:right w:val="single" w:sz="4" w:space="0" w:color="181717"/>
            </w:tcBorders>
          </w:tcPr>
          <w:p w14:paraId="6554CF9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6</w:t>
            </w:r>
          </w:p>
        </w:tc>
      </w:tr>
      <w:tr w:rsidR="00AA2F6A" w:rsidRPr="00431F52" w14:paraId="4B167CD8"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59ACEA8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Irritation of eyes and nose possible (propionic acid)</w:t>
            </w:r>
          </w:p>
        </w:tc>
        <w:tc>
          <w:tcPr>
            <w:tcW w:w="2324" w:type="dxa"/>
            <w:tcBorders>
              <w:top w:val="single" w:sz="4" w:space="0" w:color="181717"/>
              <w:left w:val="single" w:sz="4" w:space="0" w:color="181717"/>
              <w:bottom w:val="single" w:sz="4" w:space="0" w:color="181717"/>
              <w:right w:val="single" w:sz="4" w:space="0" w:color="181717"/>
            </w:tcBorders>
          </w:tcPr>
          <w:p w14:paraId="59AE4AC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&gt;10</w:t>
            </w:r>
          </w:p>
        </w:tc>
        <w:tc>
          <w:tcPr>
            <w:tcW w:w="2326" w:type="dxa"/>
            <w:tcBorders>
              <w:top w:val="single" w:sz="4" w:space="0" w:color="181717"/>
              <w:left w:val="single" w:sz="4" w:space="0" w:color="181717"/>
              <w:bottom w:val="single" w:sz="4" w:space="0" w:color="181717"/>
              <w:right w:val="single" w:sz="4" w:space="0" w:color="181717"/>
            </w:tcBorders>
          </w:tcPr>
          <w:p w14:paraId="0E78CB2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&gt;30</w:t>
            </w:r>
          </w:p>
        </w:tc>
      </w:tr>
    </w:tbl>
    <w:p w14:paraId="3D3D12C8" w14:textId="77777777" w:rsidR="00D76FF1" w:rsidRPr="00431F52" w:rsidRDefault="00D76FF1" w:rsidP="00361572">
      <w:pPr>
        <w:pStyle w:val="NoSpacing"/>
        <w:spacing w:line="360" w:lineRule="auto"/>
        <w:rPr>
          <w:rFonts w:ascii="Arial" w:hAnsi="Arial" w:cs="Arial"/>
          <w:b/>
          <w:bCs/>
          <w:sz w:val="24"/>
          <w:szCs w:val="24"/>
        </w:rPr>
      </w:pPr>
    </w:p>
    <w:p w14:paraId="38C056F7" w14:textId="47665E51"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Trichloroethylene</w:t>
      </w:r>
    </w:p>
    <w:tbl>
      <w:tblPr>
        <w:tblStyle w:val="TableGrid1"/>
        <w:tblW w:w="10197" w:type="dxa"/>
        <w:tblInd w:w="5" w:type="dxa"/>
        <w:tblCellMar>
          <w:top w:w="85" w:type="dxa"/>
          <w:left w:w="65" w:type="dxa"/>
          <w:right w:w="115" w:type="dxa"/>
        </w:tblCellMar>
        <w:tblLook w:val="04A0" w:firstRow="1" w:lastRow="0" w:firstColumn="1" w:lastColumn="0" w:noHBand="0" w:noVBand="1"/>
        <w:tblCaption w:val="Effects of Trichloroethylene"/>
        <w:tblDescription w:val="Table showing the observed effects of trichloroethylene. Trichloroethylene can have a detection threshold of 0.21 ppm and headaches and nausea can occur at from 50 ppm. "/>
      </w:tblPr>
      <w:tblGrid>
        <w:gridCol w:w="5547"/>
        <w:gridCol w:w="2324"/>
        <w:gridCol w:w="2326"/>
      </w:tblGrid>
      <w:tr w:rsidR="00AA2F6A" w:rsidRPr="00431F52" w14:paraId="5C995713" w14:textId="77777777" w:rsidTr="0018349D">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45D51C2B"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1BA680AE"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5DA34BA1"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5B6AFCC5" w14:textId="77777777">
        <w:trPr>
          <w:trHeight w:val="350"/>
        </w:trPr>
        <w:tc>
          <w:tcPr>
            <w:tcW w:w="5547" w:type="dxa"/>
            <w:tcBorders>
              <w:top w:val="single" w:sz="4" w:space="0" w:color="181717"/>
              <w:left w:val="single" w:sz="4" w:space="0" w:color="181717"/>
              <w:bottom w:val="single" w:sz="4" w:space="0" w:color="181717"/>
              <w:right w:val="single" w:sz="4" w:space="0" w:color="181717"/>
            </w:tcBorders>
            <w:shd w:val="clear" w:color="auto" w:fill="FFFEFD"/>
          </w:tcPr>
          <w:p w14:paraId="01AE49D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tc>
        <w:tc>
          <w:tcPr>
            <w:tcW w:w="2324" w:type="dxa"/>
            <w:tcBorders>
              <w:top w:val="single" w:sz="4" w:space="0" w:color="181717"/>
              <w:left w:val="single" w:sz="4" w:space="0" w:color="181717"/>
              <w:bottom w:val="single" w:sz="4" w:space="0" w:color="181717"/>
              <w:right w:val="single" w:sz="4" w:space="0" w:color="181717"/>
            </w:tcBorders>
            <w:shd w:val="clear" w:color="auto" w:fill="FFFEFD"/>
          </w:tcPr>
          <w:p w14:paraId="1653CA6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0.21-400</w:t>
            </w:r>
          </w:p>
        </w:tc>
        <w:tc>
          <w:tcPr>
            <w:tcW w:w="2326" w:type="dxa"/>
            <w:tcBorders>
              <w:top w:val="single" w:sz="4" w:space="0" w:color="181717"/>
              <w:left w:val="single" w:sz="4" w:space="0" w:color="181717"/>
              <w:bottom w:val="single" w:sz="4" w:space="0" w:color="181717"/>
              <w:right w:val="single" w:sz="4" w:space="0" w:color="181717"/>
            </w:tcBorders>
            <w:shd w:val="clear" w:color="auto" w:fill="FFFEFD"/>
          </w:tcPr>
          <w:p w14:paraId="27895AB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1.134-2160</w:t>
            </w:r>
          </w:p>
        </w:tc>
      </w:tr>
      <w:tr w:rsidR="00AA2F6A" w:rsidRPr="00431F52" w14:paraId="47ED5646"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26FF1E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annoyance threshold.</w:t>
            </w:r>
          </w:p>
        </w:tc>
        <w:tc>
          <w:tcPr>
            <w:tcW w:w="2324" w:type="dxa"/>
            <w:tcBorders>
              <w:top w:val="single" w:sz="4" w:space="0" w:color="181717"/>
              <w:left w:val="single" w:sz="4" w:space="0" w:color="181717"/>
              <w:bottom w:val="single" w:sz="4" w:space="0" w:color="181717"/>
              <w:right w:val="single" w:sz="4" w:space="0" w:color="181717"/>
            </w:tcBorders>
          </w:tcPr>
          <w:p w14:paraId="0BA0DB3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161</w:t>
            </w:r>
          </w:p>
        </w:tc>
        <w:tc>
          <w:tcPr>
            <w:tcW w:w="2326" w:type="dxa"/>
            <w:tcBorders>
              <w:top w:val="single" w:sz="4" w:space="0" w:color="181717"/>
              <w:left w:val="single" w:sz="4" w:space="0" w:color="181717"/>
              <w:bottom w:val="single" w:sz="4" w:space="0" w:color="181717"/>
              <w:right w:val="single" w:sz="4" w:space="0" w:color="181717"/>
            </w:tcBorders>
          </w:tcPr>
          <w:p w14:paraId="3506260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864</w:t>
            </w:r>
          </w:p>
        </w:tc>
      </w:tr>
      <w:tr w:rsidR="00AA2F6A" w:rsidRPr="00431F52" w14:paraId="651A391E" w14:textId="77777777">
        <w:trPr>
          <w:trHeight w:val="634"/>
        </w:trPr>
        <w:tc>
          <w:tcPr>
            <w:tcW w:w="5547" w:type="dxa"/>
            <w:tcBorders>
              <w:top w:val="single" w:sz="4" w:space="0" w:color="181717"/>
              <w:left w:val="single" w:sz="4" w:space="0" w:color="181717"/>
              <w:bottom w:val="single" w:sz="4" w:space="0" w:color="181717"/>
              <w:right w:val="single" w:sz="4" w:space="0" w:color="181717"/>
            </w:tcBorders>
            <w:vAlign w:val="center"/>
          </w:tcPr>
          <w:p w14:paraId="771387B4" w14:textId="77777777" w:rsidR="00AA2F6A" w:rsidRPr="00431F52" w:rsidRDefault="003021EB" w:rsidP="00D76FF1">
            <w:pPr>
              <w:spacing w:line="360" w:lineRule="auto"/>
              <w:ind w:left="1" w:right="382"/>
              <w:rPr>
                <w:rFonts w:ascii="Arial" w:hAnsi="Arial" w:cs="Arial"/>
                <w:sz w:val="24"/>
                <w:szCs w:val="24"/>
              </w:rPr>
            </w:pPr>
            <w:r w:rsidRPr="00431F52">
              <w:rPr>
                <w:rFonts w:ascii="Arial" w:hAnsi="Arial" w:cs="Arial"/>
                <w:sz w:val="24"/>
                <w:szCs w:val="24"/>
              </w:rPr>
              <w:t>Headache, sluggishness, dulling of senses, dizziness, nausea and vomiting.</w:t>
            </w:r>
          </w:p>
        </w:tc>
        <w:tc>
          <w:tcPr>
            <w:tcW w:w="2324" w:type="dxa"/>
            <w:tcBorders>
              <w:top w:val="single" w:sz="4" w:space="0" w:color="181717"/>
              <w:left w:val="single" w:sz="4" w:space="0" w:color="181717"/>
              <w:bottom w:val="single" w:sz="4" w:space="0" w:color="181717"/>
              <w:right w:val="single" w:sz="4" w:space="0" w:color="181717"/>
            </w:tcBorders>
            <w:vAlign w:val="center"/>
          </w:tcPr>
          <w:p w14:paraId="434A012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50-100</w:t>
            </w:r>
          </w:p>
        </w:tc>
        <w:tc>
          <w:tcPr>
            <w:tcW w:w="2326" w:type="dxa"/>
            <w:tcBorders>
              <w:top w:val="single" w:sz="4" w:space="0" w:color="181717"/>
              <w:left w:val="single" w:sz="4" w:space="0" w:color="181717"/>
              <w:bottom w:val="single" w:sz="4" w:space="0" w:color="181717"/>
              <w:right w:val="single" w:sz="4" w:space="0" w:color="181717"/>
            </w:tcBorders>
            <w:vAlign w:val="center"/>
          </w:tcPr>
          <w:p w14:paraId="091AD2E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270-540</w:t>
            </w:r>
          </w:p>
        </w:tc>
      </w:tr>
      <w:tr w:rsidR="00AA2F6A" w:rsidRPr="00431F52" w14:paraId="0F6CB6E5"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3A0E132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Light anaesthesia.</w:t>
            </w:r>
          </w:p>
        </w:tc>
        <w:tc>
          <w:tcPr>
            <w:tcW w:w="2324" w:type="dxa"/>
            <w:tcBorders>
              <w:top w:val="single" w:sz="4" w:space="0" w:color="181717"/>
              <w:left w:val="single" w:sz="4" w:space="0" w:color="181717"/>
              <w:bottom w:val="single" w:sz="4" w:space="0" w:color="181717"/>
              <w:right w:val="single" w:sz="4" w:space="0" w:color="181717"/>
            </w:tcBorders>
          </w:tcPr>
          <w:p w14:paraId="4900D40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5000</w:t>
            </w:r>
          </w:p>
        </w:tc>
        <w:tc>
          <w:tcPr>
            <w:tcW w:w="2326" w:type="dxa"/>
            <w:tcBorders>
              <w:top w:val="single" w:sz="4" w:space="0" w:color="181717"/>
              <w:left w:val="single" w:sz="4" w:space="0" w:color="181717"/>
              <w:bottom w:val="single" w:sz="4" w:space="0" w:color="181717"/>
              <w:right w:val="single" w:sz="4" w:space="0" w:color="181717"/>
            </w:tcBorders>
          </w:tcPr>
          <w:p w14:paraId="3FD2A76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27000</w:t>
            </w:r>
          </w:p>
        </w:tc>
      </w:tr>
      <w:tr w:rsidR="00AA2F6A" w:rsidRPr="00431F52" w14:paraId="333D4360"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58B1239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Deeper anaesthesia.</w:t>
            </w:r>
          </w:p>
        </w:tc>
        <w:tc>
          <w:tcPr>
            <w:tcW w:w="2324" w:type="dxa"/>
            <w:tcBorders>
              <w:top w:val="single" w:sz="4" w:space="0" w:color="181717"/>
              <w:left w:val="single" w:sz="4" w:space="0" w:color="181717"/>
              <w:bottom w:val="single" w:sz="4" w:space="0" w:color="181717"/>
              <w:right w:val="single" w:sz="4" w:space="0" w:color="181717"/>
            </w:tcBorders>
          </w:tcPr>
          <w:p w14:paraId="1EAE4A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20000</w:t>
            </w:r>
          </w:p>
        </w:tc>
        <w:tc>
          <w:tcPr>
            <w:tcW w:w="2326" w:type="dxa"/>
            <w:tcBorders>
              <w:top w:val="single" w:sz="4" w:space="0" w:color="181717"/>
              <w:left w:val="single" w:sz="4" w:space="0" w:color="181717"/>
              <w:bottom w:val="single" w:sz="4" w:space="0" w:color="181717"/>
              <w:right w:val="single" w:sz="4" w:space="0" w:color="181717"/>
            </w:tcBorders>
          </w:tcPr>
          <w:p w14:paraId="1F62FAD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108000</w:t>
            </w:r>
          </w:p>
        </w:tc>
      </w:tr>
    </w:tbl>
    <w:p w14:paraId="6BD06709" w14:textId="77777777" w:rsidR="00D76FF1" w:rsidRPr="00431F52" w:rsidRDefault="00D76FF1" w:rsidP="00361572">
      <w:pPr>
        <w:pStyle w:val="NoSpacing"/>
        <w:spacing w:line="360" w:lineRule="auto"/>
        <w:rPr>
          <w:rFonts w:ascii="Arial" w:hAnsi="Arial" w:cs="Arial"/>
          <w:b/>
          <w:bCs/>
          <w:sz w:val="24"/>
          <w:szCs w:val="24"/>
        </w:rPr>
      </w:pPr>
    </w:p>
    <w:p w14:paraId="504E81BB" w14:textId="05B4C09A" w:rsidR="00AA2F6A" w:rsidRPr="00431F52" w:rsidRDefault="003021EB" w:rsidP="00361572">
      <w:pPr>
        <w:pStyle w:val="NoSpacing"/>
        <w:spacing w:line="360" w:lineRule="auto"/>
        <w:rPr>
          <w:rFonts w:ascii="Arial" w:hAnsi="Arial" w:cs="Arial"/>
          <w:b/>
          <w:bCs/>
          <w:sz w:val="24"/>
          <w:szCs w:val="24"/>
        </w:rPr>
      </w:pPr>
      <w:r w:rsidRPr="00431F52">
        <w:rPr>
          <w:rFonts w:ascii="Arial" w:hAnsi="Arial" w:cs="Arial"/>
          <w:b/>
          <w:bCs/>
          <w:sz w:val="24"/>
          <w:szCs w:val="24"/>
        </w:rPr>
        <w:t>Volatile Organic Compounds (VOC) I: Phenol and derivatives (phenol, cresols – mixed isomers and xylenol – mixed isomers)</w:t>
      </w:r>
    </w:p>
    <w:tbl>
      <w:tblPr>
        <w:tblStyle w:val="TableGrid1"/>
        <w:tblW w:w="10197" w:type="dxa"/>
        <w:tblInd w:w="5" w:type="dxa"/>
        <w:tblCellMar>
          <w:top w:w="85" w:type="dxa"/>
          <w:left w:w="65" w:type="dxa"/>
          <w:right w:w="115" w:type="dxa"/>
        </w:tblCellMar>
        <w:tblLook w:val="04A0" w:firstRow="1" w:lastRow="0" w:firstColumn="1" w:lastColumn="0" w:noHBand="0" w:noVBand="1"/>
        <w:tblCaption w:val="Effects of Volatile Organic Compounds (VOC's)"/>
        <w:tblDescription w:val="Table showing the observed effects of volatile organic compounds. VOCs can have a detection threshold of 0.04 ppm and can cause respiratory toxicity on prolonged exposure at 25 ppm. "/>
      </w:tblPr>
      <w:tblGrid>
        <w:gridCol w:w="5547"/>
        <w:gridCol w:w="2324"/>
        <w:gridCol w:w="2326"/>
      </w:tblGrid>
      <w:tr w:rsidR="00AA2F6A" w:rsidRPr="00431F52" w14:paraId="11827F6A" w14:textId="77777777" w:rsidTr="007F7A7C">
        <w:trPr>
          <w:trHeight w:val="351"/>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6ED3C430"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4D1A5CCC"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0766E597"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31E673C0" w14:textId="77777777">
        <w:trPr>
          <w:trHeight w:val="634"/>
        </w:trPr>
        <w:tc>
          <w:tcPr>
            <w:tcW w:w="5547"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565EC9C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 (phenol)</w:t>
            </w:r>
          </w:p>
          <w:p w14:paraId="0D6F504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threshold (cresol)</w:t>
            </w:r>
          </w:p>
        </w:tc>
        <w:tc>
          <w:tcPr>
            <w:tcW w:w="2324"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02667E3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0.04-5.8</w:t>
            </w:r>
          </w:p>
          <w:p w14:paraId="3105E5F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0.00028-5</w:t>
            </w:r>
          </w:p>
        </w:tc>
        <w:tc>
          <w:tcPr>
            <w:tcW w:w="2326"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4A532B1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0.16-22.4</w:t>
            </w:r>
          </w:p>
          <w:p w14:paraId="73A8E85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0.0012-220</w:t>
            </w:r>
          </w:p>
        </w:tc>
      </w:tr>
      <w:tr w:rsidR="00AA2F6A" w:rsidRPr="00431F52" w14:paraId="4C4A3B97"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0F3694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No adverse effects in exposed workers (phenol)</w:t>
            </w:r>
          </w:p>
        </w:tc>
        <w:tc>
          <w:tcPr>
            <w:tcW w:w="2324" w:type="dxa"/>
            <w:tcBorders>
              <w:top w:val="single" w:sz="4" w:space="0" w:color="181717"/>
              <w:left w:val="single" w:sz="4" w:space="0" w:color="181717"/>
              <w:bottom w:val="single" w:sz="4" w:space="0" w:color="181717"/>
              <w:right w:val="single" w:sz="4" w:space="0" w:color="181717"/>
            </w:tcBorders>
          </w:tcPr>
          <w:p w14:paraId="451AFBD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w:t>
            </w:r>
          </w:p>
        </w:tc>
        <w:tc>
          <w:tcPr>
            <w:tcW w:w="2326" w:type="dxa"/>
            <w:tcBorders>
              <w:top w:val="single" w:sz="4" w:space="0" w:color="181717"/>
              <w:left w:val="single" w:sz="4" w:space="0" w:color="181717"/>
              <w:bottom w:val="single" w:sz="4" w:space="0" w:color="181717"/>
              <w:right w:val="single" w:sz="4" w:space="0" w:color="181717"/>
            </w:tcBorders>
          </w:tcPr>
          <w:p w14:paraId="373D78A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w:t>
            </w:r>
          </w:p>
        </w:tc>
      </w:tr>
      <w:tr w:rsidR="00AA2F6A" w:rsidRPr="00431F52" w14:paraId="541107E9"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56DCEE0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Respiratory toxicity on prolonged exposure (phenol)</w:t>
            </w:r>
          </w:p>
        </w:tc>
        <w:tc>
          <w:tcPr>
            <w:tcW w:w="2324" w:type="dxa"/>
            <w:tcBorders>
              <w:top w:val="single" w:sz="4" w:space="0" w:color="181717"/>
              <w:left w:val="single" w:sz="4" w:space="0" w:color="181717"/>
              <w:bottom w:val="single" w:sz="4" w:space="0" w:color="181717"/>
              <w:right w:val="single" w:sz="4" w:space="0" w:color="181717"/>
            </w:tcBorders>
          </w:tcPr>
          <w:p w14:paraId="74A4DBD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w:t>
            </w:r>
          </w:p>
        </w:tc>
        <w:tc>
          <w:tcPr>
            <w:tcW w:w="2326" w:type="dxa"/>
            <w:tcBorders>
              <w:top w:val="single" w:sz="4" w:space="0" w:color="181717"/>
              <w:left w:val="single" w:sz="4" w:space="0" w:color="181717"/>
              <w:bottom w:val="single" w:sz="4" w:space="0" w:color="181717"/>
              <w:right w:val="single" w:sz="4" w:space="0" w:color="181717"/>
            </w:tcBorders>
          </w:tcPr>
          <w:p w14:paraId="739271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95</w:t>
            </w:r>
          </w:p>
        </w:tc>
      </w:tr>
      <w:tr w:rsidR="00AA2F6A" w:rsidRPr="00431F52" w14:paraId="5689B247" w14:textId="77777777">
        <w:trPr>
          <w:trHeight w:val="634"/>
        </w:trPr>
        <w:tc>
          <w:tcPr>
            <w:tcW w:w="5547" w:type="dxa"/>
            <w:tcBorders>
              <w:top w:val="single" w:sz="4" w:space="0" w:color="181717"/>
              <w:left w:val="single" w:sz="4" w:space="0" w:color="181717"/>
              <w:bottom w:val="single" w:sz="4" w:space="0" w:color="181717"/>
              <w:right w:val="single" w:sz="4" w:space="0" w:color="181717"/>
            </w:tcBorders>
            <w:vAlign w:val="center"/>
          </w:tcPr>
          <w:p w14:paraId="2C69625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risk of death (phenol)</w:t>
            </w:r>
          </w:p>
          <w:p w14:paraId="61EF792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Immediate risk of death (cresol)</w:t>
            </w:r>
          </w:p>
        </w:tc>
        <w:tc>
          <w:tcPr>
            <w:tcW w:w="2324" w:type="dxa"/>
            <w:tcBorders>
              <w:top w:val="single" w:sz="4" w:space="0" w:color="181717"/>
              <w:left w:val="single" w:sz="4" w:space="0" w:color="181717"/>
              <w:bottom w:val="single" w:sz="4" w:space="0" w:color="181717"/>
              <w:right w:val="single" w:sz="4" w:space="0" w:color="181717"/>
            </w:tcBorders>
            <w:vAlign w:val="center"/>
          </w:tcPr>
          <w:p w14:paraId="3B06BDA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250</w:t>
            </w:r>
          </w:p>
          <w:p w14:paraId="0CA79C1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250</w:t>
            </w:r>
          </w:p>
        </w:tc>
        <w:tc>
          <w:tcPr>
            <w:tcW w:w="2326" w:type="dxa"/>
            <w:tcBorders>
              <w:top w:val="single" w:sz="4" w:space="0" w:color="181717"/>
              <w:left w:val="single" w:sz="4" w:space="0" w:color="181717"/>
              <w:bottom w:val="single" w:sz="4" w:space="0" w:color="181717"/>
              <w:right w:val="single" w:sz="4" w:space="0" w:color="181717"/>
            </w:tcBorders>
            <w:vAlign w:val="center"/>
          </w:tcPr>
          <w:p w14:paraId="151D17E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950</w:t>
            </w:r>
          </w:p>
          <w:p w14:paraId="182B773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1100</w:t>
            </w:r>
          </w:p>
        </w:tc>
      </w:tr>
    </w:tbl>
    <w:p w14:paraId="383BB7D4" w14:textId="77777777" w:rsidR="00484AFD" w:rsidRPr="00431F52" w:rsidRDefault="00484AFD" w:rsidP="00D76FF1">
      <w:pPr>
        <w:rPr>
          <w:rFonts w:ascii="Arial" w:hAnsi="Arial" w:cs="Arial"/>
          <w:b/>
          <w:bCs/>
        </w:rPr>
      </w:pPr>
    </w:p>
    <w:p w14:paraId="7B892F32" w14:textId="505717DF" w:rsidR="00AA2F6A" w:rsidRPr="00431F52" w:rsidRDefault="003021EB" w:rsidP="00484AFD">
      <w:pPr>
        <w:rPr>
          <w:rFonts w:ascii="Arial" w:hAnsi="Arial" w:cs="Arial"/>
          <w:b/>
          <w:bCs/>
          <w:sz w:val="24"/>
          <w:szCs w:val="24"/>
        </w:rPr>
      </w:pPr>
      <w:r w:rsidRPr="00431F52">
        <w:rPr>
          <w:rFonts w:ascii="Arial" w:hAnsi="Arial" w:cs="Arial"/>
          <w:b/>
          <w:bCs/>
          <w:sz w:val="24"/>
          <w:szCs w:val="24"/>
        </w:rPr>
        <w:t>VOCs II: Toluene and derivatives (toluene, xylene - mixed isomers and styrene)</w:t>
      </w:r>
    </w:p>
    <w:tbl>
      <w:tblPr>
        <w:tblStyle w:val="TableGrid1"/>
        <w:tblW w:w="10197" w:type="dxa"/>
        <w:tblInd w:w="5" w:type="dxa"/>
        <w:tblCellMar>
          <w:top w:w="84" w:type="dxa"/>
          <w:left w:w="65" w:type="dxa"/>
          <w:bottom w:w="84" w:type="dxa"/>
          <w:right w:w="114" w:type="dxa"/>
        </w:tblCellMar>
        <w:tblLook w:val="04A0" w:firstRow="1" w:lastRow="0" w:firstColumn="1" w:lastColumn="0" w:noHBand="0" w:noVBand="1"/>
        <w:tblCaption w:val="Effects of Toluene and derivatives"/>
        <w:tblDescription w:val="Table showing the observed effects of VOCs such as toluene and derivatives.  These VOCs can have a detection threshold of 0.05 ppm and can nausea and headaches at 200 ppm. "/>
      </w:tblPr>
      <w:tblGrid>
        <w:gridCol w:w="5547"/>
        <w:gridCol w:w="2324"/>
        <w:gridCol w:w="2326"/>
      </w:tblGrid>
      <w:tr w:rsidR="00AA2F6A" w:rsidRPr="00431F52" w14:paraId="2B3B3A1E" w14:textId="77777777" w:rsidTr="007F7A7C">
        <w:trPr>
          <w:trHeight w:val="351"/>
          <w:tblHeader/>
        </w:trPr>
        <w:tc>
          <w:tcPr>
            <w:tcW w:w="5547" w:type="dxa"/>
            <w:tcBorders>
              <w:top w:val="single" w:sz="4" w:space="0" w:color="181717"/>
              <w:left w:val="single" w:sz="4" w:space="0" w:color="181717"/>
              <w:bottom w:val="single" w:sz="4" w:space="0" w:color="181717"/>
              <w:right w:val="single" w:sz="4" w:space="0" w:color="181717"/>
            </w:tcBorders>
            <w:shd w:val="clear" w:color="auto" w:fill="016574"/>
          </w:tcPr>
          <w:p w14:paraId="58E49676" w14:textId="77777777" w:rsidR="00AA2F6A" w:rsidRPr="007F7A7C" w:rsidRDefault="003021EB" w:rsidP="00D76FF1">
            <w:pPr>
              <w:spacing w:line="360" w:lineRule="auto"/>
              <w:ind w:left="1"/>
              <w:rPr>
                <w:rFonts w:ascii="Arial" w:hAnsi="Arial" w:cs="Arial"/>
                <w:color w:val="FFFFFF" w:themeColor="background1"/>
                <w:sz w:val="24"/>
                <w:szCs w:val="24"/>
              </w:rPr>
            </w:pPr>
            <w:r w:rsidRPr="007F7A7C">
              <w:rPr>
                <w:rFonts w:ascii="Arial" w:hAnsi="Arial" w:cs="Arial"/>
                <w:b/>
                <w:color w:val="FFFFFF" w:themeColor="background1"/>
                <w:sz w:val="24"/>
                <w:szCs w:val="24"/>
              </w:rPr>
              <w:t>Effects (Carbon disulphide unless otherwise stated)</w:t>
            </w:r>
          </w:p>
        </w:tc>
        <w:tc>
          <w:tcPr>
            <w:tcW w:w="2324" w:type="dxa"/>
            <w:tcBorders>
              <w:top w:val="single" w:sz="4" w:space="0" w:color="181717"/>
              <w:left w:val="single" w:sz="4" w:space="0" w:color="181717"/>
              <w:bottom w:val="single" w:sz="4" w:space="0" w:color="181717"/>
              <w:right w:val="single" w:sz="4" w:space="0" w:color="181717"/>
            </w:tcBorders>
            <w:shd w:val="clear" w:color="auto" w:fill="016574"/>
          </w:tcPr>
          <w:p w14:paraId="546D0C1A"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ppm</w:t>
            </w:r>
          </w:p>
        </w:tc>
        <w:tc>
          <w:tcPr>
            <w:tcW w:w="2326" w:type="dxa"/>
            <w:tcBorders>
              <w:top w:val="single" w:sz="4" w:space="0" w:color="181717"/>
              <w:left w:val="single" w:sz="4" w:space="0" w:color="181717"/>
              <w:bottom w:val="single" w:sz="4" w:space="0" w:color="181717"/>
              <w:right w:val="single" w:sz="4" w:space="0" w:color="181717"/>
            </w:tcBorders>
            <w:shd w:val="clear" w:color="auto" w:fill="016574"/>
          </w:tcPr>
          <w:p w14:paraId="7676161C" w14:textId="77777777" w:rsidR="00AA2F6A" w:rsidRPr="007F7A7C" w:rsidRDefault="003021EB" w:rsidP="00D76FF1">
            <w:pPr>
              <w:spacing w:line="360" w:lineRule="auto"/>
              <w:rPr>
                <w:rFonts w:ascii="Arial" w:hAnsi="Arial" w:cs="Arial"/>
                <w:color w:val="FFFFFF" w:themeColor="background1"/>
                <w:sz w:val="24"/>
                <w:szCs w:val="24"/>
              </w:rPr>
            </w:pPr>
            <w:r w:rsidRPr="007F7A7C">
              <w:rPr>
                <w:rFonts w:ascii="Arial" w:hAnsi="Arial" w:cs="Arial"/>
                <w:b/>
                <w:color w:val="FFFFFF" w:themeColor="background1"/>
                <w:sz w:val="24"/>
                <w:szCs w:val="24"/>
              </w:rPr>
              <w:t>mg m</w:t>
            </w:r>
            <w:r w:rsidRPr="007F7A7C">
              <w:rPr>
                <w:rFonts w:ascii="Arial" w:hAnsi="Arial" w:cs="Arial"/>
                <w:b/>
                <w:color w:val="FFFFFF" w:themeColor="background1"/>
                <w:sz w:val="24"/>
                <w:szCs w:val="24"/>
                <w:vertAlign w:val="superscript"/>
              </w:rPr>
              <w:t>-3</w:t>
            </w:r>
          </w:p>
        </w:tc>
      </w:tr>
      <w:tr w:rsidR="00AA2F6A" w:rsidRPr="00431F52" w14:paraId="6E20C266" w14:textId="77777777">
        <w:trPr>
          <w:trHeight w:val="1144"/>
        </w:trPr>
        <w:tc>
          <w:tcPr>
            <w:tcW w:w="5547"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1A3153D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Odour detection threshold</w:t>
            </w:r>
          </w:p>
          <w:p w14:paraId="71690DE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Toluene</w:t>
            </w:r>
          </w:p>
          <w:p w14:paraId="664751B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Xylene</w:t>
            </w:r>
          </w:p>
          <w:p w14:paraId="59171B5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Styrene</w:t>
            </w:r>
          </w:p>
        </w:tc>
        <w:tc>
          <w:tcPr>
            <w:tcW w:w="2324"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667FEEF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2-40</w:t>
            </w:r>
          </w:p>
          <w:p w14:paraId="54FF027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0.08-40</w:t>
            </w:r>
          </w:p>
          <w:p w14:paraId="560FA5A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0.05-202</w:t>
            </w:r>
          </w:p>
        </w:tc>
        <w:tc>
          <w:tcPr>
            <w:tcW w:w="2326" w:type="dxa"/>
            <w:tcBorders>
              <w:top w:val="single" w:sz="4" w:space="0" w:color="181717"/>
              <w:left w:val="single" w:sz="4" w:space="0" w:color="181717"/>
              <w:bottom w:val="single" w:sz="4" w:space="0" w:color="181717"/>
              <w:right w:val="single" w:sz="4" w:space="0" w:color="181717"/>
            </w:tcBorders>
            <w:shd w:val="clear" w:color="auto" w:fill="FFFEFD"/>
            <w:vAlign w:val="bottom"/>
          </w:tcPr>
          <w:p w14:paraId="315266C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8-150</w:t>
            </w:r>
          </w:p>
          <w:p w14:paraId="413EF20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0.35-174</w:t>
            </w:r>
          </w:p>
          <w:p w14:paraId="26D901A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0.2-860</w:t>
            </w:r>
          </w:p>
        </w:tc>
      </w:tr>
      <w:tr w:rsidR="00AA2F6A" w:rsidRPr="00431F52" w14:paraId="6E79E254"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79CEAA61" w14:textId="1DE4FAEC"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 xml:space="preserve">Headache and mild </w:t>
            </w:r>
            <w:r w:rsidR="00247B8E" w:rsidRPr="00431F52">
              <w:rPr>
                <w:rFonts w:ascii="Arial" w:hAnsi="Arial" w:cs="Arial"/>
                <w:sz w:val="24"/>
                <w:szCs w:val="24"/>
              </w:rPr>
              <w:t>transient</w:t>
            </w:r>
            <w:r w:rsidRPr="00431F52">
              <w:rPr>
                <w:rFonts w:ascii="Arial" w:hAnsi="Arial" w:cs="Arial"/>
                <w:sz w:val="24"/>
                <w:szCs w:val="24"/>
              </w:rPr>
              <w:t xml:space="preserve"> irritation of the respiratory tract (toluene).</w:t>
            </w:r>
          </w:p>
        </w:tc>
        <w:tc>
          <w:tcPr>
            <w:tcW w:w="2324" w:type="dxa"/>
            <w:tcBorders>
              <w:top w:val="single" w:sz="4" w:space="0" w:color="181717"/>
              <w:left w:val="single" w:sz="4" w:space="0" w:color="181717"/>
              <w:bottom w:val="single" w:sz="4" w:space="0" w:color="181717"/>
              <w:right w:val="single" w:sz="4" w:space="0" w:color="181717"/>
            </w:tcBorders>
          </w:tcPr>
          <w:p w14:paraId="086B37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100-200</w:t>
            </w:r>
          </w:p>
        </w:tc>
        <w:tc>
          <w:tcPr>
            <w:tcW w:w="2326" w:type="dxa"/>
            <w:tcBorders>
              <w:top w:val="single" w:sz="4" w:space="0" w:color="181717"/>
              <w:left w:val="single" w:sz="4" w:space="0" w:color="181717"/>
              <w:bottom w:val="single" w:sz="4" w:space="0" w:color="181717"/>
              <w:right w:val="single" w:sz="4" w:space="0" w:color="181717"/>
            </w:tcBorders>
          </w:tcPr>
          <w:p w14:paraId="144321F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377-754</w:t>
            </w:r>
          </w:p>
        </w:tc>
      </w:tr>
      <w:tr w:rsidR="00AA2F6A" w:rsidRPr="00431F52" w14:paraId="3294BA4D"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54ECB12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Nasal and eye irritation (styrene).</w:t>
            </w:r>
          </w:p>
        </w:tc>
        <w:tc>
          <w:tcPr>
            <w:tcW w:w="2324" w:type="dxa"/>
            <w:tcBorders>
              <w:top w:val="single" w:sz="4" w:space="0" w:color="181717"/>
              <w:left w:val="single" w:sz="4" w:space="0" w:color="181717"/>
              <w:bottom w:val="single" w:sz="4" w:space="0" w:color="181717"/>
              <w:right w:val="single" w:sz="4" w:space="0" w:color="181717"/>
            </w:tcBorders>
          </w:tcPr>
          <w:p w14:paraId="175593D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300</w:t>
            </w:r>
          </w:p>
        </w:tc>
        <w:tc>
          <w:tcPr>
            <w:tcW w:w="2326" w:type="dxa"/>
            <w:tcBorders>
              <w:top w:val="single" w:sz="4" w:space="0" w:color="181717"/>
              <w:left w:val="single" w:sz="4" w:space="0" w:color="181717"/>
              <w:bottom w:val="single" w:sz="4" w:space="0" w:color="181717"/>
              <w:right w:val="single" w:sz="4" w:space="0" w:color="181717"/>
            </w:tcBorders>
          </w:tcPr>
          <w:p w14:paraId="4914808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1280</w:t>
            </w:r>
          </w:p>
        </w:tc>
      </w:tr>
      <w:tr w:rsidR="00AA2F6A" w:rsidRPr="00431F52" w14:paraId="6D564231"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0EBBF95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Drowsiness, nausea, headache, fatigue, and dizziness (styrene).</w:t>
            </w:r>
          </w:p>
        </w:tc>
        <w:tc>
          <w:tcPr>
            <w:tcW w:w="2324" w:type="dxa"/>
            <w:tcBorders>
              <w:top w:val="single" w:sz="4" w:space="0" w:color="181717"/>
              <w:left w:val="single" w:sz="4" w:space="0" w:color="181717"/>
              <w:bottom w:val="single" w:sz="4" w:space="0" w:color="181717"/>
              <w:right w:val="single" w:sz="4" w:space="0" w:color="181717"/>
            </w:tcBorders>
          </w:tcPr>
          <w:p w14:paraId="5C59182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200-700</w:t>
            </w:r>
          </w:p>
        </w:tc>
        <w:tc>
          <w:tcPr>
            <w:tcW w:w="2326" w:type="dxa"/>
            <w:tcBorders>
              <w:top w:val="single" w:sz="4" w:space="0" w:color="181717"/>
              <w:left w:val="single" w:sz="4" w:space="0" w:color="181717"/>
              <w:bottom w:val="single" w:sz="4" w:space="0" w:color="181717"/>
              <w:right w:val="single" w:sz="4" w:space="0" w:color="181717"/>
            </w:tcBorders>
          </w:tcPr>
          <w:p w14:paraId="61008E0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850-3000</w:t>
            </w:r>
          </w:p>
        </w:tc>
      </w:tr>
      <w:tr w:rsidR="00AA2F6A" w:rsidRPr="00431F52" w14:paraId="6CA41AA2" w14:textId="77777777">
        <w:trPr>
          <w:trHeight w:val="860"/>
        </w:trPr>
        <w:tc>
          <w:tcPr>
            <w:tcW w:w="5547" w:type="dxa"/>
            <w:tcBorders>
              <w:top w:val="single" w:sz="4" w:space="0" w:color="181717"/>
              <w:left w:val="single" w:sz="4" w:space="0" w:color="181717"/>
              <w:bottom w:val="single" w:sz="4" w:space="0" w:color="181717"/>
              <w:right w:val="single" w:sz="4" w:space="0" w:color="181717"/>
            </w:tcBorders>
          </w:tcPr>
          <w:p w14:paraId="213637DB" w14:textId="27D70D4E"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 xml:space="preserve">Euphoria, giddiness, tremors, nervousness, insomnia, headache, </w:t>
            </w:r>
            <w:r w:rsidR="00D44215" w:rsidRPr="00431F52">
              <w:rPr>
                <w:rFonts w:ascii="Arial" w:hAnsi="Arial" w:cs="Arial"/>
                <w:sz w:val="24"/>
                <w:szCs w:val="24"/>
              </w:rPr>
              <w:t>dizziness</w:t>
            </w:r>
            <w:r w:rsidRPr="00431F52">
              <w:rPr>
                <w:rFonts w:ascii="Arial" w:hAnsi="Arial" w:cs="Arial"/>
                <w:sz w:val="24"/>
                <w:szCs w:val="24"/>
              </w:rPr>
              <w:t>, fatigue, drowsiness, confusion, vertigo, increased reaction time, mild eye irritation.</w:t>
            </w:r>
          </w:p>
        </w:tc>
        <w:tc>
          <w:tcPr>
            <w:tcW w:w="2324" w:type="dxa"/>
            <w:tcBorders>
              <w:top w:val="single" w:sz="4" w:space="0" w:color="181717"/>
              <w:left w:val="single" w:sz="4" w:space="0" w:color="181717"/>
              <w:bottom w:val="single" w:sz="4" w:space="0" w:color="181717"/>
              <w:right w:val="single" w:sz="4" w:space="0" w:color="181717"/>
            </w:tcBorders>
            <w:vAlign w:val="center"/>
          </w:tcPr>
          <w:p w14:paraId="38098F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400-800</w:t>
            </w:r>
          </w:p>
        </w:tc>
        <w:tc>
          <w:tcPr>
            <w:tcW w:w="2326" w:type="dxa"/>
            <w:tcBorders>
              <w:top w:val="single" w:sz="4" w:space="0" w:color="181717"/>
              <w:left w:val="single" w:sz="4" w:space="0" w:color="181717"/>
              <w:bottom w:val="single" w:sz="4" w:space="0" w:color="181717"/>
              <w:right w:val="single" w:sz="4" w:space="0" w:color="181717"/>
            </w:tcBorders>
            <w:vAlign w:val="center"/>
          </w:tcPr>
          <w:p w14:paraId="61CC108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1507-3015</w:t>
            </w:r>
          </w:p>
        </w:tc>
      </w:tr>
      <w:tr w:rsidR="00AA2F6A" w:rsidRPr="00431F52" w14:paraId="2200D882"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6E9EAD2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Effects on reaction time (xylene)</w:t>
            </w:r>
          </w:p>
        </w:tc>
        <w:tc>
          <w:tcPr>
            <w:tcW w:w="2324" w:type="dxa"/>
            <w:tcBorders>
              <w:top w:val="single" w:sz="4" w:space="0" w:color="181717"/>
              <w:left w:val="single" w:sz="4" w:space="0" w:color="181717"/>
              <w:bottom w:val="single" w:sz="4" w:space="0" w:color="181717"/>
              <w:right w:val="single" w:sz="4" w:space="0" w:color="181717"/>
            </w:tcBorders>
          </w:tcPr>
          <w:p w14:paraId="586514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450-900</w:t>
            </w:r>
          </w:p>
        </w:tc>
        <w:tc>
          <w:tcPr>
            <w:tcW w:w="2326" w:type="dxa"/>
            <w:tcBorders>
              <w:top w:val="single" w:sz="4" w:space="0" w:color="181717"/>
              <w:left w:val="single" w:sz="4" w:space="0" w:color="181717"/>
              <w:bottom w:val="single" w:sz="4" w:space="0" w:color="181717"/>
              <w:right w:val="single" w:sz="4" w:space="0" w:color="181717"/>
            </w:tcBorders>
          </w:tcPr>
          <w:p w14:paraId="38C96A5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1950-3900</w:t>
            </w:r>
          </w:p>
        </w:tc>
      </w:tr>
      <w:tr w:rsidR="00AA2F6A" w:rsidRPr="00431F52" w14:paraId="56BA89B0" w14:textId="77777777">
        <w:trPr>
          <w:trHeight w:val="350"/>
        </w:trPr>
        <w:tc>
          <w:tcPr>
            <w:tcW w:w="5547" w:type="dxa"/>
            <w:tcBorders>
              <w:top w:val="single" w:sz="4" w:space="0" w:color="181717"/>
              <w:left w:val="single" w:sz="4" w:space="0" w:color="181717"/>
              <w:bottom w:val="single" w:sz="4" w:space="0" w:color="181717"/>
              <w:right w:val="single" w:sz="4" w:space="0" w:color="181717"/>
            </w:tcBorders>
          </w:tcPr>
          <w:p w14:paraId="157EAB5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Loss of muscle control, severe fatigue (toluene)</w:t>
            </w:r>
          </w:p>
        </w:tc>
        <w:tc>
          <w:tcPr>
            <w:tcW w:w="2324" w:type="dxa"/>
            <w:tcBorders>
              <w:top w:val="single" w:sz="4" w:space="0" w:color="181717"/>
              <w:left w:val="single" w:sz="4" w:space="0" w:color="181717"/>
              <w:bottom w:val="single" w:sz="4" w:space="0" w:color="181717"/>
              <w:right w:val="single" w:sz="4" w:space="0" w:color="181717"/>
            </w:tcBorders>
          </w:tcPr>
          <w:p w14:paraId="3780510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&gt;800</w:t>
            </w:r>
          </w:p>
        </w:tc>
        <w:tc>
          <w:tcPr>
            <w:tcW w:w="2326" w:type="dxa"/>
            <w:tcBorders>
              <w:top w:val="single" w:sz="4" w:space="0" w:color="181717"/>
              <w:left w:val="single" w:sz="4" w:space="0" w:color="181717"/>
              <w:bottom w:val="single" w:sz="4" w:space="0" w:color="181717"/>
              <w:right w:val="single" w:sz="4" w:space="0" w:color="181717"/>
            </w:tcBorders>
          </w:tcPr>
          <w:p w14:paraId="50B1F96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&gt;3015</w:t>
            </w:r>
          </w:p>
        </w:tc>
      </w:tr>
      <w:tr w:rsidR="00AA2F6A" w:rsidRPr="00431F52" w14:paraId="212BED95" w14:textId="77777777">
        <w:trPr>
          <w:trHeight w:val="860"/>
        </w:trPr>
        <w:tc>
          <w:tcPr>
            <w:tcW w:w="5547" w:type="dxa"/>
            <w:tcBorders>
              <w:top w:val="single" w:sz="4" w:space="0" w:color="181717"/>
              <w:left w:val="single" w:sz="4" w:space="0" w:color="181717"/>
              <w:bottom w:val="single" w:sz="4" w:space="0" w:color="181717"/>
              <w:right w:val="single" w:sz="4" w:space="0" w:color="181717"/>
            </w:tcBorders>
          </w:tcPr>
          <w:p w14:paraId="4D40FC8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General anaesthesia (toluene)</w:t>
            </w:r>
          </w:p>
          <w:p w14:paraId="5124ADD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Light anaesthesia (xylene)</w:t>
            </w:r>
          </w:p>
          <w:p w14:paraId="072E196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Death (styrene)</w:t>
            </w:r>
          </w:p>
        </w:tc>
        <w:tc>
          <w:tcPr>
            <w:tcW w:w="2324" w:type="dxa"/>
            <w:tcBorders>
              <w:top w:val="single" w:sz="4" w:space="0" w:color="181717"/>
              <w:left w:val="single" w:sz="4" w:space="0" w:color="181717"/>
              <w:bottom w:val="single" w:sz="4" w:space="0" w:color="181717"/>
              <w:right w:val="single" w:sz="4" w:space="0" w:color="181717"/>
            </w:tcBorders>
          </w:tcPr>
          <w:p w14:paraId="0E91476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&gt;10000</w:t>
            </w:r>
          </w:p>
          <w:p w14:paraId="766D231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5000</w:t>
            </w:r>
          </w:p>
          <w:p w14:paraId="53E8200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5000</w:t>
            </w:r>
          </w:p>
        </w:tc>
        <w:tc>
          <w:tcPr>
            <w:tcW w:w="2326" w:type="dxa"/>
            <w:tcBorders>
              <w:top w:val="single" w:sz="4" w:space="0" w:color="181717"/>
              <w:left w:val="single" w:sz="4" w:space="0" w:color="181717"/>
              <w:bottom w:val="single" w:sz="4" w:space="0" w:color="181717"/>
              <w:right w:val="single" w:sz="4" w:space="0" w:color="181717"/>
            </w:tcBorders>
          </w:tcPr>
          <w:p w14:paraId="0B22150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&gt;37684</w:t>
            </w:r>
          </w:p>
          <w:p w14:paraId="358E390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21700</w:t>
            </w:r>
          </w:p>
          <w:p w14:paraId="2C2EF9A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21400</w:t>
            </w:r>
          </w:p>
        </w:tc>
      </w:tr>
    </w:tbl>
    <w:p w14:paraId="094918CB" w14:textId="77777777" w:rsidR="00484AFD" w:rsidRPr="00431F52" w:rsidRDefault="00484AFD" w:rsidP="00484AFD">
      <w:pPr>
        <w:rPr>
          <w:rFonts w:ascii="Arial" w:hAnsi="Arial" w:cs="Arial"/>
          <w:b/>
          <w:bCs/>
        </w:rPr>
        <w:sectPr w:rsidR="00484AFD" w:rsidRPr="00431F52" w:rsidSect="00CE5EA0">
          <w:type w:val="continuous"/>
          <w:pgSz w:w="11906" w:h="16838"/>
          <w:pgMar w:top="851" w:right="852" w:bottom="709" w:left="849" w:header="720" w:footer="720" w:gutter="0"/>
          <w:cols w:space="720"/>
          <w:titlePg/>
        </w:sectPr>
      </w:pPr>
    </w:p>
    <w:p w14:paraId="2D464146" w14:textId="2999B889" w:rsidR="00AA2F6A" w:rsidRPr="00431F52" w:rsidRDefault="003021EB" w:rsidP="00484AFD">
      <w:pPr>
        <w:rPr>
          <w:rFonts w:ascii="Arial" w:hAnsi="Arial" w:cs="Arial"/>
          <w:b/>
          <w:bCs/>
          <w:sz w:val="24"/>
          <w:szCs w:val="24"/>
        </w:rPr>
      </w:pPr>
      <w:r w:rsidRPr="00431F52">
        <w:rPr>
          <w:rFonts w:ascii="Arial" w:hAnsi="Arial" w:cs="Arial"/>
          <w:b/>
          <w:bCs/>
          <w:sz w:val="24"/>
          <w:szCs w:val="24"/>
        </w:rPr>
        <w:lastRenderedPageBreak/>
        <w:t>Table A1.5 Additional odour threshold values of common odorants</w:t>
      </w:r>
    </w:p>
    <w:tbl>
      <w:tblPr>
        <w:tblStyle w:val="TableGrid1"/>
        <w:tblW w:w="10127" w:type="dxa"/>
        <w:tblInd w:w="5" w:type="dxa"/>
        <w:tblCellMar>
          <w:top w:w="48" w:type="dxa"/>
          <w:left w:w="45" w:type="dxa"/>
          <w:right w:w="115" w:type="dxa"/>
        </w:tblCellMar>
        <w:tblLook w:val="04A0" w:firstRow="1" w:lastRow="0" w:firstColumn="1" w:lastColumn="0" w:noHBand="0" w:noVBand="1"/>
        <w:tblCaption w:val="Table A1.5 Additional odour threshold values of common odourants"/>
        <w:tblDescription w:val="This extensive table shows additional odour threshold values of common odourants. For instance, Benzene is detectable at 8.65 ppm and Carbon sulphide is detectable from 0.0102 ppm. "/>
      </w:tblPr>
      <w:tblGrid>
        <w:gridCol w:w="2807"/>
        <w:gridCol w:w="1128"/>
        <w:gridCol w:w="1128"/>
        <w:gridCol w:w="2806"/>
        <w:gridCol w:w="1128"/>
        <w:gridCol w:w="1130"/>
      </w:tblGrid>
      <w:tr w:rsidR="00AA2F6A" w:rsidRPr="00431F52" w14:paraId="32941477" w14:textId="77777777" w:rsidTr="00CD7DFE">
        <w:trPr>
          <w:trHeight w:val="325"/>
          <w:tblHeader/>
        </w:trPr>
        <w:tc>
          <w:tcPr>
            <w:tcW w:w="2807" w:type="dxa"/>
            <w:tcBorders>
              <w:top w:val="single" w:sz="4" w:space="0" w:color="181717"/>
              <w:left w:val="single" w:sz="4" w:space="0" w:color="181717"/>
              <w:bottom w:val="single" w:sz="4" w:space="0" w:color="181717"/>
              <w:right w:val="single" w:sz="4" w:space="0" w:color="181717"/>
            </w:tcBorders>
            <w:shd w:val="clear" w:color="auto" w:fill="016574"/>
          </w:tcPr>
          <w:p w14:paraId="7B42F397" w14:textId="77777777" w:rsidR="00AA2F6A" w:rsidRPr="00CD7DFE" w:rsidRDefault="003021EB" w:rsidP="00D76FF1">
            <w:pPr>
              <w:spacing w:line="360" w:lineRule="auto"/>
              <w:ind w:left="1"/>
              <w:rPr>
                <w:rFonts w:ascii="Arial" w:hAnsi="Arial" w:cs="Arial"/>
                <w:color w:val="FFFFFF" w:themeColor="background1"/>
                <w:sz w:val="24"/>
                <w:szCs w:val="24"/>
              </w:rPr>
            </w:pPr>
            <w:r w:rsidRPr="00CD7DFE">
              <w:rPr>
                <w:rFonts w:ascii="Arial" w:hAnsi="Arial" w:cs="Arial"/>
                <w:b/>
                <w:color w:val="FFFFFF" w:themeColor="background1"/>
                <w:sz w:val="24"/>
                <w:szCs w:val="24"/>
              </w:rPr>
              <w:t>Compound</w:t>
            </w:r>
          </w:p>
        </w:tc>
        <w:tc>
          <w:tcPr>
            <w:tcW w:w="1128" w:type="dxa"/>
            <w:tcBorders>
              <w:top w:val="single" w:sz="4" w:space="0" w:color="181717"/>
              <w:left w:val="single" w:sz="4" w:space="0" w:color="181717"/>
              <w:bottom w:val="single" w:sz="4" w:space="0" w:color="181717"/>
              <w:right w:val="single" w:sz="4" w:space="0" w:color="181717"/>
            </w:tcBorders>
            <w:shd w:val="clear" w:color="auto" w:fill="016574"/>
          </w:tcPr>
          <w:p w14:paraId="5287EDE7" w14:textId="77777777" w:rsidR="00AA2F6A" w:rsidRPr="00CD7DFE" w:rsidRDefault="003021EB" w:rsidP="00D76FF1">
            <w:pPr>
              <w:spacing w:line="360" w:lineRule="auto"/>
              <w:rPr>
                <w:rFonts w:ascii="Arial" w:hAnsi="Arial" w:cs="Arial"/>
                <w:color w:val="FFFFFF" w:themeColor="background1"/>
                <w:sz w:val="24"/>
                <w:szCs w:val="24"/>
              </w:rPr>
            </w:pPr>
            <w:r w:rsidRPr="00CD7DFE">
              <w:rPr>
                <w:rFonts w:ascii="Arial" w:hAnsi="Arial" w:cs="Arial"/>
                <w:b/>
                <w:color w:val="FFFFFF" w:themeColor="background1"/>
                <w:sz w:val="24"/>
                <w:szCs w:val="24"/>
              </w:rPr>
              <w:t>mg m</w:t>
            </w:r>
            <w:r w:rsidRPr="00CD7DFE">
              <w:rPr>
                <w:rFonts w:ascii="Arial" w:hAnsi="Arial" w:cs="Arial"/>
                <w:b/>
                <w:color w:val="FFFFFF" w:themeColor="background1"/>
                <w:sz w:val="24"/>
                <w:szCs w:val="24"/>
                <w:vertAlign w:val="superscript"/>
              </w:rPr>
              <w:t>-3</w:t>
            </w:r>
          </w:p>
        </w:tc>
        <w:tc>
          <w:tcPr>
            <w:tcW w:w="1128" w:type="dxa"/>
            <w:tcBorders>
              <w:top w:val="single" w:sz="4" w:space="0" w:color="181717"/>
              <w:left w:val="single" w:sz="4" w:space="0" w:color="181717"/>
              <w:bottom w:val="single" w:sz="4" w:space="0" w:color="181717"/>
              <w:right w:val="single" w:sz="4" w:space="0" w:color="181717"/>
            </w:tcBorders>
            <w:shd w:val="clear" w:color="auto" w:fill="016574"/>
          </w:tcPr>
          <w:p w14:paraId="43BE8F1C" w14:textId="77777777" w:rsidR="00AA2F6A" w:rsidRPr="00CD7DFE" w:rsidRDefault="003021EB" w:rsidP="00D76FF1">
            <w:pPr>
              <w:spacing w:line="360" w:lineRule="auto"/>
              <w:rPr>
                <w:rFonts w:ascii="Arial" w:hAnsi="Arial" w:cs="Arial"/>
                <w:color w:val="FFFFFF" w:themeColor="background1"/>
                <w:sz w:val="24"/>
                <w:szCs w:val="24"/>
              </w:rPr>
            </w:pPr>
            <w:r w:rsidRPr="00CD7DFE">
              <w:rPr>
                <w:rFonts w:ascii="Arial" w:hAnsi="Arial" w:cs="Arial"/>
                <w:b/>
                <w:color w:val="FFFFFF" w:themeColor="background1"/>
                <w:sz w:val="24"/>
                <w:szCs w:val="24"/>
              </w:rPr>
              <w:t>ppm</w:t>
            </w:r>
          </w:p>
        </w:tc>
        <w:tc>
          <w:tcPr>
            <w:tcW w:w="2806" w:type="dxa"/>
            <w:tcBorders>
              <w:top w:val="single" w:sz="4" w:space="0" w:color="181717"/>
              <w:left w:val="single" w:sz="4" w:space="0" w:color="181717"/>
              <w:bottom w:val="single" w:sz="4" w:space="0" w:color="181717"/>
              <w:right w:val="single" w:sz="4" w:space="0" w:color="181717"/>
            </w:tcBorders>
            <w:shd w:val="clear" w:color="auto" w:fill="016574"/>
          </w:tcPr>
          <w:p w14:paraId="0084F6FF" w14:textId="77777777" w:rsidR="00AA2F6A" w:rsidRPr="00CD7DFE" w:rsidRDefault="003021EB" w:rsidP="00D76FF1">
            <w:pPr>
              <w:spacing w:line="360" w:lineRule="auto"/>
              <w:rPr>
                <w:rFonts w:ascii="Arial" w:hAnsi="Arial" w:cs="Arial"/>
                <w:color w:val="FFFFFF" w:themeColor="background1"/>
                <w:sz w:val="24"/>
                <w:szCs w:val="24"/>
              </w:rPr>
            </w:pPr>
            <w:r w:rsidRPr="00CD7DFE">
              <w:rPr>
                <w:rFonts w:ascii="Arial" w:hAnsi="Arial" w:cs="Arial"/>
                <w:b/>
                <w:color w:val="FFFFFF" w:themeColor="background1"/>
                <w:sz w:val="24"/>
                <w:szCs w:val="24"/>
              </w:rPr>
              <w:t>Compound</w:t>
            </w:r>
          </w:p>
        </w:tc>
        <w:tc>
          <w:tcPr>
            <w:tcW w:w="1128" w:type="dxa"/>
            <w:tcBorders>
              <w:top w:val="single" w:sz="4" w:space="0" w:color="181717"/>
              <w:left w:val="single" w:sz="4" w:space="0" w:color="181717"/>
              <w:bottom w:val="single" w:sz="4" w:space="0" w:color="181717"/>
              <w:right w:val="single" w:sz="4" w:space="0" w:color="181717"/>
            </w:tcBorders>
            <w:shd w:val="clear" w:color="auto" w:fill="016574"/>
          </w:tcPr>
          <w:p w14:paraId="0804559A" w14:textId="77777777" w:rsidR="00AA2F6A" w:rsidRPr="00CD7DFE" w:rsidRDefault="003021EB" w:rsidP="00D76FF1">
            <w:pPr>
              <w:spacing w:line="360" w:lineRule="auto"/>
              <w:rPr>
                <w:rFonts w:ascii="Arial" w:hAnsi="Arial" w:cs="Arial"/>
                <w:color w:val="FFFFFF" w:themeColor="background1"/>
                <w:sz w:val="24"/>
                <w:szCs w:val="24"/>
              </w:rPr>
            </w:pPr>
            <w:r w:rsidRPr="00CD7DFE">
              <w:rPr>
                <w:rFonts w:ascii="Arial" w:hAnsi="Arial" w:cs="Arial"/>
                <w:b/>
                <w:color w:val="FFFFFF" w:themeColor="background1"/>
                <w:sz w:val="24"/>
                <w:szCs w:val="24"/>
              </w:rPr>
              <w:t>mg m</w:t>
            </w:r>
            <w:r w:rsidRPr="00CD7DFE">
              <w:rPr>
                <w:rFonts w:ascii="Arial" w:hAnsi="Arial" w:cs="Arial"/>
                <w:b/>
                <w:color w:val="FFFFFF" w:themeColor="background1"/>
                <w:sz w:val="24"/>
                <w:szCs w:val="24"/>
                <w:vertAlign w:val="superscript"/>
              </w:rPr>
              <w:t>-3</w:t>
            </w:r>
          </w:p>
        </w:tc>
        <w:tc>
          <w:tcPr>
            <w:tcW w:w="1130" w:type="dxa"/>
            <w:tcBorders>
              <w:top w:val="single" w:sz="4" w:space="0" w:color="181717"/>
              <w:left w:val="single" w:sz="4" w:space="0" w:color="181717"/>
              <w:bottom w:val="single" w:sz="4" w:space="0" w:color="181717"/>
              <w:right w:val="single" w:sz="4" w:space="0" w:color="181717"/>
            </w:tcBorders>
            <w:shd w:val="clear" w:color="auto" w:fill="016574"/>
          </w:tcPr>
          <w:p w14:paraId="2954BAEE" w14:textId="77777777" w:rsidR="00AA2F6A" w:rsidRPr="00CD7DFE" w:rsidRDefault="003021EB" w:rsidP="00D76FF1">
            <w:pPr>
              <w:spacing w:line="360" w:lineRule="auto"/>
              <w:rPr>
                <w:rFonts w:ascii="Arial" w:hAnsi="Arial" w:cs="Arial"/>
                <w:color w:val="FFFFFF" w:themeColor="background1"/>
                <w:sz w:val="24"/>
                <w:szCs w:val="24"/>
              </w:rPr>
            </w:pPr>
            <w:r w:rsidRPr="00CD7DFE">
              <w:rPr>
                <w:rFonts w:ascii="Arial" w:hAnsi="Arial" w:cs="Arial"/>
                <w:b/>
                <w:color w:val="FFFFFF" w:themeColor="background1"/>
                <w:sz w:val="24"/>
                <w:szCs w:val="24"/>
              </w:rPr>
              <w:t>ppm</w:t>
            </w:r>
          </w:p>
        </w:tc>
      </w:tr>
      <w:tr w:rsidR="00AA2F6A" w:rsidRPr="00431F52" w14:paraId="3AFBB541" w14:textId="77777777">
        <w:trPr>
          <w:trHeight w:val="324"/>
        </w:trPr>
        <w:tc>
          <w:tcPr>
            <w:tcW w:w="2807" w:type="dxa"/>
            <w:tcBorders>
              <w:top w:val="single" w:sz="4" w:space="0" w:color="181717"/>
              <w:left w:val="single" w:sz="4" w:space="0" w:color="181717"/>
              <w:bottom w:val="single" w:sz="4" w:space="0" w:color="181717"/>
              <w:right w:val="single" w:sz="4" w:space="0" w:color="181717"/>
            </w:tcBorders>
            <w:shd w:val="clear" w:color="auto" w:fill="FFFEFD"/>
          </w:tcPr>
          <w:p w14:paraId="75E1ECC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Acetic acid</w:t>
            </w:r>
          </w:p>
        </w:tc>
        <w:tc>
          <w:tcPr>
            <w:tcW w:w="1128" w:type="dxa"/>
            <w:tcBorders>
              <w:top w:val="single" w:sz="4" w:space="0" w:color="181717"/>
              <w:left w:val="single" w:sz="4" w:space="0" w:color="181717"/>
              <w:bottom w:val="single" w:sz="4" w:space="0" w:color="181717"/>
              <w:right w:val="single" w:sz="4" w:space="0" w:color="181717"/>
            </w:tcBorders>
            <w:shd w:val="clear" w:color="auto" w:fill="FFFEFD"/>
          </w:tcPr>
          <w:p w14:paraId="7746C60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0.043</w:t>
            </w:r>
          </w:p>
        </w:tc>
        <w:tc>
          <w:tcPr>
            <w:tcW w:w="1128" w:type="dxa"/>
            <w:tcBorders>
              <w:top w:val="single" w:sz="4" w:space="0" w:color="181717"/>
              <w:left w:val="single" w:sz="4" w:space="0" w:color="181717"/>
              <w:bottom w:val="single" w:sz="4" w:space="0" w:color="181717"/>
              <w:right w:val="single" w:sz="4" w:space="0" w:color="181717"/>
            </w:tcBorders>
            <w:shd w:val="clear" w:color="auto" w:fill="FFFEFD"/>
          </w:tcPr>
          <w:p w14:paraId="7127263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0.016</w:t>
            </w:r>
          </w:p>
        </w:tc>
        <w:tc>
          <w:tcPr>
            <w:tcW w:w="2806" w:type="dxa"/>
            <w:tcBorders>
              <w:top w:val="single" w:sz="4" w:space="0" w:color="181717"/>
              <w:left w:val="single" w:sz="4" w:space="0" w:color="181717"/>
              <w:bottom w:val="single" w:sz="4" w:space="0" w:color="181717"/>
              <w:right w:val="single" w:sz="4" w:space="0" w:color="181717"/>
            </w:tcBorders>
            <w:shd w:val="clear" w:color="auto" w:fill="FFFEFD"/>
          </w:tcPr>
          <w:p w14:paraId="05F331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2-Hydroxyethyl acetate</w:t>
            </w:r>
          </w:p>
        </w:tc>
        <w:tc>
          <w:tcPr>
            <w:tcW w:w="1128" w:type="dxa"/>
            <w:tcBorders>
              <w:top w:val="single" w:sz="4" w:space="0" w:color="181717"/>
              <w:left w:val="single" w:sz="4" w:space="0" w:color="181717"/>
              <w:bottom w:val="single" w:sz="4" w:space="0" w:color="181717"/>
              <w:right w:val="single" w:sz="4" w:space="0" w:color="181717"/>
            </w:tcBorders>
            <w:shd w:val="clear" w:color="auto" w:fill="FFFEFD"/>
          </w:tcPr>
          <w:p w14:paraId="5DCE3DD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0.527</w:t>
            </w:r>
          </w:p>
        </w:tc>
        <w:tc>
          <w:tcPr>
            <w:tcW w:w="1130" w:type="dxa"/>
            <w:tcBorders>
              <w:top w:val="single" w:sz="4" w:space="0" w:color="181717"/>
              <w:left w:val="single" w:sz="4" w:space="0" w:color="181717"/>
              <w:bottom w:val="single" w:sz="4" w:space="0" w:color="181717"/>
              <w:right w:val="single" w:sz="4" w:space="0" w:color="181717"/>
            </w:tcBorders>
            <w:shd w:val="clear" w:color="auto" w:fill="FFFEFD"/>
          </w:tcPr>
          <w:p w14:paraId="4C28240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0.114</w:t>
            </w:r>
          </w:p>
        </w:tc>
      </w:tr>
      <w:tr w:rsidR="00AA2F6A" w:rsidRPr="00431F52" w14:paraId="501A5313"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656550B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Acetic anhydride</w:t>
            </w:r>
          </w:p>
        </w:tc>
        <w:tc>
          <w:tcPr>
            <w:tcW w:w="1128" w:type="dxa"/>
            <w:tcBorders>
              <w:top w:val="single" w:sz="4" w:space="0" w:color="181717"/>
              <w:left w:val="single" w:sz="4" w:space="0" w:color="181717"/>
              <w:bottom w:val="single" w:sz="4" w:space="0" w:color="181717"/>
              <w:right w:val="single" w:sz="4" w:space="0" w:color="181717"/>
            </w:tcBorders>
          </w:tcPr>
          <w:p w14:paraId="7AD7192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0.0013</w:t>
            </w:r>
          </w:p>
        </w:tc>
        <w:tc>
          <w:tcPr>
            <w:tcW w:w="1128" w:type="dxa"/>
            <w:tcBorders>
              <w:top w:val="single" w:sz="4" w:space="0" w:color="181717"/>
              <w:left w:val="single" w:sz="4" w:space="0" w:color="181717"/>
              <w:bottom w:val="single" w:sz="4" w:space="0" w:color="181717"/>
              <w:right w:val="single" w:sz="4" w:space="0" w:color="181717"/>
            </w:tcBorders>
          </w:tcPr>
          <w:p w14:paraId="28EC093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0.00029</w:t>
            </w:r>
          </w:p>
        </w:tc>
        <w:tc>
          <w:tcPr>
            <w:tcW w:w="2806" w:type="dxa"/>
            <w:tcBorders>
              <w:top w:val="single" w:sz="4" w:space="0" w:color="181717"/>
              <w:left w:val="single" w:sz="4" w:space="0" w:color="181717"/>
              <w:bottom w:val="single" w:sz="4" w:space="0" w:color="181717"/>
              <w:right w:val="single" w:sz="4" w:space="0" w:color="181717"/>
            </w:tcBorders>
          </w:tcPr>
          <w:p w14:paraId="022A512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Light fuel oil</w:t>
            </w:r>
          </w:p>
        </w:tc>
        <w:tc>
          <w:tcPr>
            <w:tcW w:w="1128" w:type="dxa"/>
            <w:tcBorders>
              <w:top w:val="single" w:sz="4" w:space="0" w:color="181717"/>
              <w:left w:val="single" w:sz="4" w:space="0" w:color="181717"/>
              <w:bottom w:val="single" w:sz="4" w:space="0" w:color="181717"/>
              <w:right w:val="single" w:sz="4" w:space="0" w:color="181717"/>
            </w:tcBorders>
          </w:tcPr>
          <w:p w14:paraId="2C774A2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0.053</w:t>
            </w:r>
          </w:p>
        </w:tc>
        <w:tc>
          <w:tcPr>
            <w:tcW w:w="1130" w:type="dxa"/>
            <w:tcBorders>
              <w:top w:val="single" w:sz="4" w:space="0" w:color="181717"/>
              <w:left w:val="single" w:sz="4" w:space="0" w:color="181717"/>
              <w:bottom w:val="single" w:sz="4" w:space="0" w:color="181717"/>
              <w:right w:val="single" w:sz="4" w:space="0" w:color="181717"/>
            </w:tcBorders>
          </w:tcPr>
          <w:p w14:paraId="7763F0D0" w14:textId="322B4AFE" w:rsidR="00AA2F6A" w:rsidRPr="00431F52" w:rsidRDefault="00A2228D" w:rsidP="00D76FF1">
            <w:pPr>
              <w:spacing w:line="360" w:lineRule="auto"/>
              <w:rPr>
                <w:rFonts w:ascii="Arial" w:hAnsi="Arial" w:cs="Arial"/>
                <w:sz w:val="24"/>
                <w:szCs w:val="24"/>
              </w:rPr>
            </w:pPr>
            <w:r>
              <w:rPr>
                <w:rFonts w:ascii="Arial" w:hAnsi="Arial" w:cs="Arial"/>
                <w:sz w:val="24"/>
                <w:szCs w:val="24"/>
              </w:rPr>
              <w:t>13.9</w:t>
            </w:r>
          </w:p>
        </w:tc>
      </w:tr>
      <w:tr w:rsidR="00AA2F6A" w:rsidRPr="00431F52" w14:paraId="4C65958F"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1CF1CEF4" w14:textId="72DF341A" w:rsidR="00AA2F6A" w:rsidRPr="00431F52" w:rsidRDefault="00A2228D" w:rsidP="00D76FF1">
            <w:pPr>
              <w:spacing w:line="360" w:lineRule="auto"/>
              <w:ind w:left="1"/>
              <w:rPr>
                <w:rFonts w:ascii="Arial" w:hAnsi="Arial" w:cs="Arial"/>
                <w:sz w:val="24"/>
                <w:szCs w:val="24"/>
              </w:rPr>
            </w:pPr>
            <w:r>
              <w:rPr>
                <w:rFonts w:ascii="Arial" w:hAnsi="Arial" w:cs="Arial"/>
                <w:sz w:val="24"/>
                <w:szCs w:val="24"/>
              </w:rPr>
              <w:t>Acetone</w:t>
            </w:r>
          </w:p>
        </w:tc>
        <w:tc>
          <w:tcPr>
            <w:tcW w:w="1128" w:type="dxa"/>
            <w:tcBorders>
              <w:top w:val="single" w:sz="4" w:space="0" w:color="181717"/>
              <w:left w:val="single" w:sz="4" w:space="0" w:color="181717"/>
              <w:bottom w:val="single" w:sz="4" w:space="0" w:color="181717"/>
              <w:right w:val="single" w:sz="4" w:space="0" w:color="181717"/>
            </w:tcBorders>
          </w:tcPr>
          <w:p w14:paraId="039D32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4.58</w:t>
            </w:r>
          </w:p>
        </w:tc>
        <w:tc>
          <w:tcPr>
            <w:tcW w:w="1128" w:type="dxa"/>
            <w:tcBorders>
              <w:top w:val="single" w:sz="4" w:space="0" w:color="181717"/>
              <w:left w:val="single" w:sz="4" w:space="0" w:color="181717"/>
              <w:bottom w:val="single" w:sz="4" w:space="0" w:color="181717"/>
              <w:right w:val="single" w:sz="4" w:space="0" w:color="181717"/>
            </w:tcBorders>
          </w:tcPr>
          <w:p w14:paraId="40A038C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w:t>
            </w:r>
          </w:p>
        </w:tc>
        <w:tc>
          <w:tcPr>
            <w:tcW w:w="2806" w:type="dxa"/>
            <w:tcBorders>
              <w:top w:val="single" w:sz="4" w:space="0" w:color="181717"/>
              <w:left w:val="single" w:sz="4" w:space="0" w:color="181717"/>
              <w:bottom w:val="single" w:sz="4" w:space="0" w:color="181717"/>
              <w:right w:val="single" w:sz="4" w:space="0" w:color="181717"/>
            </w:tcBorders>
          </w:tcPr>
          <w:p w14:paraId="5DAFCF1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Methylbutanal</w:t>
            </w:r>
          </w:p>
        </w:tc>
        <w:tc>
          <w:tcPr>
            <w:tcW w:w="1128" w:type="dxa"/>
            <w:tcBorders>
              <w:top w:val="single" w:sz="4" w:space="0" w:color="181717"/>
              <w:left w:val="single" w:sz="4" w:space="0" w:color="181717"/>
              <w:bottom w:val="single" w:sz="4" w:space="0" w:color="181717"/>
              <w:right w:val="single" w:sz="4" w:space="0" w:color="181717"/>
            </w:tcBorders>
          </w:tcPr>
          <w:p w14:paraId="3CA95FA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0.0016</w:t>
            </w:r>
          </w:p>
        </w:tc>
        <w:tc>
          <w:tcPr>
            <w:tcW w:w="1130" w:type="dxa"/>
            <w:tcBorders>
              <w:top w:val="single" w:sz="4" w:space="0" w:color="181717"/>
              <w:left w:val="single" w:sz="4" w:space="0" w:color="181717"/>
              <w:bottom w:val="single" w:sz="4" w:space="0" w:color="181717"/>
              <w:right w:val="single" w:sz="4" w:space="0" w:color="181717"/>
            </w:tcBorders>
          </w:tcPr>
          <w:p w14:paraId="48C86F6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0.0004</w:t>
            </w:r>
          </w:p>
        </w:tc>
      </w:tr>
      <w:tr w:rsidR="00AA2F6A" w:rsidRPr="00431F52" w14:paraId="0585F7CB"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7027671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Acrylic acid</w:t>
            </w:r>
          </w:p>
        </w:tc>
        <w:tc>
          <w:tcPr>
            <w:tcW w:w="1128" w:type="dxa"/>
            <w:tcBorders>
              <w:top w:val="single" w:sz="4" w:space="0" w:color="181717"/>
              <w:left w:val="single" w:sz="4" w:space="0" w:color="181717"/>
              <w:bottom w:val="single" w:sz="4" w:space="0" w:color="181717"/>
              <w:right w:val="single" w:sz="4" w:space="0" w:color="181717"/>
            </w:tcBorders>
          </w:tcPr>
          <w:p w14:paraId="32A9C20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0.0013</w:t>
            </w:r>
          </w:p>
        </w:tc>
        <w:tc>
          <w:tcPr>
            <w:tcW w:w="1128" w:type="dxa"/>
            <w:tcBorders>
              <w:top w:val="single" w:sz="4" w:space="0" w:color="181717"/>
              <w:left w:val="single" w:sz="4" w:space="0" w:color="181717"/>
              <w:bottom w:val="single" w:sz="4" w:space="0" w:color="181717"/>
              <w:right w:val="single" w:sz="4" w:space="0" w:color="181717"/>
            </w:tcBorders>
          </w:tcPr>
          <w:p w14:paraId="3585721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0.0004</w:t>
            </w:r>
          </w:p>
        </w:tc>
        <w:tc>
          <w:tcPr>
            <w:tcW w:w="2806" w:type="dxa"/>
            <w:tcBorders>
              <w:top w:val="single" w:sz="4" w:space="0" w:color="181717"/>
              <w:left w:val="single" w:sz="4" w:space="0" w:color="181717"/>
              <w:bottom w:val="single" w:sz="4" w:space="0" w:color="181717"/>
              <w:right w:val="single" w:sz="4" w:space="0" w:color="181717"/>
            </w:tcBorders>
          </w:tcPr>
          <w:p w14:paraId="5B75C2C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2-Methyl-1-butanol</w:t>
            </w:r>
          </w:p>
        </w:tc>
        <w:tc>
          <w:tcPr>
            <w:tcW w:w="1128" w:type="dxa"/>
            <w:tcBorders>
              <w:top w:val="single" w:sz="4" w:space="0" w:color="181717"/>
              <w:left w:val="single" w:sz="4" w:space="0" w:color="181717"/>
              <w:bottom w:val="single" w:sz="4" w:space="0" w:color="181717"/>
              <w:right w:val="single" w:sz="4" w:space="0" w:color="181717"/>
            </w:tcBorders>
          </w:tcPr>
          <w:p w14:paraId="4FBD320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w:t>
            </w:r>
          </w:p>
        </w:tc>
        <w:tc>
          <w:tcPr>
            <w:tcW w:w="1130" w:type="dxa"/>
            <w:tcBorders>
              <w:top w:val="single" w:sz="4" w:space="0" w:color="181717"/>
              <w:left w:val="single" w:sz="4" w:space="0" w:color="181717"/>
              <w:bottom w:val="single" w:sz="4" w:space="0" w:color="181717"/>
              <w:right w:val="single" w:sz="4" w:space="0" w:color="181717"/>
            </w:tcBorders>
          </w:tcPr>
          <w:p w14:paraId="28349D5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0.041</w:t>
            </w:r>
          </w:p>
        </w:tc>
      </w:tr>
      <w:tr w:rsidR="00AA2F6A" w:rsidRPr="00431F52" w14:paraId="7EEC95A0"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7F7FD5A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Amyl acetate</w:t>
            </w:r>
          </w:p>
        </w:tc>
        <w:tc>
          <w:tcPr>
            <w:tcW w:w="1128" w:type="dxa"/>
            <w:tcBorders>
              <w:top w:val="single" w:sz="4" w:space="0" w:color="181717"/>
              <w:left w:val="single" w:sz="4" w:space="0" w:color="181717"/>
              <w:bottom w:val="single" w:sz="4" w:space="0" w:color="181717"/>
              <w:right w:val="single" w:sz="4" w:space="0" w:color="181717"/>
            </w:tcBorders>
          </w:tcPr>
          <w:p w14:paraId="6634364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0.95</w:t>
            </w:r>
          </w:p>
        </w:tc>
        <w:tc>
          <w:tcPr>
            <w:tcW w:w="1128" w:type="dxa"/>
            <w:tcBorders>
              <w:top w:val="single" w:sz="4" w:space="0" w:color="181717"/>
              <w:left w:val="single" w:sz="4" w:space="0" w:color="181717"/>
              <w:bottom w:val="single" w:sz="4" w:space="0" w:color="181717"/>
              <w:right w:val="single" w:sz="4" w:space="0" w:color="181717"/>
            </w:tcBorders>
          </w:tcPr>
          <w:p w14:paraId="7C12BD5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0.163</w:t>
            </w:r>
          </w:p>
        </w:tc>
        <w:tc>
          <w:tcPr>
            <w:tcW w:w="2806" w:type="dxa"/>
            <w:tcBorders>
              <w:top w:val="single" w:sz="4" w:space="0" w:color="181717"/>
              <w:left w:val="single" w:sz="4" w:space="0" w:color="181717"/>
              <w:bottom w:val="single" w:sz="4" w:space="0" w:color="181717"/>
              <w:right w:val="single" w:sz="4" w:space="0" w:color="181717"/>
            </w:tcBorders>
          </w:tcPr>
          <w:p w14:paraId="75F7CA3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Methyldithiomethane</w:t>
            </w:r>
          </w:p>
        </w:tc>
        <w:tc>
          <w:tcPr>
            <w:tcW w:w="1128" w:type="dxa"/>
            <w:tcBorders>
              <w:top w:val="single" w:sz="4" w:space="0" w:color="181717"/>
              <w:left w:val="single" w:sz="4" w:space="0" w:color="181717"/>
              <w:bottom w:val="single" w:sz="4" w:space="0" w:color="181717"/>
              <w:right w:val="single" w:sz="4" w:space="0" w:color="181717"/>
            </w:tcBorders>
          </w:tcPr>
          <w:p w14:paraId="3E157E9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0.0011</w:t>
            </w:r>
          </w:p>
        </w:tc>
        <w:tc>
          <w:tcPr>
            <w:tcW w:w="1130" w:type="dxa"/>
            <w:tcBorders>
              <w:top w:val="single" w:sz="4" w:space="0" w:color="181717"/>
              <w:left w:val="single" w:sz="4" w:space="0" w:color="181717"/>
              <w:bottom w:val="single" w:sz="4" w:space="0" w:color="181717"/>
              <w:right w:val="single" w:sz="4" w:space="0" w:color="181717"/>
            </w:tcBorders>
          </w:tcPr>
          <w:p w14:paraId="59A736C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0.00026</w:t>
            </w:r>
          </w:p>
        </w:tc>
      </w:tr>
      <w:tr w:rsidR="00AA2F6A" w:rsidRPr="00431F52" w14:paraId="722BC758"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5535239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iso Amyl acetate</w:t>
            </w:r>
          </w:p>
        </w:tc>
        <w:tc>
          <w:tcPr>
            <w:tcW w:w="1128" w:type="dxa"/>
            <w:tcBorders>
              <w:top w:val="single" w:sz="4" w:space="0" w:color="181717"/>
              <w:left w:val="single" w:sz="4" w:space="0" w:color="181717"/>
              <w:bottom w:val="single" w:sz="4" w:space="0" w:color="181717"/>
              <w:right w:val="single" w:sz="4" w:space="0" w:color="181717"/>
            </w:tcBorders>
          </w:tcPr>
          <w:p w14:paraId="72A2690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0.022</w:t>
            </w:r>
          </w:p>
        </w:tc>
        <w:tc>
          <w:tcPr>
            <w:tcW w:w="1128" w:type="dxa"/>
            <w:tcBorders>
              <w:top w:val="single" w:sz="4" w:space="0" w:color="181717"/>
              <w:left w:val="single" w:sz="4" w:space="0" w:color="181717"/>
              <w:bottom w:val="single" w:sz="4" w:space="0" w:color="181717"/>
              <w:right w:val="single" w:sz="4" w:space="0" w:color="181717"/>
            </w:tcBorders>
          </w:tcPr>
          <w:p w14:paraId="5BA465A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0.0038</w:t>
            </w:r>
          </w:p>
        </w:tc>
        <w:tc>
          <w:tcPr>
            <w:tcW w:w="2806" w:type="dxa"/>
            <w:tcBorders>
              <w:top w:val="single" w:sz="4" w:space="0" w:color="181717"/>
              <w:left w:val="single" w:sz="4" w:space="0" w:color="181717"/>
              <w:bottom w:val="single" w:sz="4" w:space="0" w:color="181717"/>
              <w:right w:val="single" w:sz="4" w:space="0" w:color="181717"/>
            </w:tcBorders>
          </w:tcPr>
          <w:p w14:paraId="4CDD446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2-Methyl 5-ethyl pyridine</w:t>
            </w:r>
          </w:p>
        </w:tc>
        <w:tc>
          <w:tcPr>
            <w:tcW w:w="1128" w:type="dxa"/>
            <w:tcBorders>
              <w:top w:val="single" w:sz="4" w:space="0" w:color="181717"/>
              <w:left w:val="single" w:sz="4" w:space="0" w:color="181717"/>
              <w:bottom w:val="single" w:sz="4" w:space="0" w:color="181717"/>
              <w:right w:val="single" w:sz="4" w:space="0" w:color="181717"/>
            </w:tcBorders>
          </w:tcPr>
          <w:p w14:paraId="5F97451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0.032</w:t>
            </w:r>
          </w:p>
        </w:tc>
        <w:tc>
          <w:tcPr>
            <w:tcW w:w="1130" w:type="dxa"/>
            <w:tcBorders>
              <w:top w:val="single" w:sz="4" w:space="0" w:color="181717"/>
              <w:left w:val="single" w:sz="4" w:space="0" w:color="181717"/>
              <w:bottom w:val="single" w:sz="4" w:space="0" w:color="181717"/>
              <w:right w:val="single" w:sz="4" w:space="0" w:color="181717"/>
            </w:tcBorders>
          </w:tcPr>
          <w:p w14:paraId="494188D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0.006</w:t>
            </w:r>
          </w:p>
        </w:tc>
      </w:tr>
      <w:tr w:rsidR="00AA2F6A" w:rsidRPr="00431F52" w14:paraId="07C9E4CF"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148B64F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Benzene</w:t>
            </w:r>
          </w:p>
        </w:tc>
        <w:tc>
          <w:tcPr>
            <w:tcW w:w="1128" w:type="dxa"/>
            <w:tcBorders>
              <w:top w:val="single" w:sz="4" w:space="0" w:color="181717"/>
              <w:left w:val="single" w:sz="4" w:space="0" w:color="181717"/>
              <w:bottom w:val="single" w:sz="4" w:space="0" w:color="181717"/>
              <w:right w:val="single" w:sz="4" w:space="0" w:color="181717"/>
            </w:tcBorders>
          </w:tcPr>
          <w:p w14:paraId="42AE3F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32.5</w:t>
            </w:r>
          </w:p>
        </w:tc>
        <w:tc>
          <w:tcPr>
            <w:tcW w:w="1128" w:type="dxa"/>
            <w:tcBorders>
              <w:top w:val="single" w:sz="4" w:space="0" w:color="181717"/>
              <w:left w:val="single" w:sz="4" w:space="0" w:color="181717"/>
              <w:bottom w:val="single" w:sz="4" w:space="0" w:color="181717"/>
              <w:right w:val="single" w:sz="4" w:space="0" w:color="181717"/>
            </w:tcBorders>
          </w:tcPr>
          <w:p w14:paraId="31B42EA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8.65</w:t>
            </w:r>
          </w:p>
        </w:tc>
        <w:tc>
          <w:tcPr>
            <w:tcW w:w="2806" w:type="dxa"/>
            <w:tcBorders>
              <w:top w:val="single" w:sz="4" w:space="0" w:color="181717"/>
              <w:left w:val="single" w:sz="4" w:space="0" w:color="181717"/>
              <w:bottom w:val="single" w:sz="4" w:space="0" w:color="181717"/>
              <w:right w:val="single" w:sz="4" w:space="0" w:color="181717"/>
            </w:tcBorders>
          </w:tcPr>
          <w:p w14:paraId="686EB15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Methyl methacrylate</w:t>
            </w:r>
          </w:p>
        </w:tc>
        <w:tc>
          <w:tcPr>
            <w:tcW w:w="1128" w:type="dxa"/>
            <w:tcBorders>
              <w:top w:val="single" w:sz="4" w:space="0" w:color="181717"/>
              <w:left w:val="single" w:sz="4" w:space="0" w:color="181717"/>
              <w:bottom w:val="single" w:sz="4" w:space="0" w:color="181717"/>
              <w:right w:val="single" w:sz="4" w:space="0" w:color="181717"/>
            </w:tcBorders>
          </w:tcPr>
          <w:p w14:paraId="7995DC9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0.38</w:t>
            </w:r>
          </w:p>
        </w:tc>
        <w:tc>
          <w:tcPr>
            <w:tcW w:w="1130" w:type="dxa"/>
            <w:tcBorders>
              <w:top w:val="single" w:sz="4" w:space="0" w:color="181717"/>
              <w:left w:val="single" w:sz="4" w:space="0" w:color="181717"/>
              <w:bottom w:val="single" w:sz="4" w:space="0" w:color="181717"/>
              <w:right w:val="single" w:sz="4" w:space="0" w:color="181717"/>
            </w:tcBorders>
          </w:tcPr>
          <w:p w14:paraId="053CC7C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0.085</w:t>
            </w:r>
          </w:p>
        </w:tc>
      </w:tr>
      <w:tr w:rsidR="00AA2F6A" w:rsidRPr="00431F52" w14:paraId="12EA9148"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675B8AC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1,3-Butadiene</w:t>
            </w:r>
          </w:p>
        </w:tc>
        <w:tc>
          <w:tcPr>
            <w:tcW w:w="1128" w:type="dxa"/>
            <w:tcBorders>
              <w:top w:val="single" w:sz="4" w:space="0" w:color="181717"/>
              <w:left w:val="single" w:sz="4" w:space="0" w:color="181717"/>
              <w:bottom w:val="single" w:sz="4" w:space="0" w:color="181717"/>
              <w:right w:val="single" w:sz="4" w:space="0" w:color="181717"/>
            </w:tcBorders>
          </w:tcPr>
          <w:p w14:paraId="3DE8BDC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w:t>
            </w:r>
          </w:p>
        </w:tc>
        <w:tc>
          <w:tcPr>
            <w:tcW w:w="1128" w:type="dxa"/>
            <w:tcBorders>
              <w:top w:val="single" w:sz="4" w:space="0" w:color="181717"/>
              <w:left w:val="single" w:sz="4" w:space="0" w:color="181717"/>
              <w:bottom w:val="single" w:sz="4" w:space="0" w:color="181717"/>
              <w:right w:val="single" w:sz="4" w:space="0" w:color="181717"/>
            </w:tcBorders>
          </w:tcPr>
          <w:p w14:paraId="24C4627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0.455</w:t>
            </w:r>
          </w:p>
        </w:tc>
        <w:tc>
          <w:tcPr>
            <w:tcW w:w="2806" w:type="dxa"/>
            <w:tcBorders>
              <w:top w:val="single" w:sz="4" w:space="0" w:color="181717"/>
              <w:left w:val="single" w:sz="4" w:space="0" w:color="181717"/>
              <w:bottom w:val="single" w:sz="4" w:space="0" w:color="181717"/>
              <w:right w:val="single" w:sz="4" w:space="0" w:color="181717"/>
            </w:tcBorders>
          </w:tcPr>
          <w:p w14:paraId="1D014DE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3-Methoxybutyl acetate</w:t>
            </w:r>
          </w:p>
        </w:tc>
        <w:tc>
          <w:tcPr>
            <w:tcW w:w="1128" w:type="dxa"/>
            <w:tcBorders>
              <w:top w:val="single" w:sz="4" w:space="0" w:color="181717"/>
              <w:left w:val="single" w:sz="4" w:space="0" w:color="181717"/>
              <w:bottom w:val="single" w:sz="4" w:space="0" w:color="181717"/>
              <w:right w:val="single" w:sz="4" w:space="0" w:color="181717"/>
            </w:tcBorders>
          </w:tcPr>
          <w:p w14:paraId="5616BAB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0.044</w:t>
            </w:r>
          </w:p>
        </w:tc>
        <w:tc>
          <w:tcPr>
            <w:tcW w:w="1130" w:type="dxa"/>
            <w:tcBorders>
              <w:top w:val="single" w:sz="4" w:space="0" w:color="181717"/>
              <w:left w:val="single" w:sz="4" w:space="0" w:color="181717"/>
              <w:bottom w:val="single" w:sz="4" w:space="0" w:color="181717"/>
              <w:right w:val="single" w:sz="4" w:space="0" w:color="181717"/>
            </w:tcBorders>
          </w:tcPr>
          <w:p w14:paraId="4105B48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0.007</w:t>
            </w:r>
          </w:p>
        </w:tc>
      </w:tr>
      <w:tr w:rsidR="00AA2F6A" w:rsidRPr="00431F52" w14:paraId="6649ECA1"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4BD4378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1-Butanol</w:t>
            </w:r>
          </w:p>
        </w:tc>
        <w:tc>
          <w:tcPr>
            <w:tcW w:w="1128" w:type="dxa"/>
            <w:tcBorders>
              <w:top w:val="single" w:sz="4" w:space="0" w:color="181717"/>
              <w:left w:val="single" w:sz="4" w:space="0" w:color="181717"/>
              <w:bottom w:val="single" w:sz="4" w:space="0" w:color="181717"/>
              <w:right w:val="single" w:sz="4" w:space="0" w:color="181717"/>
            </w:tcBorders>
          </w:tcPr>
          <w:p w14:paraId="2762C44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0.09</w:t>
            </w:r>
          </w:p>
        </w:tc>
        <w:tc>
          <w:tcPr>
            <w:tcW w:w="1128" w:type="dxa"/>
            <w:tcBorders>
              <w:top w:val="single" w:sz="4" w:space="0" w:color="181717"/>
              <w:left w:val="single" w:sz="4" w:space="0" w:color="181717"/>
              <w:bottom w:val="single" w:sz="4" w:space="0" w:color="181717"/>
              <w:right w:val="single" w:sz="4" w:space="0" w:color="181717"/>
            </w:tcBorders>
          </w:tcPr>
          <w:p w14:paraId="1310C54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w:t>
            </w:r>
          </w:p>
        </w:tc>
        <w:tc>
          <w:tcPr>
            <w:tcW w:w="2806" w:type="dxa"/>
            <w:tcBorders>
              <w:top w:val="single" w:sz="4" w:space="0" w:color="181717"/>
              <w:left w:val="single" w:sz="4" w:space="0" w:color="181717"/>
              <w:bottom w:val="single" w:sz="4" w:space="0" w:color="181717"/>
              <w:right w:val="single" w:sz="4" w:space="0" w:color="181717"/>
            </w:tcBorders>
          </w:tcPr>
          <w:p w14:paraId="056C83A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1-Methoxypropan-2-ol</w:t>
            </w:r>
          </w:p>
        </w:tc>
        <w:tc>
          <w:tcPr>
            <w:tcW w:w="1128" w:type="dxa"/>
            <w:tcBorders>
              <w:top w:val="single" w:sz="4" w:space="0" w:color="181717"/>
              <w:left w:val="single" w:sz="4" w:space="0" w:color="181717"/>
              <w:bottom w:val="single" w:sz="4" w:space="0" w:color="181717"/>
              <w:right w:val="single" w:sz="4" w:space="0" w:color="181717"/>
            </w:tcBorders>
          </w:tcPr>
          <w:p w14:paraId="2F02FE6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0.0122</w:t>
            </w:r>
          </w:p>
        </w:tc>
        <w:tc>
          <w:tcPr>
            <w:tcW w:w="1130" w:type="dxa"/>
            <w:tcBorders>
              <w:top w:val="single" w:sz="4" w:space="0" w:color="181717"/>
              <w:left w:val="single" w:sz="4" w:space="0" w:color="181717"/>
              <w:bottom w:val="single" w:sz="4" w:space="0" w:color="181717"/>
              <w:right w:val="single" w:sz="4" w:space="0" w:color="181717"/>
            </w:tcBorders>
          </w:tcPr>
          <w:p w14:paraId="20E758E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0.003</w:t>
            </w:r>
          </w:p>
        </w:tc>
      </w:tr>
      <w:tr w:rsidR="00AA2F6A" w:rsidRPr="00431F52" w14:paraId="12F8BF4C"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3D07D97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2-Butanol</w:t>
            </w:r>
          </w:p>
        </w:tc>
        <w:tc>
          <w:tcPr>
            <w:tcW w:w="1128" w:type="dxa"/>
            <w:tcBorders>
              <w:top w:val="single" w:sz="4" w:space="0" w:color="181717"/>
              <w:left w:val="single" w:sz="4" w:space="0" w:color="181717"/>
              <w:bottom w:val="single" w:sz="4" w:space="0" w:color="181717"/>
              <w:right w:val="single" w:sz="4" w:space="0" w:color="181717"/>
            </w:tcBorders>
          </w:tcPr>
          <w:p w14:paraId="712EA98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3.3</w:t>
            </w:r>
          </w:p>
        </w:tc>
        <w:tc>
          <w:tcPr>
            <w:tcW w:w="1128" w:type="dxa"/>
            <w:tcBorders>
              <w:top w:val="single" w:sz="4" w:space="0" w:color="181717"/>
              <w:left w:val="single" w:sz="4" w:space="0" w:color="181717"/>
              <w:bottom w:val="single" w:sz="4" w:space="0" w:color="181717"/>
              <w:right w:val="single" w:sz="4" w:space="0" w:color="181717"/>
            </w:tcBorders>
          </w:tcPr>
          <w:p w14:paraId="262AB7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w:t>
            </w:r>
          </w:p>
        </w:tc>
        <w:tc>
          <w:tcPr>
            <w:tcW w:w="2806" w:type="dxa"/>
            <w:tcBorders>
              <w:top w:val="single" w:sz="4" w:space="0" w:color="181717"/>
              <w:left w:val="single" w:sz="4" w:space="0" w:color="181717"/>
              <w:bottom w:val="single" w:sz="4" w:space="0" w:color="181717"/>
              <w:right w:val="single" w:sz="4" w:space="0" w:color="181717"/>
            </w:tcBorders>
          </w:tcPr>
          <w:p w14:paraId="4FD05A7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1-Methoxy-2-propylacetate</w:t>
            </w:r>
          </w:p>
        </w:tc>
        <w:tc>
          <w:tcPr>
            <w:tcW w:w="1128" w:type="dxa"/>
            <w:tcBorders>
              <w:top w:val="single" w:sz="4" w:space="0" w:color="181717"/>
              <w:left w:val="single" w:sz="4" w:space="0" w:color="181717"/>
              <w:bottom w:val="single" w:sz="4" w:space="0" w:color="181717"/>
              <w:right w:val="single" w:sz="4" w:space="0" w:color="181717"/>
            </w:tcBorders>
          </w:tcPr>
          <w:p w14:paraId="072C451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0.0075</w:t>
            </w:r>
          </w:p>
        </w:tc>
        <w:tc>
          <w:tcPr>
            <w:tcW w:w="1130" w:type="dxa"/>
            <w:tcBorders>
              <w:top w:val="single" w:sz="4" w:space="0" w:color="181717"/>
              <w:left w:val="single" w:sz="4" w:space="0" w:color="181717"/>
              <w:bottom w:val="single" w:sz="4" w:space="0" w:color="181717"/>
              <w:right w:val="single" w:sz="4" w:space="0" w:color="181717"/>
            </w:tcBorders>
          </w:tcPr>
          <w:p w14:paraId="4862D7A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0.0014</w:t>
            </w:r>
          </w:p>
        </w:tc>
      </w:tr>
      <w:tr w:rsidR="00AA2F6A" w:rsidRPr="00431F52" w14:paraId="12B65788"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6BCF89F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2-Butanone (MEK)</w:t>
            </w:r>
          </w:p>
        </w:tc>
        <w:tc>
          <w:tcPr>
            <w:tcW w:w="1128" w:type="dxa"/>
            <w:tcBorders>
              <w:top w:val="single" w:sz="4" w:space="0" w:color="181717"/>
              <w:left w:val="single" w:sz="4" w:space="0" w:color="181717"/>
              <w:bottom w:val="single" w:sz="4" w:space="0" w:color="181717"/>
              <w:right w:val="single" w:sz="4" w:space="0" w:color="181717"/>
            </w:tcBorders>
          </w:tcPr>
          <w:p w14:paraId="13ECD44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0.87</w:t>
            </w:r>
          </w:p>
        </w:tc>
        <w:tc>
          <w:tcPr>
            <w:tcW w:w="1128" w:type="dxa"/>
            <w:tcBorders>
              <w:top w:val="single" w:sz="4" w:space="0" w:color="181717"/>
              <w:left w:val="single" w:sz="4" w:space="0" w:color="181717"/>
              <w:bottom w:val="single" w:sz="4" w:space="0" w:color="181717"/>
              <w:right w:val="single" w:sz="4" w:space="0" w:color="181717"/>
            </w:tcBorders>
          </w:tcPr>
          <w:p w14:paraId="7F97571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0.27</w:t>
            </w:r>
          </w:p>
        </w:tc>
        <w:tc>
          <w:tcPr>
            <w:tcW w:w="2806" w:type="dxa"/>
            <w:tcBorders>
              <w:top w:val="single" w:sz="4" w:space="0" w:color="181717"/>
              <w:left w:val="single" w:sz="4" w:space="0" w:color="181717"/>
              <w:bottom w:val="single" w:sz="4" w:space="0" w:color="181717"/>
              <w:right w:val="single" w:sz="4" w:space="0" w:color="181717"/>
            </w:tcBorders>
          </w:tcPr>
          <w:p w14:paraId="6BF5F8C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2-Methyl-1-pentanol</w:t>
            </w:r>
          </w:p>
        </w:tc>
        <w:tc>
          <w:tcPr>
            <w:tcW w:w="1128" w:type="dxa"/>
            <w:tcBorders>
              <w:top w:val="single" w:sz="4" w:space="0" w:color="181717"/>
              <w:left w:val="single" w:sz="4" w:space="0" w:color="181717"/>
              <w:bottom w:val="single" w:sz="4" w:space="0" w:color="181717"/>
              <w:right w:val="single" w:sz="4" w:space="0" w:color="181717"/>
            </w:tcBorders>
          </w:tcPr>
          <w:p w14:paraId="565502D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0.096</w:t>
            </w:r>
          </w:p>
        </w:tc>
        <w:tc>
          <w:tcPr>
            <w:tcW w:w="1130" w:type="dxa"/>
            <w:tcBorders>
              <w:top w:val="single" w:sz="4" w:space="0" w:color="181717"/>
              <w:left w:val="single" w:sz="4" w:space="0" w:color="181717"/>
              <w:bottom w:val="single" w:sz="4" w:space="0" w:color="181717"/>
              <w:right w:val="single" w:sz="4" w:space="0" w:color="181717"/>
            </w:tcBorders>
          </w:tcPr>
          <w:p w14:paraId="1659EBC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0.021</w:t>
            </w:r>
          </w:p>
        </w:tc>
      </w:tr>
      <w:tr w:rsidR="00AA2F6A" w:rsidRPr="00431F52" w14:paraId="109D7485"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7848BF0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Butoxybutane</w:t>
            </w:r>
          </w:p>
        </w:tc>
        <w:tc>
          <w:tcPr>
            <w:tcW w:w="1128" w:type="dxa"/>
            <w:tcBorders>
              <w:top w:val="single" w:sz="4" w:space="0" w:color="181717"/>
              <w:left w:val="single" w:sz="4" w:space="0" w:color="181717"/>
              <w:bottom w:val="single" w:sz="4" w:space="0" w:color="181717"/>
              <w:right w:val="single" w:sz="4" w:space="0" w:color="181717"/>
            </w:tcBorders>
          </w:tcPr>
          <w:p w14:paraId="19D4E8A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w:t>
            </w:r>
          </w:p>
        </w:tc>
        <w:tc>
          <w:tcPr>
            <w:tcW w:w="1128" w:type="dxa"/>
            <w:tcBorders>
              <w:top w:val="single" w:sz="4" w:space="0" w:color="181717"/>
              <w:left w:val="single" w:sz="4" w:space="0" w:color="181717"/>
              <w:bottom w:val="single" w:sz="4" w:space="0" w:color="181717"/>
              <w:right w:val="single" w:sz="4" w:space="0" w:color="181717"/>
            </w:tcBorders>
          </w:tcPr>
          <w:p w14:paraId="17EE0D3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w:t>
            </w:r>
          </w:p>
        </w:tc>
        <w:tc>
          <w:tcPr>
            <w:tcW w:w="2806" w:type="dxa"/>
            <w:tcBorders>
              <w:top w:val="single" w:sz="4" w:space="0" w:color="181717"/>
              <w:left w:val="single" w:sz="4" w:space="0" w:color="181717"/>
              <w:bottom w:val="single" w:sz="4" w:space="0" w:color="181717"/>
              <w:right w:val="single" w:sz="4" w:space="0" w:color="181717"/>
            </w:tcBorders>
          </w:tcPr>
          <w:p w14:paraId="227E83F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2-Methyl pentaldehyde</w:t>
            </w:r>
          </w:p>
        </w:tc>
        <w:tc>
          <w:tcPr>
            <w:tcW w:w="1128" w:type="dxa"/>
            <w:tcBorders>
              <w:top w:val="single" w:sz="4" w:space="0" w:color="181717"/>
              <w:left w:val="single" w:sz="4" w:space="0" w:color="181717"/>
              <w:bottom w:val="single" w:sz="4" w:space="0" w:color="181717"/>
              <w:right w:val="single" w:sz="4" w:space="0" w:color="181717"/>
            </w:tcBorders>
          </w:tcPr>
          <w:p w14:paraId="6A99C4B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0.09</w:t>
            </w:r>
          </w:p>
        </w:tc>
        <w:tc>
          <w:tcPr>
            <w:tcW w:w="1130" w:type="dxa"/>
            <w:tcBorders>
              <w:top w:val="single" w:sz="4" w:space="0" w:color="181717"/>
              <w:left w:val="single" w:sz="4" w:space="0" w:color="181717"/>
              <w:bottom w:val="single" w:sz="4" w:space="0" w:color="181717"/>
              <w:right w:val="single" w:sz="4" w:space="0" w:color="181717"/>
            </w:tcBorders>
          </w:tcPr>
          <w:p w14:paraId="281D8C5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w:t>
            </w:r>
          </w:p>
        </w:tc>
      </w:tr>
      <w:tr w:rsidR="00AA2F6A" w:rsidRPr="00431F52" w14:paraId="2AB994A8"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38BCB6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2-Butoxyethanol</w:t>
            </w:r>
          </w:p>
        </w:tc>
        <w:tc>
          <w:tcPr>
            <w:tcW w:w="1128" w:type="dxa"/>
            <w:tcBorders>
              <w:top w:val="single" w:sz="4" w:space="0" w:color="181717"/>
              <w:left w:val="single" w:sz="4" w:space="0" w:color="181717"/>
              <w:bottom w:val="single" w:sz="4" w:space="0" w:color="181717"/>
              <w:right w:val="single" w:sz="4" w:space="0" w:color="181717"/>
            </w:tcBorders>
          </w:tcPr>
          <w:p w14:paraId="250764B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0.0051</w:t>
            </w:r>
          </w:p>
        </w:tc>
        <w:tc>
          <w:tcPr>
            <w:tcW w:w="1128" w:type="dxa"/>
            <w:tcBorders>
              <w:top w:val="single" w:sz="4" w:space="0" w:color="181717"/>
              <w:left w:val="single" w:sz="4" w:space="0" w:color="181717"/>
              <w:bottom w:val="single" w:sz="4" w:space="0" w:color="181717"/>
              <w:right w:val="single" w:sz="4" w:space="0" w:color="181717"/>
            </w:tcBorders>
          </w:tcPr>
          <w:p w14:paraId="27AFBE1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0.00097</w:t>
            </w:r>
          </w:p>
        </w:tc>
        <w:tc>
          <w:tcPr>
            <w:tcW w:w="2806" w:type="dxa"/>
            <w:tcBorders>
              <w:top w:val="single" w:sz="4" w:space="0" w:color="181717"/>
              <w:left w:val="single" w:sz="4" w:space="0" w:color="181717"/>
              <w:bottom w:val="single" w:sz="4" w:space="0" w:color="181717"/>
              <w:right w:val="single" w:sz="4" w:space="0" w:color="181717"/>
            </w:tcBorders>
          </w:tcPr>
          <w:p w14:paraId="1C1B2FC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4-Methyl-2-pentanone (MIBK)</w:t>
            </w:r>
          </w:p>
        </w:tc>
        <w:tc>
          <w:tcPr>
            <w:tcW w:w="1128" w:type="dxa"/>
            <w:tcBorders>
              <w:top w:val="single" w:sz="4" w:space="0" w:color="181717"/>
              <w:left w:val="single" w:sz="4" w:space="0" w:color="181717"/>
              <w:bottom w:val="single" w:sz="4" w:space="0" w:color="181717"/>
              <w:right w:val="single" w:sz="4" w:space="0" w:color="181717"/>
            </w:tcBorders>
          </w:tcPr>
          <w:p w14:paraId="5A048F1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0.54</w:t>
            </w:r>
          </w:p>
        </w:tc>
        <w:tc>
          <w:tcPr>
            <w:tcW w:w="1130" w:type="dxa"/>
            <w:tcBorders>
              <w:top w:val="single" w:sz="4" w:space="0" w:color="181717"/>
              <w:left w:val="single" w:sz="4" w:space="0" w:color="181717"/>
              <w:bottom w:val="single" w:sz="4" w:space="0" w:color="181717"/>
              <w:right w:val="single" w:sz="4" w:space="0" w:color="181717"/>
            </w:tcBorders>
          </w:tcPr>
          <w:p w14:paraId="7BF2BFE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0.121</w:t>
            </w:r>
          </w:p>
        </w:tc>
      </w:tr>
      <w:tr w:rsidR="00AA2F6A" w:rsidRPr="00431F52" w14:paraId="4C86DB8A"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2C88B54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2-Butoxyethyl acetate</w:t>
            </w:r>
          </w:p>
        </w:tc>
        <w:tc>
          <w:tcPr>
            <w:tcW w:w="1128" w:type="dxa"/>
            <w:tcBorders>
              <w:top w:val="single" w:sz="4" w:space="0" w:color="181717"/>
              <w:left w:val="single" w:sz="4" w:space="0" w:color="181717"/>
              <w:bottom w:val="single" w:sz="4" w:space="0" w:color="181717"/>
              <w:right w:val="single" w:sz="4" w:space="0" w:color="181717"/>
            </w:tcBorders>
          </w:tcPr>
          <w:p w14:paraId="139FC3E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0.045</w:t>
            </w:r>
          </w:p>
        </w:tc>
        <w:tc>
          <w:tcPr>
            <w:tcW w:w="1128" w:type="dxa"/>
            <w:tcBorders>
              <w:top w:val="single" w:sz="4" w:space="0" w:color="181717"/>
              <w:left w:val="single" w:sz="4" w:space="0" w:color="181717"/>
              <w:bottom w:val="single" w:sz="4" w:space="0" w:color="181717"/>
              <w:right w:val="single" w:sz="4" w:space="0" w:color="181717"/>
            </w:tcBorders>
          </w:tcPr>
          <w:p w14:paraId="732C587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0.0063</w:t>
            </w:r>
          </w:p>
        </w:tc>
        <w:tc>
          <w:tcPr>
            <w:tcW w:w="2806" w:type="dxa"/>
            <w:tcBorders>
              <w:top w:val="single" w:sz="4" w:space="0" w:color="181717"/>
              <w:left w:val="single" w:sz="4" w:space="0" w:color="181717"/>
              <w:bottom w:val="single" w:sz="4" w:space="0" w:color="181717"/>
              <w:right w:val="single" w:sz="4" w:space="0" w:color="181717"/>
            </w:tcBorders>
          </w:tcPr>
          <w:p w14:paraId="074A2F9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2-Methyl-2-propanol</w:t>
            </w:r>
          </w:p>
        </w:tc>
        <w:tc>
          <w:tcPr>
            <w:tcW w:w="1128" w:type="dxa"/>
            <w:tcBorders>
              <w:top w:val="single" w:sz="4" w:space="0" w:color="181717"/>
              <w:left w:val="single" w:sz="4" w:space="0" w:color="181717"/>
              <w:bottom w:val="single" w:sz="4" w:space="0" w:color="181717"/>
              <w:right w:val="single" w:sz="4" w:space="0" w:color="181717"/>
            </w:tcBorders>
          </w:tcPr>
          <w:p w14:paraId="440F5D7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71</w:t>
            </w:r>
          </w:p>
        </w:tc>
        <w:tc>
          <w:tcPr>
            <w:tcW w:w="1130" w:type="dxa"/>
            <w:tcBorders>
              <w:top w:val="single" w:sz="4" w:space="0" w:color="181717"/>
              <w:left w:val="single" w:sz="4" w:space="0" w:color="181717"/>
              <w:bottom w:val="single" w:sz="4" w:space="0" w:color="181717"/>
              <w:right w:val="single" w:sz="4" w:space="0" w:color="181717"/>
            </w:tcBorders>
          </w:tcPr>
          <w:p w14:paraId="1C82446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21.46</w:t>
            </w:r>
          </w:p>
        </w:tc>
      </w:tr>
      <w:tr w:rsidR="00AA2F6A" w:rsidRPr="00431F52" w14:paraId="14898200"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6CA118D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Butoxypropanol</w:t>
            </w:r>
          </w:p>
        </w:tc>
        <w:tc>
          <w:tcPr>
            <w:tcW w:w="1128" w:type="dxa"/>
            <w:tcBorders>
              <w:top w:val="single" w:sz="4" w:space="0" w:color="181717"/>
              <w:left w:val="single" w:sz="4" w:space="0" w:color="181717"/>
              <w:bottom w:val="single" w:sz="4" w:space="0" w:color="181717"/>
              <w:right w:val="single" w:sz="4" w:space="0" w:color="181717"/>
            </w:tcBorders>
          </w:tcPr>
          <w:p w14:paraId="7B42FCE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0.191</w:t>
            </w:r>
          </w:p>
        </w:tc>
        <w:tc>
          <w:tcPr>
            <w:tcW w:w="1128" w:type="dxa"/>
            <w:tcBorders>
              <w:top w:val="single" w:sz="4" w:space="0" w:color="181717"/>
              <w:left w:val="single" w:sz="4" w:space="0" w:color="181717"/>
              <w:bottom w:val="single" w:sz="4" w:space="0" w:color="181717"/>
              <w:right w:val="single" w:sz="4" w:space="0" w:color="181717"/>
            </w:tcBorders>
          </w:tcPr>
          <w:p w14:paraId="53ECC2B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0.0324</w:t>
            </w:r>
          </w:p>
        </w:tc>
        <w:tc>
          <w:tcPr>
            <w:tcW w:w="2806" w:type="dxa"/>
            <w:tcBorders>
              <w:top w:val="single" w:sz="4" w:space="0" w:color="181717"/>
              <w:left w:val="single" w:sz="4" w:space="0" w:color="181717"/>
              <w:bottom w:val="single" w:sz="4" w:space="0" w:color="181717"/>
              <w:right w:val="single" w:sz="4" w:space="0" w:color="181717"/>
            </w:tcBorders>
          </w:tcPr>
          <w:p w14:paraId="3CF6EB7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α-Methyl styrene</w:t>
            </w:r>
          </w:p>
        </w:tc>
        <w:tc>
          <w:tcPr>
            <w:tcW w:w="1128" w:type="dxa"/>
            <w:tcBorders>
              <w:top w:val="single" w:sz="4" w:space="0" w:color="181717"/>
              <w:left w:val="single" w:sz="4" w:space="0" w:color="181717"/>
              <w:bottom w:val="single" w:sz="4" w:space="0" w:color="181717"/>
              <w:right w:val="single" w:sz="4" w:space="0" w:color="181717"/>
            </w:tcBorders>
          </w:tcPr>
          <w:p w14:paraId="67B490F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0.021</w:t>
            </w:r>
          </w:p>
        </w:tc>
        <w:tc>
          <w:tcPr>
            <w:tcW w:w="1130" w:type="dxa"/>
            <w:tcBorders>
              <w:top w:val="single" w:sz="4" w:space="0" w:color="181717"/>
              <w:left w:val="single" w:sz="4" w:space="0" w:color="181717"/>
              <w:bottom w:val="single" w:sz="4" w:space="0" w:color="181717"/>
              <w:right w:val="single" w:sz="4" w:space="0" w:color="181717"/>
            </w:tcBorders>
          </w:tcPr>
          <w:p w14:paraId="152A584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0.003</w:t>
            </w:r>
          </w:p>
        </w:tc>
      </w:tr>
      <w:tr w:rsidR="00AA2F6A" w:rsidRPr="00431F52" w14:paraId="292C4506"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7A4CE42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Butyl acetate</w:t>
            </w:r>
          </w:p>
        </w:tc>
        <w:tc>
          <w:tcPr>
            <w:tcW w:w="1128" w:type="dxa"/>
            <w:tcBorders>
              <w:top w:val="single" w:sz="4" w:space="0" w:color="181717"/>
              <w:left w:val="single" w:sz="4" w:space="0" w:color="181717"/>
              <w:bottom w:val="single" w:sz="4" w:space="0" w:color="181717"/>
              <w:right w:val="single" w:sz="4" w:space="0" w:color="181717"/>
            </w:tcBorders>
          </w:tcPr>
          <w:p w14:paraId="72DAC30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0.047</w:t>
            </w:r>
          </w:p>
        </w:tc>
        <w:tc>
          <w:tcPr>
            <w:tcW w:w="1128" w:type="dxa"/>
            <w:tcBorders>
              <w:top w:val="single" w:sz="4" w:space="0" w:color="181717"/>
              <w:left w:val="single" w:sz="4" w:space="0" w:color="181717"/>
              <w:bottom w:val="single" w:sz="4" w:space="0" w:color="181717"/>
              <w:right w:val="single" w:sz="4" w:space="0" w:color="181717"/>
            </w:tcBorders>
          </w:tcPr>
          <w:p w14:paraId="4D78C95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0.0066</w:t>
            </w:r>
          </w:p>
        </w:tc>
        <w:tc>
          <w:tcPr>
            <w:tcW w:w="2806" w:type="dxa"/>
            <w:tcBorders>
              <w:top w:val="single" w:sz="4" w:space="0" w:color="181717"/>
              <w:left w:val="single" w:sz="4" w:space="0" w:color="181717"/>
              <w:bottom w:val="single" w:sz="4" w:space="0" w:color="181717"/>
              <w:right w:val="single" w:sz="4" w:space="0" w:color="181717"/>
            </w:tcBorders>
          </w:tcPr>
          <w:p w14:paraId="2DD215A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1-Nitropropane</w:t>
            </w:r>
          </w:p>
        </w:tc>
        <w:tc>
          <w:tcPr>
            <w:tcW w:w="1128" w:type="dxa"/>
            <w:tcBorders>
              <w:top w:val="single" w:sz="4" w:space="0" w:color="181717"/>
              <w:left w:val="single" w:sz="4" w:space="0" w:color="181717"/>
              <w:bottom w:val="single" w:sz="4" w:space="0" w:color="181717"/>
              <w:right w:val="single" w:sz="4" w:space="0" w:color="181717"/>
            </w:tcBorders>
          </w:tcPr>
          <w:p w14:paraId="6F95A73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28.2</w:t>
            </w:r>
          </w:p>
        </w:tc>
        <w:tc>
          <w:tcPr>
            <w:tcW w:w="1130" w:type="dxa"/>
            <w:tcBorders>
              <w:top w:val="single" w:sz="4" w:space="0" w:color="181717"/>
              <w:left w:val="single" w:sz="4" w:space="0" w:color="181717"/>
              <w:bottom w:val="single" w:sz="4" w:space="0" w:color="181717"/>
              <w:right w:val="single" w:sz="4" w:space="0" w:color="181717"/>
            </w:tcBorders>
          </w:tcPr>
          <w:p w14:paraId="5B3C08D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7.09</w:t>
            </w:r>
          </w:p>
        </w:tc>
      </w:tr>
      <w:tr w:rsidR="00AA2F6A" w:rsidRPr="00431F52" w14:paraId="59A0D1B0"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2260C90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2-(2-</w:t>
            </w:r>
            <w:proofErr w:type="gramStart"/>
            <w:r w:rsidRPr="00431F52">
              <w:rPr>
                <w:rFonts w:ascii="Arial" w:hAnsi="Arial" w:cs="Arial"/>
                <w:sz w:val="24"/>
                <w:szCs w:val="24"/>
              </w:rPr>
              <w:t>Butoxyethocy)ethanol</w:t>
            </w:r>
            <w:proofErr w:type="gramEnd"/>
          </w:p>
        </w:tc>
        <w:tc>
          <w:tcPr>
            <w:tcW w:w="1128" w:type="dxa"/>
            <w:tcBorders>
              <w:top w:val="single" w:sz="4" w:space="0" w:color="181717"/>
              <w:left w:val="single" w:sz="4" w:space="0" w:color="181717"/>
              <w:bottom w:val="single" w:sz="4" w:space="0" w:color="181717"/>
              <w:right w:val="single" w:sz="4" w:space="0" w:color="181717"/>
            </w:tcBorders>
          </w:tcPr>
          <w:p w14:paraId="760BEC5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0.0092</w:t>
            </w:r>
          </w:p>
        </w:tc>
        <w:tc>
          <w:tcPr>
            <w:tcW w:w="1128" w:type="dxa"/>
            <w:tcBorders>
              <w:top w:val="single" w:sz="4" w:space="0" w:color="181717"/>
              <w:left w:val="single" w:sz="4" w:space="0" w:color="181717"/>
              <w:bottom w:val="single" w:sz="4" w:space="0" w:color="181717"/>
              <w:right w:val="single" w:sz="4" w:space="0" w:color="181717"/>
            </w:tcBorders>
          </w:tcPr>
          <w:p w14:paraId="4276188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0.0013</w:t>
            </w:r>
          </w:p>
        </w:tc>
        <w:tc>
          <w:tcPr>
            <w:tcW w:w="2806" w:type="dxa"/>
            <w:tcBorders>
              <w:top w:val="single" w:sz="4" w:space="0" w:color="181717"/>
              <w:left w:val="single" w:sz="4" w:space="0" w:color="181717"/>
              <w:bottom w:val="single" w:sz="4" w:space="0" w:color="181717"/>
              <w:right w:val="single" w:sz="4" w:space="0" w:color="181717"/>
            </w:tcBorders>
          </w:tcPr>
          <w:p w14:paraId="4796B32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1-Octene</w:t>
            </w:r>
          </w:p>
        </w:tc>
        <w:tc>
          <w:tcPr>
            <w:tcW w:w="1128" w:type="dxa"/>
            <w:tcBorders>
              <w:top w:val="single" w:sz="4" w:space="0" w:color="181717"/>
              <w:left w:val="single" w:sz="4" w:space="0" w:color="181717"/>
              <w:bottom w:val="single" w:sz="4" w:space="0" w:color="181717"/>
              <w:right w:val="single" w:sz="4" w:space="0" w:color="181717"/>
            </w:tcBorders>
          </w:tcPr>
          <w:p w14:paraId="7B63B20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0.33</w:t>
            </w:r>
          </w:p>
        </w:tc>
        <w:tc>
          <w:tcPr>
            <w:tcW w:w="1130" w:type="dxa"/>
            <w:tcBorders>
              <w:top w:val="single" w:sz="4" w:space="0" w:color="181717"/>
              <w:left w:val="single" w:sz="4" w:space="0" w:color="181717"/>
              <w:bottom w:val="single" w:sz="4" w:space="0" w:color="181717"/>
              <w:right w:val="single" w:sz="4" w:space="0" w:color="181717"/>
            </w:tcBorders>
          </w:tcPr>
          <w:p w14:paraId="3AB1FF6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0.066</w:t>
            </w:r>
          </w:p>
        </w:tc>
      </w:tr>
      <w:tr w:rsidR="00AA2F6A" w:rsidRPr="00431F52" w14:paraId="0E753F5E"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99925A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2,2-butoxyethoxyethyl acetate</w:t>
            </w:r>
          </w:p>
        </w:tc>
        <w:tc>
          <w:tcPr>
            <w:tcW w:w="1128" w:type="dxa"/>
            <w:tcBorders>
              <w:top w:val="single" w:sz="4" w:space="0" w:color="181717"/>
              <w:left w:val="single" w:sz="4" w:space="0" w:color="181717"/>
              <w:bottom w:val="single" w:sz="4" w:space="0" w:color="181717"/>
              <w:right w:val="single" w:sz="4" w:space="0" w:color="181717"/>
            </w:tcBorders>
          </w:tcPr>
          <w:p w14:paraId="534653E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0.015</w:t>
            </w:r>
          </w:p>
        </w:tc>
        <w:tc>
          <w:tcPr>
            <w:tcW w:w="1128" w:type="dxa"/>
            <w:tcBorders>
              <w:top w:val="single" w:sz="4" w:space="0" w:color="181717"/>
              <w:left w:val="single" w:sz="4" w:space="0" w:color="181717"/>
              <w:bottom w:val="single" w:sz="4" w:space="0" w:color="181717"/>
              <w:right w:val="single" w:sz="4" w:space="0" w:color="181717"/>
            </w:tcBorders>
          </w:tcPr>
          <w:p w14:paraId="4C0DB5C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0.0016</w:t>
            </w:r>
          </w:p>
        </w:tc>
        <w:tc>
          <w:tcPr>
            <w:tcW w:w="2806" w:type="dxa"/>
            <w:tcBorders>
              <w:top w:val="single" w:sz="4" w:space="0" w:color="181717"/>
              <w:left w:val="single" w:sz="4" w:space="0" w:color="181717"/>
              <w:bottom w:val="single" w:sz="4" w:space="0" w:color="181717"/>
              <w:right w:val="single" w:sz="4" w:space="0" w:color="181717"/>
            </w:tcBorders>
          </w:tcPr>
          <w:p w14:paraId="4502C27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2-Octene</w:t>
            </w:r>
          </w:p>
        </w:tc>
        <w:tc>
          <w:tcPr>
            <w:tcW w:w="1128" w:type="dxa"/>
            <w:tcBorders>
              <w:top w:val="single" w:sz="4" w:space="0" w:color="181717"/>
              <w:left w:val="single" w:sz="4" w:space="0" w:color="181717"/>
              <w:bottom w:val="single" w:sz="4" w:space="0" w:color="181717"/>
              <w:right w:val="single" w:sz="4" w:space="0" w:color="181717"/>
            </w:tcBorders>
          </w:tcPr>
          <w:p w14:paraId="15EA69A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w:t>
            </w:r>
          </w:p>
        </w:tc>
        <w:tc>
          <w:tcPr>
            <w:tcW w:w="1130" w:type="dxa"/>
            <w:tcBorders>
              <w:top w:val="single" w:sz="4" w:space="0" w:color="181717"/>
              <w:left w:val="single" w:sz="4" w:space="0" w:color="181717"/>
              <w:bottom w:val="single" w:sz="4" w:space="0" w:color="181717"/>
              <w:right w:val="single" w:sz="4" w:space="0" w:color="181717"/>
            </w:tcBorders>
          </w:tcPr>
          <w:p w14:paraId="5CE313A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w:t>
            </w:r>
          </w:p>
        </w:tc>
      </w:tr>
      <w:tr w:rsidR="00AA2F6A" w:rsidRPr="00431F52" w14:paraId="32E84FCB"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430CA2E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Carbon tetrachloride</w:t>
            </w:r>
          </w:p>
        </w:tc>
        <w:tc>
          <w:tcPr>
            <w:tcW w:w="1128" w:type="dxa"/>
            <w:tcBorders>
              <w:top w:val="single" w:sz="4" w:space="0" w:color="181717"/>
              <w:left w:val="single" w:sz="4" w:space="0" w:color="181717"/>
              <w:bottom w:val="single" w:sz="4" w:space="0" w:color="181717"/>
              <w:right w:val="single" w:sz="4" w:space="0" w:color="181717"/>
            </w:tcBorders>
          </w:tcPr>
          <w:p w14:paraId="56D1989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280</w:t>
            </w:r>
          </w:p>
        </w:tc>
        <w:tc>
          <w:tcPr>
            <w:tcW w:w="1128" w:type="dxa"/>
            <w:tcBorders>
              <w:top w:val="single" w:sz="4" w:space="0" w:color="181717"/>
              <w:left w:val="single" w:sz="4" w:space="0" w:color="181717"/>
              <w:bottom w:val="single" w:sz="4" w:space="0" w:color="181717"/>
              <w:right w:val="single" w:sz="4" w:space="0" w:color="181717"/>
            </w:tcBorders>
          </w:tcPr>
          <w:p w14:paraId="41D870B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40.73</w:t>
            </w:r>
          </w:p>
        </w:tc>
        <w:tc>
          <w:tcPr>
            <w:tcW w:w="2806" w:type="dxa"/>
            <w:tcBorders>
              <w:top w:val="single" w:sz="4" w:space="0" w:color="181717"/>
              <w:left w:val="single" w:sz="4" w:space="0" w:color="181717"/>
              <w:bottom w:val="single" w:sz="4" w:space="0" w:color="181717"/>
              <w:right w:val="single" w:sz="4" w:space="0" w:color="181717"/>
            </w:tcBorders>
          </w:tcPr>
          <w:p w14:paraId="2768E05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2-Octyne</w:t>
            </w:r>
          </w:p>
        </w:tc>
        <w:tc>
          <w:tcPr>
            <w:tcW w:w="1128" w:type="dxa"/>
            <w:tcBorders>
              <w:top w:val="single" w:sz="4" w:space="0" w:color="181717"/>
              <w:left w:val="single" w:sz="4" w:space="0" w:color="181717"/>
              <w:bottom w:val="single" w:sz="4" w:space="0" w:color="181717"/>
              <w:right w:val="single" w:sz="4" w:space="0" w:color="181717"/>
            </w:tcBorders>
          </w:tcPr>
          <w:p w14:paraId="7D743F5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w:t>
            </w:r>
          </w:p>
        </w:tc>
        <w:tc>
          <w:tcPr>
            <w:tcW w:w="1130" w:type="dxa"/>
            <w:tcBorders>
              <w:top w:val="single" w:sz="4" w:space="0" w:color="181717"/>
              <w:left w:val="single" w:sz="4" w:space="0" w:color="181717"/>
              <w:bottom w:val="single" w:sz="4" w:space="0" w:color="181717"/>
              <w:right w:val="single" w:sz="4" w:space="0" w:color="181717"/>
            </w:tcBorders>
          </w:tcPr>
          <w:p w14:paraId="6FAF4B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0.006</w:t>
            </w:r>
          </w:p>
        </w:tc>
      </w:tr>
      <w:tr w:rsidR="00AA2F6A" w:rsidRPr="00431F52" w14:paraId="248009FA"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1549E69B"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Carbon sulphide</w:t>
            </w:r>
          </w:p>
        </w:tc>
        <w:tc>
          <w:tcPr>
            <w:tcW w:w="1128" w:type="dxa"/>
            <w:tcBorders>
              <w:top w:val="single" w:sz="4" w:space="0" w:color="181717"/>
              <w:left w:val="single" w:sz="4" w:space="0" w:color="181717"/>
              <w:bottom w:val="single" w:sz="4" w:space="0" w:color="181717"/>
              <w:right w:val="single" w:sz="4" w:space="0" w:color="181717"/>
            </w:tcBorders>
          </w:tcPr>
          <w:p w14:paraId="4F20833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0.0275</w:t>
            </w:r>
          </w:p>
        </w:tc>
        <w:tc>
          <w:tcPr>
            <w:tcW w:w="1128" w:type="dxa"/>
            <w:tcBorders>
              <w:top w:val="single" w:sz="4" w:space="0" w:color="181717"/>
              <w:left w:val="single" w:sz="4" w:space="0" w:color="181717"/>
              <w:bottom w:val="single" w:sz="4" w:space="0" w:color="181717"/>
              <w:right w:val="single" w:sz="4" w:space="0" w:color="181717"/>
            </w:tcBorders>
          </w:tcPr>
          <w:p w14:paraId="2D5632E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0.0102</w:t>
            </w:r>
          </w:p>
        </w:tc>
        <w:tc>
          <w:tcPr>
            <w:tcW w:w="2806" w:type="dxa"/>
            <w:tcBorders>
              <w:top w:val="single" w:sz="4" w:space="0" w:color="181717"/>
              <w:left w:val="single" w:sz="4" w:space="0" w:color="181717"/>
              <w:bottom w:val="single" w:sz="4" w:space="0" w:color="181717"/>
              <w:right w:val="single" w:sz="4" w:space="0" w:color="181717"/>
            </w:tcBorders>
          </w:tcPr>
          <w:p w14:paraId="5EEB15D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2,4-Pentanedione</w:t>
            </w:r>
          </w:p>
        </w:tc>
        <w:tc>
          <w:tcPr>
            <w:tcW w:w="1128" w:type="dxa"/>
            <w:tcBorders>
              <w:top w:val="single" w:sz="4" w:space="0" w:color="181717"/>
              <w:left w:val="single" w:sz="4" w:space="0" w:color="181717"/>
              <w:bottom w:val="single" w:sz="4" w:space="0" w:color="181717"/>
              <w:right w:val="single" w:sz="4" w:space="0" w:color="181717"/>
            </w:tcBorders>
          </w:tcPr>
          <w:p w14:paraId="7BB2B29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0.045</w:t>
            </w:r>
          </w:p>
        </w:tc>
        <w:tc>
          <w:tcPr>
            <w:tcW w:w="1130" w:type="dxa"/>
            <w:tcBorders>
              <w:top w:val="single" w:sz="4" w:space="0" w:color="181717"/>
              <w:left w:val="single" w:sz="4" w:space="0" w:color="181717"/>
              <w:bottom w:val="single" w:sz="4" w:space="0" w:color="181717"/>
              <w:right w:val="single" w:sz="4" w:space="0" w:color="181717"/>
            </w:tcBorders>
          </w:tcPr>
          <w:p w14:paraId="117A865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w:t>
            </w:r>
          </w:p>
        </w:tc>
      </w:tr>
      <w:tr w:rsidR="00AA2F6A" w:rsidRPr="00431F52" w14:paraId="4FF24E8C"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5F0B7DE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m-Cresol</w:t>
            </w:r>
          </w:p>
        </w:tc>
        <w:tc>
          <w:tcPr>
            <w:tcW w:w="1128" w:type="dxa"/>
            <w:tcBorders>
              <w:top w:val="single" w:sz="4" w:space="0" w:color="181717"/>
              <w:left w:val="single" w:sz="4" w:space="0" w:color="181717"/>
              <w:bottom w:val="single" w:sz="4" w:space="0" w:color="181717"/>
              <w:right w:val="single" w:sz="4" w:space="0" w:color="181717"/>
            </w:tcBorders>
          </w:tcPr>
          <w:p w14:paraId="56EA0F1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0.0013</w:t>
            </w:r>
          </w:p>
        </w:tc>
        <w:tc>
          <w:tcPr>
            <w:tcW w:w="1128" w:type="dxa"/>
            <w:tcBorders>
              <w:top w:val="single" w:sz="4" w:space="0" w:color="181717"/>
              <w:left w:val="single" w:sz="4" w:space="0" w:color="181717"/>
              <w:bottom w:val="single" w:sz="4" w:space="0" w:color="181717"/>
              <w:right w:val="single" w:sz="4" w:space="0" w:color="181717"/>
            </w:tcBorders>
          </w:tcPr>
          <w:p w14:paraId="6C50B43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0.0003</w:t>
            </w:r>
          </w:p>
        </w:tc>
        <w:tc>
          <w:tcPr>
            <w:tcW w:w="2806" w:type="dxa"/>
            <w:tcBorders>
              <w:top w:val="single" w:sz="4" w:space="0" w:color="181717"/>
              <w:left w:val="single" w:sz="4" w:space="0" w:color="181717"/>
              <w:bottom w:val="single" w:sz="4" w:space="0" w:color="181717"/>
              <w:right w:val="single" w:sz="4" w:space="0" w:color="181717"/>
            </w:tcBorders>
          </w:tcPr>
          <w:p w14:paraId="6F1EDF9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1-Pentanol</w:t>
            </w:r>
          </w:p>
        </w:tc>
        <w:tc>
          <w:tcPr>
            <w:tcW w:w="1128" w:type="dxa"/>
            <w:tcBorders>
              <w:top w:val="single" w:sz="4" w:space="0" w:color="181717"/>
              <w:left w:val="single" w:sz="4" w:space="0" w:color="181717"/>
              <w:bottom w:val="single" w:sz="4" w:space="0" w:color="181717"/>
              <w:right w:val="single" w:sz="4" w:space="0" w:color="181717"/>
            </w:tcBorders>
          </w:tcPr>
          <w:p w14:paraId="0E75CCC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w:t>
            </w:r>
          </w:p>
        </w:tc>
        <w:tc>
          <w:tcPr>
            <w:tcW w:w="1130" w:type="dxa"/>
            <w:tcBorders>
              <w:top w:val="single" w:sz="4" w:space="0" w:color="181717"/>
              <w:left w:val="single" w:sz="4" w:space="0" w:color="181717"/>
              <w:bottom w:val="single" w:sz="4" w:space="0" w:color="181717"/>
              <w:right w:val="single" w:sz="4" w:space="0" w:color="181717"/>
            </w:tcBorders>
          </w:tcPr>
          <w:p w14:paraId="583DA51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0.0051</w:t>
            </w:r>
          </w:p>
        </w:tc>
      </w:tr>
      <w:tr w:rsidR="00AA2F6A" w:rsidRPr="00431F52" w14:paraId="35C0386D"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1DBC34B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o-Cresol</w:t>
            </w:r>
          </w:p>
        </w:tc>
        <w:tc>
          <w:tcPr>
            <w:tcW w:w="1128" w:type="dxa"/>
            <w:tcBorders>
              <w:top w:val="single" w:sz="4" w:space="0" w:color="181717"/>
              <w:left w:val="single" w:sz="4" w:space="0" w:color="181717"/>
              <w:bottom w:val="single" w:sz="4" w:space="0" w:color="181717"/>
              <w:right w:val="single" w:sz="4" w:space="0" w:color="181717"/>
            </w:tcBorders>
          </w:tcPr>
          <w:p w14:paraId="5840155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0.0028</w:t>
            </w:r>
          </w:p>
        </w:tc>
        <w:tc>
          <w:tcPr>
            <w:tcW w:w="1128" w:type="dxa"/>
            <w:tcBorders>
              <w:top w:val="single" w:sz="4" w:space="0" w:color="181717"/>
              <w:left w:val="single" w:sz="4" w:space="0" w:color="181717"/>
              <w:bottom w:val="single" w:sz="4" w:space="0" w:color="181717"/>
              <w:right w:val="single" w:sz="4" w:space="0" w:color="181717"/>
            </w:tcBorders>
          </w:tcPr>
          <w:p w14:paraId="2D80A7C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0.0005</w:t>
            </w:r>
          </w:p>
        </w:tc>
        <w:tc>
          <w:tcPr>
            <w:tcW w:w="2806" w:type="dxa"/>
            <w:tcBorders>
              <w:top w:val="single" w:sz="4" w:space="0" w:color="181717"/>
              <w:left w:val="single" w:sz="4" w:space="0" w:color="181717"/>
              <w:bottom w:val="single" w:sz="4" w:space="0" w:color="181717"/>
              <w:right w:val="single" w:sz="4" w:space="0" w:color="181717"/>
            </w:tcBorders>
          </w:tcPr>
          <w:p w14:paraId="3BB0E44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Petroleum naptha</w:t>
            </w:r>
          </w:p>
        </w:tc>
        <w:tc>
          <w:tcPr>
            <w:tcW w:w="1128" w:type="dxa"/>
            <w:tcBorders>
              <w:top w:val="single" w:sz="4" w:space="0" w:color="181717"/>
              <w:left w:val="single" w:sz="4" w:space="0" w:color="181717"/>
              <w:bottom w:val="single" w:sz="4" w:space="0" w:color="181717"/>
              <w:right w:val="single" w:sz="4" w:space="0" w:color="181717"/>
            </w:tcBorders>
          </w:tcPr>
          <w:p w14:paraId="0C31EB4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w:t>
            </w:r>
          </w:p>
        </w:tc>
        <w:tc>
          <w:tcPr>
            <w:tcW w:w="1130" w:type="dxa"/>
            <w:tcBorders>
              <w:top w:val="single" w:sz="4" w:space="0" w:color="181717"/>
              <w:left w:val="single" w:sz="4" w:space="0" w:color="181717"/>
              <w:bottom w:val="single" w:sz="4" w:space="0" w:color="181717"/>
              <w:right w:val="single" w:sz="4" w:space="0" w:color="181717"/>
            </w:tcBorders>
          </w:tcPr>
          <w:p w14:paraId="721BF62E" w14:textId="77777777" w:rsidR="00AA2F6A" w:rsidRPr="00431F52" w:rsidRDefault="00AA2F6A" w:rsidP="00D76FF1">
            <w:pPr>
              <w:spacing w:after="160" w:line="360" w:lineRule="auto"/>
              <w:rPr>
                <w:rFonts w:ascii="Arial" w:hAnsi="Arial" w:cs="Arial"/>
                <w:sz w:val="24"/>
                <w:szCs w:val="24"/>
              </w:rPr>
            </w:pPr>
          </w:p>
        </w:tc>
      </w:tr>
      <w:tr w:rsidR="00AA2F6A" w:rsidRPr="00431F52" w14:paraId="74DE2685"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2A416ED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p-Cresol</w:t>
            </w:r>
          </w:p>
        </w:tc>
        <w:tc>
          <w:tcPr>
            <w:tcW w:w="1128" w:type="dxa"/>
            <w:tcBorders>
              <w:top w:val="single" w:sz="4" w:space="0" w:color="181717"/>
              <w:left w:val="single" w:sz="4" w:space="0" w:color="181717"/>
              <w:bottom w:val="single" w:sz="4" w:space="0" w:color="181717"/>
              <w:right w:val="single" w:sz="4" w:space="0" w:color="181717"/>
            </w:tcBorders>
          </w:tcPr>
          <w:p w14:paraId="2B46CFC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0.0029</w:t>
            </w:r>
          </w:p>
        </w:tc>
        <w:tc>
          <w:tcPr>
            <w:tcW w:w="1128" w:type="dxa"/>
            <w:tcBorders>
              <w:top w:val="single" w:sz="4" w:space="0" w:color="181717"/>
              <w:left w:val="single" w:sz="4" w:space="0" w:color="181717"/>
              <w:bottom w:val="single" w:sz="4" w:space="0" w:color="181717"/>
              <w:right w:val="single" w:sz="4" w:space="0" w:color="181717"/>
            </w:tcBorders>
          </w:tcPr>
          <w:p w14:paraId="569DE7A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0.0006</w:t>
            </w:r>
          </w:p>
        </w:tc>
        <w:tc>
          <w:tcPr>
            <w:tcW w:w="2806" w:type="dxa"/>
            <w:tcBorders>
              <w:top w:val="single" w:sz="4" w:space="0" w:color="181717"/>
              <w:left w:val="single" w:sz="4" w:space="0" w:color="181717"/>
              <w:bottom w:val="single" w:sz="4" w:space="0" w:color="181717"/>
              <w:right w:val="single" w:sz="4" w:space="0" w:color="181717"/>
            </w:tcBorders>
          </w:tcPr>
          <w:p w14:paraId="02CD9E4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Phenyl ether</w:t>
            </w:r>
          </w:p>
        </w:tc>
        <w:tc>
          <w:tcPr>
            <w:tcW w:w="1128" w:type="dxa"/>
            <w:tcBorders>
              <w:top w:val="single" w:sz="4" w:space="0" w:color="181717"/>
              <w:left w:val="single" w:sz="4" w:space="0" w:color="181717"/>
              <w:bottom w:val="single" w:sz="4" w:space="0" w:color="181717"/>
              <w:right w:val="single" w:sz="4" w:space="0" w:color="181717"/>
            </w:tcBorders>
          </w:tcPr>
          <w:p w14:paraId="253E001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0.0021</w:t>
            </w:r>
          </w:p>
        </w:tc>
        <w:tc>
          <w:tcPr>
            <w:tcW w:w="1130" w:type="dxa"/>
            <w:tcBorders>
              <w:top w:val="single" w:sz="4" w:space="0" w:color="181717"/>
              <w:left w:val="single" w:sz="4" w:space="0" w:color="181717"/>
              <w:bottom w:val="single" w:sz="4" w:space="0" w:color="181717"/>
              <w:right w:val="single" w:sz="4" w:space="0" w:color="181717"/>
            </w:tcBorders>
          </w:tcPr>
          <w:p w14:paraId="5696DE6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0.0003</w:t>
            </w:r>
          </w:p>
        </w:tc>
      </w:tr>
      <w:tr w:rsidR="00AA2F6A" w:rsidRPr="00431F52" w14:paraId="3D037223"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978C31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Cyclohexane</w:t>
            </w:r>
          </w:p>
        </w:tc>
        <w:tc>
          <w:tcPr>
            <w:tcW w:w="1128" w:type="dxa"/>
            <w:tcBorders>
              <w:top w:val="single" w:sz="4" w:space="0" w:color="181717"/>
              <w:left w:val="single" w:sz="4" w:space="0" w:color="181717"/>
              <w:bottom w:val="single" w:sz="4" w:space="0" w:color="181717"/>
              <w:right w:val="single" w:sz="4" w:space="0" w:color="181717"/>
            </w:tcBorders>
          </w:tcPr>
          <w:p w14:paraId="78E200A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315</w:t>
            </w:r>
          </w:p>
        </w:tc>
        <w:tc>
          <w:tcPr>
            <w:tcW w:w="1128" w:type="dxa"/>
            <w:tcBorders>
              <w:top w:val="single" w:sz="4" w:space="0" w:color="181717"/>
              <w:left w:val="single" w:sz="4" w:space="0" w:color="181717"/>
              <w:bottom w:val="single" w:sz="4" w:space="0" w:color="181717"/>
              <w:right w:val="single" w:sz="4" w:space="0" w:color="181717"/>
            </w:tcBorders>
          </w:tcPr>
          <w:p w14:paraId="114108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83.8</w:t>
            </w:r>
          </w:p>
        </w:tc>
        <w:tc>
          <w:tcPr>
            <w:tcW w:w="2806" w:type="dxa"/>
            <w:tcBorders>
              <w:top w:val="single" w:sz="4" w:space="0" w:color="181717"/>
              <w:left w:val="single" w:sz="4" w:space="0" w:color="181717"/>
              <w:bottom w:val="single" w:sz="4" w:space="0" w:color="181717"/>
              <w:right w:val="single" w:sz="4" w:space="0" w:color="181717"/>
            </w:tcBorders>
          </w:tcPr>
          <w:p w14:paraId="06F1CE1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2-Picoline</w:t>
            </w:r>
          </w:p>
        </w:tc>
        <w:tc>
          <w:tcPr>
            <w:tcW w:w="1128" w:type="dxa"/>
            <w:tcBorders>
              <w:top w:val="single" w:sz="4" w:space="0" w:color="181717"/>
              <w:left w:val="single" w:sz="4" w:space="0" w:color="181717"/>
              <w:bottom w:val="single" w:sz="4" w:space="0" w:color="181717"/>
              <w:right w:val="single" w:sz="4" w:space="0" w:color="181717"/>
            </w:tcBorders>
          </w:tcPr>
          <w:p w14:paraId="057BD2B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0.014</w:t>
            </w:r>
          </w:p>
        </w:tc>
        <w:tc>
          <w:tcPr>
            <w:tcW w:w="1130" w:type="dxa"/>
            <w:tcBorders>
              <w:top w:val="single" w:sz="4" w:space="0" w:color="181717"/>
              <w:left w:val="single" w:sz="4" w:space="0" w:color="181717"/>
              <w:bottom w:val="single" w:sz="4" w:space="0" w:color="181717"/>
              <w:right w:val="single" w:sz="4" w:space="0" w:color="181717"/>
            </w:tcBorders>
          </w:tcPr>
          <w:p w14:paraId="7A4ED30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0.0034</w:t>
            </w:r>
          </w:p>
        </w:tc>
      </w:tr>
      <w:tr w:rsidR="00AA2F6A" w:rsidRPr="00431F52" w14:paraId="31B842AE"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483E8F7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Cyclohexanone</w:t>
            </w:r>
          </w:p>
        </w:tc>
        <w:tc>
          <w:tcPr>
            <w:tcW w:w="1128" w:type="dxa"/>
            <w:tcBorders>
              <w:top w:val="single" w:sz="4" w:space="0" w:color="181717"/>
              <w:left w:val="single" w:sz="4" w:space="0" w:color="181717"/>
              <w:bottom w:val="single" w:sz="4" w:space="0" w:color="181717"/>
              <w:right w:val="single" w:sz="4" w:space="0" w:color="181717"/>
            </w:tcBorders>
          </w:tcPr>
          <w:p w14:paraId="2311BD0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0.083</w:t>
            </w:r>
          </w:p>
        </w:tc>
        <w:tc>
          <w:tcPr>
            <w:tcW w:w="1128" w:type="dxa"/>
            <w:tcBorders>
              <w:top w:val="single" w:sz="4" w:space="0" w:color="181717"/>
              <w:left w:val="single" w:sz="4" w:space="0" w:color="181717"/>
              <w:bottom w:val="single" w:sz="4" w:space="0" w:color="181717"/>
              <w:right w:val="single" w:sz="4" w:space="0" w:color="181717"/>
            </w:tcBorders>
          </w:tcPr>
          <w:p w14:paraId="7A8D098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0.019</w:t>
            </w:r>
          </w:p>
        </w:tc>
        <w:tc>
          <w:tcPr>
            <w:tcW w:w="2806" w:type="dxa"/>
            <w:tcBorders>
              <w:top w:val="single" w:sz="4" w:space="0" w:color="181717"/>
              <w:left w:val="single" w:sz="4" w:space="0" w:color="181717"/>
              <w:bottom w:val="single" w:sz="4" w:space="0" w:color="181717"/>
              <w:right w:val="single" w:sz="4" w:space="0" w:color="181717"/>
            </w:tcBorders>
          </w:tcPr>
          <w:p w14:paraId="0FB49B4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Propanal</w:t>
            </w:r>
          </w:p>
        </w:tc>
        <w:tc>
          <w:tcPr>
            <w:tcW w:w="1128" w:type="dxa"/>
            <w:tcBorders>
              <w:top w:val="single" w:sz="4" w:space="0" w:color="181717"/>
              <w:left w:val="single" w:sz="4" w:space="0" w:color="181717"/>
              <w:bottom w:val="single" w:sz="4" w:space="0" w:color="181717"/>
              <w:right w:val="single" w:sz="4" w:space="0" w:color="181717"/>
            </w:tcBorders>
          </w:tcPr>
          <w:p w14:paraId="1EB4BA1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0.014</w:t>
            </w:r>
          </w:p>
        </w:tc>
        <w:tc>
          <w:tcPr>
            <w:tcW w:w="1130" w:type="dxa"/>
            <w:tcBorders>
              <w:top w:val="single" w:sz="4" w:space="0" w:color="181717"/>
              <w:left w:val="single" w:sz="4" w:space="0" w:color="181717"/>
              <w:bottom w:val="single" w:sz="4" w:space="0" w:color="181717"/>
              <w:right w:val="single" w:sz="4" w:space="0" w:color="181717"/>
            </w:tcBorders>
          </w:tcPr>
          <w:p w14:paraId="16540E6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0.0054</w:t>
            </w:r>
          </w:p>
        </w:tc>
      </w:tr>
      <w:tr w:rsidR="00AA2F6A" w:rsidRPr="00431F52" w14:paraId="3AFAE1F3"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4E2E3D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Dichloromethane</w:t>
            </w:r>
          </w:p>
        </w:tc>
        <w:tc>
          <w:tcPr>
            <w:tcW w:w="1128" w:type="dxa"/>
            <w:tcBorders>
              <w:top w:val="single" w:sz="4" w:space="0" w:color="181717"/>
              <w:left w:val="single" w:sz="4" w:space="0" w:color="181717"/>
              <w:bottom w:val="single" w:sz="4" w:space="0" w:color="181717"/>
              <w:right w:val="single" w:sz="4" w:space="0" w:color="181717"/>
            </w:tcBorders>
          </w:tcPr>
          <w:p w14:paraId="0F4B14F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3.42</w:t>
            </w:r>
          </w:p>
        </w:tc>
        <w:tc>
          <w:tcPr>
            <w:tcW w:w="1128" w:type="dxa"/>
            <w:tcBorders>
              <w:top w:val="single" w:sz="4" w:space="0" w:color="181717"/>
              <w:left w:val="single" w:sz="4" w:space="0" w:color="181717"/>
              <w:bottom w:val="single" w:sz="4" w:space="0" w:color="181717"/>
              <w:right w:val="single" w:sz="4" w:space="0" w:color="181717"/>
            </w:tcBorders>
          </w:tcPr>
          <w:p w14:paraId="4E6FC5C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0.912</w:t>
            </w:r>
          </w:p>
        </w:tc>
        <w:tc>
          <w:tcPr>
            <w:tcW w:w="2806" w:type="dxa"/>
            <w:tcBorders>
              <w:top w:val="single" w:sz="4" w:space="0" w:color="181717"/>
              <w:left w:val="single" w:sz="4" w:space="0" w:color="181717"/>
              <w:bottom w:val="single" w:sz="4" w:space="0" w:color="181717"/>
              <w:right w:val="single" w:sz="4" w:space="0" w:color="181717"/>
            </w:tcBorders>
          </w:tcPr>
          <w:p w14:paraId="31036E2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2-Propanol</w:t>
            </w:r>
          </w:p>
        </w:tc>
        <w:tc>
          <w:tcPr>
            <w:tcW w:w="1128" w:type="dxa"/>
            <w:tcBorders>
              <w:top w:val="single" w:sz="4" w:space="0" w:color="181717"/>
              <w:left w:val="single" w:sz="4" w:space="0" w:color="181717"/>
              <w:bottom w:val="single" w:sz="4" w:space="0" w:color="181717"/>
              <w:right w:val="single" w:sz="4" w:space="0" w:color="181717"/>
            </w:tcBorders>
          </w:tcPr>
          <w:p w14:paraId="6BA4FE7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1.185</w:t>
            </w:r>
          </w:p>
        </w:tc>
        <w:tc>
          <w:tcPr>
            <w:tcW w:w="1130" w:type="dxa"/>
            <w:tcBorders>
              <w:top w:val="single" w:sz="4" w:space="0" w:color="181717"/>
              <w:left w:val="single" w:sz="4" w:space="0" w:color="181717"/>
              <w:bottom w:val="single" w:sz="4" w:space="0" w:color="181717"/>
              <w:right w:val="single" w:sz="4" w:space="0" w:color="181717"/>
            </w:tcBorders>
          </w:tcPr>
          <w:p w14:paraId="33C22B1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0.442</w:t>
            </w:r>
          </w:p>
        </w:tc>
      </w:tr>
      <w:tr w:rsidR="00AA2F6A" w:rsidRPr="00431F52" w14:paraId="146BB2B9"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45BAF8A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Diesel</w:t>
            </w:r>
          </w:p>
        </w:tc>
        <w:tc>
          <w:tcPr>
            <w:tcW w:w="1128" w:type="dxa"/>
            <w:tcBorders>
              <w:top w:val="single" w:sz="4" w:space="0" w:color="181717"/>
              <w:left w:val="single" w:sz="4" w:space="0" w:color="181717"/>
              <w:bottom w:val="single" w:sz="4" w:space="0" w:color="181717"/>
              <w:right w:val="single" w:sz="4" w:space="0" w:color="181717"/>
            </w:tcBorders>
          </w:tcPr>
          <w:p w14:paraId="30E1DC2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0.06</w:t>
            </w:r>
          </w:p>
        </w:tc>
        <w:tc>
          <w:tcPr>
            <w:tcW w:w="1128" w:type="dxa"/>
            <w:tcBorders>
              <w:top w:val="single" w:sz="4" w:space="0" w:color="181717"/>
              <w:left w:val="single" w:sz="4" w:space="0" w:color="181717"/>
              <w:bottom w:val="single" w:sz="4" w:space="0" w:color="181717"/>
              <w:right w:val="single" w:sz="4" w:space="0" w:color="181717"/>
            </w:tcBorders>
          </w:tcPr>
          <w:p w14:paraId="63C8D5C8" w14:textId="77777777" w:rsidR="00AA2F6A" w:rsidRPr="00431F52" w:rsidRDefault="00AA2F6A" w:rsidP="00D76FF1">
            <w:pPr>
              <w:spacing w:after="160" w:line="360" w:lineRule="auto"/>
              <w:rPr>
                <w:rFonts w:ascii="Arial" w:hAnsi="Arial" w:cs="Arial"/>
                <w:sz w:val="24"/>
                <w:szCs w:val="24"/>
              </w:rPr>
            </w:pPr>
          </w:p>
        </w:tc>
        <w:tc>
          <w:tcPr>
            <w:tcW w:w="2806" w:type="dxa"/>
            <w:tcBorders>
              <w:top w:val="single" w:sz="4" w:space="0" w:color="181717"/>
              <w:left w:val="single" w:sz="4" w:space="0" w:color="181717"/>
              <w:bottom w:val="single" w:sz="4" w:space="0" w:color="181717"/>
              <w:right w:val="single" w:sz="4" w:space="0" w:color="181717"/>
            </w:tcBorders>
          </w:tcPr>
          <w:p w14:paraId="2ABE4A4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2-Propen-1-ol</w:t>
            </w:r>
          </w:p>
        </w:tc>
        <w:tc>
          <w:tcPr>
            <w:tcW w:w="1128" w:type="dxa"/>
            <w:tcBorders>
              <w:top w:val="single" w:sz="4" w:space="0" w:color="181717"/>
              <w:left w:val="single" w:sz="4" w:space="0" w:color="181717"/>
              <w:bottom w:val="single" w:sz="4" w:space="0" w:color="181717"/>
              <w:right w:val="single" w:sz="4" w:space="0" w:color="181717"/>
            </w:tcBorders>
          </w:tcPr>
          <w:p w14:paraId="6134397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w:t>
            </w:r>
          </w:p>
        </w:tc>
        <w:tc>
          <w:tcPr>
            <w:tcW w:w="1130" w:type="dxa"/>
            <w:tcBorders>
              <w:top w:val="single" w:sz="4" w:space="0" w:color="181717"/>
              <w:left w:val="single" w:sz="4" w:space="0" w:color="181717"/>
              <w:bottom w:val="single" w:sz="4" w:space="0" w:color="181717"/>
              <w:right w:val="single" w:sz="4" w:space="0" w:color="181717"/>
            </w:tcBorders>
          </w:tcPr>
          <w:p w14:paraId="2B8E7D5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0.47</w:t>
            </w:r>
          </w:p>
        </w:tc>
      </w:tr>
      <w:tr w:rsidR="00AA2F6A" w:rsidRPr="00431F52" w14:paraId="3BB440EF"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2B4328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Dimethyl adipate</w:t>
            </w:r>
          </w:p>
        </w:tc>
        <w:tc>
          <w:tcPr>
            <w:tcW w:w="1128" w:type="dxa"/>
            <w:tcBorders>
              <w:top w:val="single" w:sz="4" w:space="0" w:color="181717"/>
              <w:left w:val="single" w:sz="4" w:space="0" w:color="181717"/>
              <w:bottom w:val="single" w:sz="4" w:space="0" w:color="181717"/>
              <w:right w:val="single" w:sz="4" w:space="0" w:color="181717"/>
            </w:tcBorders>
          </w:tcPr>
          <w:p w14:paraId="5604592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7.101</w:t>
            </w:r>
          </w:p>
        </w:tc>
        <w:tc>
          <w:tcPr>
            <w:tcW w:w="1128" w:type="dxa"/>
            <w:tcBorders>
              <w:top w:val="single" w:sz="4" w:space="0" w:color="181717"/>
              <w:left w:val="single" w:sz="4" w:space="0" w:color="181717"/>
              <w:bottom w:val="single" w:sz="4" w:space="0" w:color="181717"/>
              <w:right w:val="single" w:sz="4" w:space="0" w:color="181717"/>
            </w:tcBorders>
          </w:tcPr>
          <w:p w14:paraId="7FDC6E9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0.913</w:t>
            </w:r>
          </w:p>
        </w:tc>
        <w:tc>
          <w:tcPr>
            <w:tcW w:w="2806" w:type="dxa"/>
            <w:tcBorders>
              <w:top w:val="single" w:sz="4" w:space="0" w:color="181717"/>
              <w:left w:val="single" w:sz="4" w:space="0" w:color="181717"/>
              <w:bottom w:val="single" w:sz="4" w:space="0" w:color="181717"/>
              <w:right w:val="single" w:sz="4" w:space="0" w:color="181717"/>
            </w:tcBorders>
          </w:tcPr>
          <w:p w14:paraId="468C077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iso Propylamine</w:t>
            </w:r>
          </w:p>
        </w:tc>
        <w:tc>
          <w:tcPr>
            <w:tcW w:w="1128" w:type="dxa"/>
            <w:tcBorders>
              <w:top w:val="single" w:sz="4" w:space="0" w:color="181717"/>
              <w:left w:val="single" w:sz="4" w:space="0" w:color="181717"/>
              <w:bottom w:val="single" w:sz="4" w:space="0" w:color="181717"/>
              <w:right w:val="single" w:sz="4" w:space="0" w:color="181717"/>
            </w:tcBorders>
          </w:tcPr>
          <w:p w14:paraId="0506AA3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0.158</w:t>
            </w:r>
          </w:p>
        </w:tc>
        <w:tc>
          <w:tcPr>
            <w:tcW w:w="1130" w:type="dxa"/>
            <w:tcBorders>
              <w:top w:val="single" w:sz="4" w:space="0" w:color="181717"/>
              <w:left w:val="single" w:sz="4" w:space="0" w:color="181717"/>
              <w:bottom w:val="single" w:sz="4" w:space="0" w:color="181717"/>
              <w:right w:val="single" w:sz="4" w:space="0" w:color="181717"/>
            </w:tcBorders>
          </w:tcPr>
          <w:p w14:paraId="6BBC8E8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0.06</w:t>
            </w:r>
          </w:p>
        </w:tc>
      </w:tr>
      <w:tr w:rsidR="00AA2F6A" w:rsidRPr="00431F52" w14:paraId="06006EC8"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D2BE8B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Dimethyl glutarate</w:t>
            </w:r>
          </w:p>
        </w:tc>
        <w:tc>
          <w:tcPr>
            <w:tcW w:w="1128" w:type="dxa"/>
            <w:tcBorders>
              <w:top w:val="single" w:sz="4" w:space="0" w:color="181717"/>
              <w:left w:val="single" w:sz="4" w:space="0" w:color="181717"/>
              <w:bottom w:val="single" w:sz="4" w:space="0" w:color="181717"/>
              <w:right w:val="single" w:sz="4" w:space="0" w:color="181717"/>
            </w:tcBorders>
          </w:tcPr>
          <w:p w14:paraId="688B90C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1.212</w:t>
            </w:r>
          </w:p>
        </w:tc>
        <w:tc>
          <w:tcPr>
            <w:tcW w:w="1128" w:type="dxa"/>
            <w:tcBorders>
              <w:top w:val="single" w:sz="4" w:space="0" w:color="181717"/>
              <w:left w:val="single" w:sz="4" w:space="0" w:color="181717"/>
              <w:bottom w:val="single" w:sz="4" w:space="0" w:color="181717"/>
              <w:right w:val="single" w:sz="4" w:space="0" w:color="181717"/>
            </w:tcBorders>
          </w:tcPr>
          <w:p w14:paraId="4D3E8D3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0.169</w:t>
            </w:r>
          </w:p>
        </w:tc>
        <w:tc>
          <w:tcPr>
            <w:tcW w:w="2806" w:type="dxa"/>
            <w:tcBorders>
              <w:top w:val="single" w:sz="4" w:space="0" w:color="181717"/>
              <w:left w:val="single" w:sz="4" w:space="0" w:color="181717"/>
              <w:bottom w:val="single" w:sz="4" w:space="0" w:color="181717"/>
              <w:right w:val="single" w:sz="4" w:space="0" w:color="181717"/>
            </w:tcBorders>
          </w:tcPr>
          <w:p w14:paraId="73BB7BA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Propylbenzene</w:t>
            </w:r>
          </w:p>
        </w:tc>
        <w:tc>
          <w:tcPr>
            <w:tcW w:w="1128" w:type="dxa"/>
            <w:tcBorders>
              <w:top w:val="single" w:sz="4" w:space="0" w:color="181717"/>
              <w:left w:val="single" w:sz="4" w:space="0" w:color="181717"/>
              <w:bottom w:val="single" w:sz="4" w:space="0" w:color="181717"/>
              <w:right w:val="single" w:sz="4" w:space="0" w:color="181717"/>
            </w:tcBorders>
          </w:tcPr>
          <w:p w14:paraId="7A8369E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0.048</w:t>
            </w:r>
          </w:p>
        </w:tc>
        <w:tc>
          <w:tcPr>
            <w:tcW w:w="1130" w:type="dxa"/>
            <w:tcBorders>
              <w:top w:val="single" w:sz="4" w:space="0" w:color="181717"/>
              <w:left w:val="single" w:sz="4" w:space="0" w:color="181717"/>
              <w:bottom w:val="single" w:sz="4" w:space="0" w:color="181717"/>
              <w:right w:val="single" w:sz="4" w:space="0" w:color="181717"/>
            </w:tcBorders>
          </w:tcPr>
          <w:p w14:paraId="1E8240E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0.009</w:t>
            </w:r>
          </w:p>
        </w:tc>
      </w:tr>
      <w:tr w:rsidR="00AA2F6A" w:rsidRPr="00431F52" w14:paraId="6E103337"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59A69D1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Dimethyl succinate</w:t>
            </w:r>
          </w:p>
        </w:tc>
        <w:tc>
          <w:tcPr>
            <w:tcW w:w="1128" w:type="dxa"/>
            <w:tcBorders>
              <w:top w:val="single" w:sz="4" w:space="0" w:color="181717"/>
              <w:left w:val="single" w:sz="4" w:space="0" w:color="181717"/>
              <w:bottom w:val="single" w:sz="4" w:space="0" w:color="181717"/>
              <w:right w:val="single" w:sz="4" w:space="0" w:color="181717"/>
            </w:tcBorders>
          </w:tcPr>
          <w:p w14:paraId="67E62CB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0.992</w:t>
            </w:r>
          </w:p>
        </w:tc>
        <w:tc>
          <w:tcPr>
            <w:tcW w:w="1128" w:type="dxa"/>
            <w:tcBorders>
              <w:top w:val="single" w:sz="4" w:space="0" w:color="181717"/>
              <w:left w:val="single" w:sz="4" w:space="0" w:color="181717"/>
              <w:bottom w:val="single" w:sz="4" w:space="0" w:color="181717"/>
              <w:right w:val="single" w:sz="4" w:space="0" w:color="181717"/>
            </w:tcBorders>
          </w:tcPr>
          <w:p w14:paraId="044D3CE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0.152</w:t>
            </w:r>
          </w:p>
        </w:tc>
        <w:tc>
          <w:tcPr>
            <w:tcW w:w="2806" w:type="dxa"/>
            <w:tcBorders>
              <w:top w:val="single" w:sz="4" w:space="0" w:color="181717"/>
              <w:left w:val="single" w:sz="4" w:space="0" w:color="181717"/>
              <w:bottom w:val="single" w:sz="4" w:space="0" w:color="181717"/>
              <w:right w:val="single" w:sz="4" w:space="0" w:color="181717"/>
            </w:tcBorders>
          </w:tcPr>
          <w:p w14:paraId="2225F8A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Propylene-n-butylether</w:t>
            </w:r>
          </w:p>
        </w:tc>
        <w:tc>
          <w:tcPr>
            <w:tcW w:w="1128" w:type="dxa"/>
            <w:tcBorders>
              <w:top w:val="single" w:sz="4" w:space="0" w:color="181717"/>
              <w:left w:val="single" w:sz="4" w:space="0" w:color="181717"/>
              <w:bottom w:val="single" w:sz="4" w:space="0" w:color="181717"/>
              <w:right w:val="single" w:sz="4" w:space="0" w:color="181717"/>
            </w:tcBorders>
          </w:tcPr>
          <w:p w14:paraId="25C1FCB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0.206</w:t>
            </w:r>
          </w:p>
        </w:tc>
        <w:tc>
          <w:tcPr>
            <w:tcW w:w="1130" w:type="dxa"/>
            <w:tcBorders>
              <w:top w:val="single" w:sz="4" w:space="0" w:color="181717"/>
              <w:left w:val="single" w:sz="4" w:space="0" w:color="181717"/>
              <w:bottom w:val="single" w:sz="4" w:space="0" w:color="181717"/>
              <w:right w:val="single" w:sz="4" w:space="0" w:color="181717"/>
            </w:tcBorders>
          </w:tcPr>
          <w:p w14:paraId="1E0983C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w:t>
            </w:r>
          </w:p>
        </w:tc>
      </w:tr>
      <w:tr w:rsidR="00AA2F6A" w:rsidRPr="00431F52" w14:paraId="79E2F586"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7E89B65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1,4-Dioxane</w:t>
            </w:r>
          </w:p>
        </w:tc>
        <w:tc>
          <w:tcPr>
            <w:tcW w:w="1128" w:type="dxa"/>
            <w:tcBorders>
              <w:top w:val="single" w:sz="4" w:space="0" w:color="181717"/>
              <w:left w:val="single" w:sz="4" w:space="0" w:color="181717"/>
              <w:bottom w:val="single" w:sz="4" w:space="0" w:color="181717"/>
              <w:right w:val="single" w:sz="4" w:space="0" w:color="181717"/>
            </w:tcBorders>
          </w:tcPr>
          <w:p w14:paraId="0425476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30.6</w:t>
            </w:r>
          </w:p>
        </w:tc>
        <w:tc>
          <w:tcPr>
            <w:tcW w:w="1128" w:type="dxa"/>
            <w:tcBorders>
              <w:top w:val="single" w:sz="4" w:space="0" w:color="181717"/>
              <w:left w:val="single" w:sz="4" w:space="0" w:color="181717"/>
              <w:bottom w:val="single" w:sz="4" w:space="0" w:color="181717"/>
              <w:right w:val="single" w:sz="4" w:space="0" w:color="181717"/>
            </w:tcBorders>
          </w:tcPr>
          <w:p w14:paraId="25320B5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7.78</w:t>
            </w:r>
          </w:p>
        </w:tc>
        <w:tc>
          <w:tcPr>
            <w:tcW w:w="2806" w:type="dxa"/>
            <w:tcBorders>
              <w:top w:val="single" w:sz="4" w:space="0" w:color="181717"/>
              <w:left w:val="single" w:sz="4" w:space="0" w:color="181717"/>
              <w:bottom w:val="single" w:sz="4" w:space="0" w:color="181717"/>
              <w:right w:val="single" w:sz="4" w:space="0" w:color="181717"/>
            </w:tcBorders>
          </w:tcPr>
          <w:p w14:paraId="0BEB0F2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Propyl ether</w:t>
            </w:r>
          </w:p>
        </w:tc>
        <w:tc>
          <w:tcPr>
            <w:tcW w:w="1128" w:type="dxa"/>
            <w:tcBorders>
              <w:top w:val="single" w:sz="4" w:space="0" w:color="181717"/>
              <w:left w:val="single" w:sz="4" w:space="0" w:color="181717"/>
              <w:bottom w:val="single" w:sz="4" w:space="0" w:color="181717"/>
              <w:right w:val="single" w:sz="4" w:space="0" w:color="181717"/>
            </w:tcBorders>
          </w:tcPr>
          <w:p w14:paraId="53B05A1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0.024</w:t>
            </w:r>
          </w:p>
        </w:tc>
        <w:tc>
          <w:tcPr>
            <w:tcW w:w="1130" w:type="dxa"/>
            <w:tcBorders>
              <w:top w:val="single" w:sz="4" w:space="0" w:color="181717"/>
              <w:left w:val="single" w:sz="4" w:space="0" w:color="181717"/>
              <w:bottom w:val="single" w:sz="4" w:space="0" w:color="181717"/>
              <w:right w:val="single" w:sz="4" w:space="0" w:color="181717"/>
            </w:tcBorders>
          </w:tcPr>
          <w:p w14:paraId="2F7D6D9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0.0053</w:t>
            </w:r>
          </w:p>
        </w:tc>
      </w:tr>
      <w:tr w:rsidR="00AA2F6A" w:rsidRPr="00431F52" w14:paraId="39B63FA6"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12F21F8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1,3-Dioxolane</w:t>
            </w:r>
          </w:p>
        </w:tc>
        <w:tc>
          <w:tcPr>
            <w:tcW w:w="1128" w:type="dxa"/>
            <w:tcBorders>
              <w:top w:val="single" w:sz="4" w:space="0" w:color="181717"/>
              <w:left w:val="single" w:sz="4" w:space="0" w:color="181717"/>
              <w:bottom w:val="single" w:sz="4" w:space="0" w:color="181717"/>
              <w:right w:val="single" w:sz="4" w:space="0" w:color="181717"/>
            </w:tcBorders>
          </w:tcPr>
          <w:p w14:paraId="6DB1201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56.3</w:t>
            </w:r>
          </w:p>
        </w:tc>
        <w:tc>
          <w:tcPr>
            <w:tcW w:w="1128" w:type="dxa"/>
            <w:tcBorders>
              <w:top w:val="single" w:sz="4" w:space="0" w:color="181717"/>
              <w:left w:val="single" w:sz="4" w:space="0" w:color="181717"/>
              <w:bottom w:val="single" w:sz="4" w:space="0" w:color="181717"/>
              <w:right w:val="single" w:sz="4" w:space="0" w:color="181717"/>
            </w:tcBorders>
          </w:tcPr>
          <w:p w14:paraId="3F28F13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17.02</w:t>
            </w:r>
          </w:p>
        </w:tc>
        <w:tc>
          <w:tcPr>
            <w:tcW w:w="2806" w:type="dxa"/>
            <w:tcBorders>
              <w:top w:val="single" w:sz="4" w:space="0" w:color="181717"/>
              <w:left w:val="single" w:sz="4" w:space="0" w:color="181717"/>
              <w:bottom w:val="single" w:sz="4" w:space="0" w:color="181717"/>
              <w:right w:val="single" w:sz="4" w:space="0" w:color="181717"/>
            </w:tcBorders>
          </w:tcPr>
          <w:p w14:paraId="20BAA35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Styrene</w:t>
            </w:r>
          </w:p>
        </w:tc>
        <w:tc>
          <w:tcPr>
            <w:tcW w:w="1128" w:type="dxa"/>
            <w:tcBorders>
              <w:top w:val="single" w:sz="4" w:space="0" w:color="181717"/>
              <w:left w:val="single" w:sz="4" w:space="0" w:color="181717"/>
              <w:bottom w:val="single" w:sz="4" w:space="0" w:color="181717"/>
              <w:right w:val="single" w:sz="4" w:space="0" w:color="181717"/>
            </w:tcBorders>
          </w:tcPr>
          <w:p w14:paraId="3318608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w:t>
            </w:r>
          </w:p>
        </w:tc>
        <w:tc>
          <w:tcPr>
            <w:tcW w:w="1130" w:type="dxa"/>
            <w:tcBorders>
              <w:top w:val="single" w:sz="4" w:space="0" w:color="181717"/>
              <w:left w:val="single" w:sz="4" w:space="0" w:color="181717"/>
              <w:bottom w:val="single" w:sz="4" w:space="0" w:color="181717"/>
              <w:right w:val="single" w:sz="4" w:space="0" w:color="181717"/>
            </w:tcBorders>
          </w:tcPr>
          <w:p w14:paraId="493CB9F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0.0344</w:t>
            </w:r>
          </w:p>
        </w:tc>
      </w:tr>
      <w:tr w:rsidR="00AA2F6A" w:rsidRPr="00431F52" w14:paraId="619D970C"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1FB488C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Diphenylmethane</w:t>
            </w:r>
          </w:p>
        </w:tc>
        <w:tc>
          <w:tcPr>
            <w:tcW w:w="1128" w:type="dxa"/>
            <w:tcBorders>
              <w:top w:val="single" w:sz="4" w:space="0" w:color="181717"/>
              <w:left w:val="single" w:sz="4" w:space="0" w:color="181717"/>
              <w:bottom w:val="single" w:sz="4" w:space="0" w:color="181717"/>
              <w:right w:val="single" w:sz="4" w:space="0" w:color="181717"/>
            </w:tcBorders>
          </w:tcPr>
          <w:p w14:paraId="6BEF89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0.41</w:t>
            </w:r>
          </w:p>
        </w:tc>
        <w:tc>
          <w:tcPr>
            <w:tcW w:w="1128" w:type="dxa"/>
            <w:tcBorders>
              <w:top w:val="single" w:sz="4" w:space="0" w:color="181717"/>
              <w:left w:val="single" w:sz="4" w:space="0" w:color="181717"/>
              <w:bottom w:val="single" w:sz="4" w:space="0" w:color="181717"/>
              <w:right w:val="single" w:sz="4" w:space="0" w:color="181717"/>
            </w:tcBorders>
          </w:tcPr>
          <w:p w14:paraId="5F72BD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0.55</w:t>
            </w:r>
          </w:p>
        </w:tc>
        <w:tc>
          <w:tcPr>
            <w:tcW w:w="2806" w:type="dxa"/>
            <w:tcBorders>
              <w:top w:val="single" w:sz="4" w:space="0" w:color="181717"/>
              <w:left w:val="single" w:sz="4" w:space="0" w:color="181717"/>
              <w:bottom w:val="single" w:sz="4" w:space="0" w:color="181717"/>
              <w:right w:val="single" w:sz="4" w:space="0" w:color="181717"/>
            </w:tcBorders>
          </w:tcPr>
          <w:p w14:paraId="4FE2FE3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1,1,2,2-Tetrachloroethane</w:t>
            </w:r>
          </w:p>
        </w:tc>
        <w:tc>
          <w:tcPr>
            <w:tcW w:w="1128" w:type="dxa"/>
            <w:tcBorders>
              <w:top w:val="single" w:sz="4" w:space="0" w:color="181717"/>
              <w:left w:val="single" w:sz="4" w:space="0" w:color="181717"/>
              <w:bottom w:val="single" w:sz="4" w:space="0" w:color="181717"/>
              <w:right w:val="single" w:sz="4" w:space="0" w:color="181717"/>
            </w:tcBorders>
          </w:tcPr>
          <w:p w14:paraId="5240886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w:t>
            </w:r>
          </w:p>
        </w:tc>
        <w:tc>
          <w:tcPr>
            <w:tcW w:w="1130" w:type="dxa"/>
            <w:tcBorders>
              <w:top w:val="single" w:sz="4" w:space="0" w:color="181717"/>
              <w:left w:val="single" w:sz="4" w:space="0" w:color="181717"/>
              <w:bottom w:val="single" w:sz="4" w:space="0" w:color="181717"/>
              <w:right w:val="single" w:sz="4" w:space="0" w:color="181717"/>
            </w:tcBorders>
          </w:tcPr>
          <w:p w14:paraId="10BDEF9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0.21</w:t>
            </w:r>
          </w:p>
        </w:tc>
      </w:tr>
      <w:tr w:rsidR="00AA2F6A" w:rsidRPr="00431F52" w14:paraId="4EC3C6BA"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75B898B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Ethoxypropanol</w:t>
            </w:r>
          </w:p>
        </w:tc>
        <w:tc>
          <w:tcPr>
            <w:tcW w:w="1128" w:type="dxa"/>
            <w:tcBorders>
              <w:top w:val="single" w:sz="4" w:space="0" w:color="181717"/>
              <w:left w:val="single" w:sz="4" w:space="0" w:color="181717"/>
              <w:bottom w:val="single" w:sz="4" w:space="0" w:color="181717"/>
              <w:right w:val="single" w:sz="4" w:space="0" w:color="181717"/>
            </w:tcBorders>
          </w:tcPr>
          <w:p w14:paraId="45C7EA9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0.161</w:t>
            </w:r>
          </w:p>
        </w:tc>
        <w:tc>
          <w:tcPr>
            <w:tcW w:w="1128" w:type="dxa"/>
            <w:tcBorders>
              <w:top w:val="single" w:sz="4" w:space="0" w:color="181717"/>
              <w:left w:val="single" w:sz="4" w:space="0" w:color="181717"/>
              <w:bottom w:val="single" w:sz="4" w:space="0" w:color="181717"/>
              <w:right w:val="single" w:sz="4" w:space="0" w:color="181717"/>
            </w:tcBorders>
          </w:tcPr>
          <w:p w14:paraId="217F869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0.035</w:t>
            </w:r>
          </w:p>
        </w:tc>
        <w:tc>
          <w:tcPr>
            <w:tcW w:w="2806" w:type="dxa"/>
            <w:tcBorders>
              <w:top w:val="single" w:sz="4" w:space="0" w:color="181717"/>
              <w:left w:val="single" w:sz="4" w:space="0" w:color="181717"/>
              <w:bottom w:val="single" w:sz="4" w:space="0" w:color="181717"/>
              <w:right w:val="single" w:sz="4" w:space="0" w:color="181717"/>
            </w:tcBorders>
          </w:tcPr>
          <w:p w14:paraId="345AF94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Toluene</w:t>
            </w:r>
          </w:p>
        </w:tc>
        <w:tc>
          <w:tcPr>
            <w:tcW w:w="1128" w:type="dxa"/>
            <w:tcBorders>
              <w:top w:val="single" w:sz="4" w:space="0" w:color="181717"/>
              <w:left w:val="single" w:sz="4" w:space="0" w:color="181717"/>
              <w:bottom w:val="single" w:sz="4" w:space="0" w:color="181717"/>
              <w:right w:val="single" w:sz="4" w:space="0" w:color="181717"/>
            </w:tcBorders>
          </w:tcPr>
          <w:p w14:paraId="2119783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0.644</w:t>
            </w:r>
          </w:p>
        </w:tc>
        <w:tc>
          <w:tcPr>
            <w:tcW w:w="1130" w:type="dxa"/>
            <w:tcBorders>
              <w:top w:val="single" w:sz="4" w:space="0" w:color="181717"/>
              <w:left w:val="single" w:sz="4" w:space="0" w:color="181717"/>
              <w:bottom w:val="single" w:sz="4" w:space="0" w:color="181717"/>
              <w:right w:val="single" w:sz="4" w:space="0" w:color="181717"/>
            </w:tcBorders>
          </w:tcPr>
          <w:p w14:paraId="692515D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w:t>
            </w:r>
          </w:p>
        </w:tc>
      </w:tr>
      <w:tr w:rsidR="00AA2F6A" w:rsidRPr="00431F52" w14:paraId="45A746D9"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47AB9D7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Ethoxypropyl acetate</w:t>
            </w:r>
          </w:p>
        </w:tc>
        <w:tc>
          <w:tcPr>
            <w:tcW w:w="1128" w:type="dxa"/>
            <w:tcBorders>
              <w:top w:val="single" w:sz="4" w:space="0" w:color="181717"/>
              <w:left w:val="single" w:sz="4" w:space="0" w:color="181717"/>
              <w:bottom w:val="single" w:sz="4" w:space="0" w:color="181717"/>
              <w:right w:val="single" w:sz="4" w:space="0" w:color="181717"/>
            </w:tcBorders>
          </w:tcPr>
          <w:p w14:paraId="1DC3EA0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0.0052</w:t>
            </w:r>
          </w:p>
        </w:tc>
        <w:tc>
          <w:tcPr>
            <w:tcW w:w="1128" w:type="dxa"/>
            <w:tcBorders>
              <w:top w:val="single" w:sz="4" w:space="0" w:color="181717"/>
              <w:left w:val="single" w:sz="4" w:space="0" w:color="181717"/>
              <w:bottom w:val="single" w:sz="4" w:space="0" w:color="181717"/>
              <w:right w:val="single" w:sz="4" w:space="0" w:color="181717"/>
            </w:tcBorders>
          </w:tcPr>
          <w:p w14:paraId="7FF57FD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0.0008</w:t>
            </w:r>
          </w:p>
        </w:tc>
        <w:tc>
          <w:tcPr>
            <w:tcW w:w="2806" w:type="dxa"/>
            <w:tcBorders>
              <w:top w:val="single" w:sz="4" w:space="0" w:color="181717"/>
              <w:left w:val="single" w:sz="4" w:space="0" w:color="181717"/>
              <w:bottom w:val="single" w:sz="4" w:space="0" w:color="181717"/>
              <w:right w:val="single" w:sz="4" w:space="0" w:color="181717"/>
            </w:tcBorders>
          </w:tcPr>
          <w:p w14:paraId="0836DDB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Trichloroethylene</w:t>
            </w:r>
          </w:p>
        </w:tc>
        <w:tc>
          <w:tcPr>
            <w:tcW w:w="1128" w:type="dxa"/>
            <w:tcBorders>
              <w:top w:val="single" w:sz="4" w:space="0" w:color="181717"/>
              <w:left w:val="single" w:sz="4" w:space="0" w:color="181717"/>
              <w:bottom w:val="single" w:sz="4" w:space="0" w:color="181717"/>
              <w:right w:val="single" w:sz="4" w:space="0" w:color="181717"/>
            </w:tcBorders>
          </w:tcPr>
          <w:p w14:paraId="3BE3566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8</w:t>
            </w:r>
          </w:p>
        </w:tc>
        <w:tc>
          <w:tcPr>
            <w:tcW w:w="1130" w:type="dxa"/>
            <w:tcBorders>
              <w:top w:val="single" w:sz="4" w:space="0" w:color="181717"/>
              <w:left w:val="single" w:sz="4" w:space="0" w:color="181717"/>
              <w:bottom w:val="single" w:sz="4" w:space="0" w:color="181717"/>
              <w:right w:val="single" w:sz="4" w:space="0" w:color="181717"/>
            </w:tcBorders>
          </w:tcPr>
          <w:p w14:paraId="1B772A8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1.36</w:t>
            </w:r>
          </w:p>
        </w:tc>
      </w:tr>
      <w:tr w:rsidR="00AA2F6A" w:rsidRPr="00431F52" w14:paraId="185F7E67"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3D55C97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Ethyl acetate</w:t>
            </w:r>
          </w:p>
        </w:tc>
        <w:tc>
          <w:tcPr>
            <w:tcW w:w="1128" w:type="dxa"/>
            <w:tcBorders>
              <w:top w:val="single" w:sz="4" w:space="0" w:color="181717"/>
              <w:left w:val="single" w:sz="4" w:space="0" w:color="181717"/>
              <w:bottom w:val="single" w:sz="4" w:space="0" w:color="181717"/>
              <w:right w:val="single" w:sz="4" w:space="0" w:color="181717"/>
            </w:tcBorders>
          </w:tcPr>
          <w:p w14:paraId="1F1E19B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2.41</w:t>
            </w:r>
          </w:p>
        </w:tc>
        <w:tc>
          <w:tcPr>
            <w:tcW w:w="1128" w:type="dxa"/>
            <w:tcBorders>
              <w:top w:val="single" w:sz="4" w:space="0" w:color="181717"/>
              <w:left w:val="single" w:sz="4" w:space="0" w:color="181717"/>
              <w:bottom w:val="single" w:sz="4" w:space="0" w:color="181717"/>
              <w:right w:val="single" w:sz="4" w:space="0" w:color="181717"/>
            </w:tcBorders>
          </w:tcPr>
          <w:p w14:paraId="60CD729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0.61</w:t>
            </w:r>
          </w:p>
        </w:tc>
        <w:tc>
          <w:tcPr>
            <w:tcW w:w="2806" w:type="dxa"/>
            <w:tcBorders>
              <w:top w:val="single" w:sz="4" w:space="0" w:color="181717"/>
              <w:left w:val="single" w:sz="4" w:space="0" w:color="181717"/>
              <w:bottom w:val="single" w:sz="4" w:space="0" w:color="181717"/>
              <w:right w:val="single" w:sz="4" w:space="0" w:color="181717"/>
            </w:tcBorders>
          </w:tcPr>
          <w:p w14:paraId="44B322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Trimethylamine</w:t>
            </w:r>
          </w:p>
        </w:tc>
        <w:tc>
          <w:tcPr>
            <w:tcW w:w="1128" w:type="dxa"/>
            <w:tcBorders>
              <w:top w:val="single" w:sz="4" w:space="0" w:color="181717"/>
              <w:left w:val="single" w:sz="4" w:space="0" w:color="181717"/>
              <w:bottom w:val="single" w:sz="4" w:space="0" w:color="181717"/>
              <w:right w:val="single" w:sz="4" w:space="0" w:color="181717"/>
            </w:tcBorders>
          </w:tcPr>
          <w:p w14:paraId="27356E4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0.0026</w:t>
            </w:r>
          </w:p>
        </w:tc>
        <w:tc>
          <w:tcPr>
            <w:tcW w:w="1130" w:type="dxa"/>
            <w:tcBorders>
              <w:top w:val="single" w:sz="4" w:space="0" w:color="181717"/>
              <w:left w:val="single" w:sz="4" w:space="0" w:color="181717"/>
              <w:bottom w:val="single" w:sz="4" w:space="0" w:color="181717"/>
              <w:right w:val="single" w:sz="4" w:space="0" w:color="181717"/>
            </w:tcBorders>
          </w:tcPr>
          <w:p w14:paraId="47D3834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w:t>
            </w:r>
          </w:p>
        </w:tc>
      </w:tr>
      <w:tr w:rsidR="00AA2F6A" w:rsidRPr="00431F52" w14:paraId="616A85DF"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2280FFD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Ethyl alcohol</w:t>
            </w:r>
          </w:p>
        </w:tc>
        <w:tc>
          <w:tcPr>
            <w:tcW w:w="1128" w:type="dxa"/>
            <w:tcBorders>
              <w:top w:val="single" w:sz="4" w:space="0" w:color="181717"/>
              <w:left w:val="single" w:sz="4" w:space="0" w:color="181717"/>
              <w:bottom w:val="single" w:sz="4" w:space="0" w:color="181717"/>
              <w:right w:val="single" w:sz="4" w:space="0" w:color="181717"/>
            </w:tcBorders>
          </w:tcPr>
          <w:p w14:paraId="49E3034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0.28</w:t>
            </w:r>
          </w:p>
        </w:tc>
        <w:tc>
          <w:tcPr>
            <w:tcW w:w="1128" w:type="dxa"/>
            <w:tcBorders>
              <w:top w:val="single" w:sz="4" w:space="0" w:color="181717"/>
              <w:left w:val="single" w:sz="4" w:space="0" w:color="181717"/>
              <w:bottom w:val="single" w:sz="4" w:space="0" w:color="181717"/>
              <w:right w:val="single" w:sz="4" w:space="0" w:color="181717"/>
            </w:tcBorders>
          </w:tcPr>
          <w:p w14:paraId="25020C3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0.136</w:t>
            </w:r>
          </w:p>
        </w:tc>
        <w:tc>
          <w:tcPr>
            <w:tcW w:w="2806" w:type="dxa"/>
            <w:tcBorders>
              <w:top w:val="single" w:sz="4" w:space="0" w:color="181717"/>
              <w:left w:val="single" w:sz="4" w:space="0" w:color="181717"/>
              <w:bottom w:val="single" w:sz="4" w:space="0" w:color="181717"/>
              <w:right w:val="single" w:sz="4" w:space="0" w:color="181717"/>
            </w:tcBorders>
          </w:tcPr>
          <w:p w14:paraId="5A9B8E1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Xylene (mixed)</w:t>
            </w:r>
          </w:p>
        </w:tc>
        <w:tc>
          <w:tcPr>
            <w:tcW w:w="1128" w:type="dxa"/>
            <w:tcBorders>
              <w:top w:val="single" w:sz="4" w:space="0" w:color="181717"/>
              <w:left w:val="single" w:sz="4" w:space="0" w:color="181717"/>
              <w:bottom w:val="single" w:sz="4" w:space="0" w:color="181717"/>
              <w:right w:val="single" w:sz="4" w:space="0" w:color="181717"/>
            </w:tcBorders>
          </w:tcPr>
          <w:p w14:paraId="1CA8039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0.078</w:t>
            </w:r>
          </w:p>
        </w:tc>
        <w:tc>
          <w:tcPr>
            <w:tcW w:w="1130" w:type="dxa"/>
            <w:tcBorders>
              <w:top w:val="single" w:sz="4" w:space="0" w:color="181717"/>
              <w:left w:val="single" w:sz="4" w:space="0" w:color="181717"/>
              <w:bottom w:val="single" w:sz="4" w:space="0" w:color="181717"/>
              <w:right w:val="single" w:sz="4" w:space="0" w:color="181717"/>
            </w:tcBorders>
          </w:tcPr>
          <w:p w14:paraId="749DB66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0.016</w:t>
            </w:r>
          </w:p>
        </w:tc>
      </w:tr>
      <w:tr w:rsidR="00AA2F6A" w:rsidRPr="00431F52" w14:paraId="3281EB48"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4E9EA5B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2-Ethyl-1-butanol</w:t>
            </w:r>
          </w:p>
        </w:tc>
        <w:tc>
          <w:tcPr>
            <w:tcW w:w="1128" w:type="dxa"/>
            <w:tcBorders>
              <w:top w:val="single" w:sz="4" w:space="0" w:color="181717"/>
              <w:left w:val="single" w:sz="4" w:space="0" w:color="181717"/>
              <w:bottom w:val="single" w:sz="4" w:space="0" w:color="181717"/>
              <w:right w:val="single" w:sz="4" w:space="0" w:color="181717"/>
            </w:tcBorders>
          </w:tcPr>
          <w:p w14:paraId="3749027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0.07</w:t>
            </w:r>
          </w:p>
        </w:tc>
        <w:tc>
          <w:tcPr>
            <w:tcW w:w="1128" w:type="dxa"/>
            <w:tcBorders>
              <w:top w:val="single" w:sz="4" w:space="0" w:color="181717"/>
              <w:left w:val="single" w:sz="4" w:space="0" w:color="181717"/>
              <w:bottom w:val="single" w:sz="4" w:space="0" w:color="181717"/>
              <w:right w:val="single" w:sz="4" w:space="0" w:color="181717"/>
            </w:tcBorders>
          </w:tcPr>
          <w:p w14:paraId="06EFD7D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0.015</w:t>
            </w:r>
          </w:p>
        </w:tc>
        <w:tc>
          <w:tcPr>
            <w:tcW w:w="2806" w:type="dxa"/>
            <w:tcBorders>
              <w:top w:val="single" w:sz="4" w:space="0" w:color="181717"/>
              <w:left w:val="single" w:sz="4" w:space="0" w:color="181717"/>
              <w:bottom w:val="single" w:sz="4" w:space="0" w:color="181717"/>
              <w:right w:val="single" w:sz="4" w:space="0" w:color="181717"/>
            </w:tcBorders>
          </w:tcPr>
          <w:p w14:paraId="3A38E3D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 Xylenol</w:t>
            </w:r>
          </w:p>
        </w:tc>
        <w:tc>
          <w:tcPr>
            <w:tcW w:w="1128" w:type="dxa"/>
            <w:tcBorders>
              <w:top w:val="single" w:sz="4" w:space="0" w:color="181717"/>
              <w:left w:val="single" w:sz="4" w:space="0" w:color="181717"/>
              <w:bottom w:val="single" w:sz="4" w:space="0" w:color="181717"/>
              <w:right w:val="single" w:sz="4" w:space="0" w:color="181717"/>
            </w:tcBorders>
          </w:tcPr>
          <w:p w14:paraId="3389B5E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0.0037</w:t>
            </w:r>
          </w:p>
        </w:tc>
        <w:tc>
          <w:tcPr>
            <w:tcW w:w="1130" w:type="dxa"/>
            <w:tcBorders>
              <w:top w:val="single" w:sz="4" w:space="0" w:color="181717"/>
              <w:left w:val="single" w:sz="4" w:space="0" w:color="181717"/>
              <w:bottom w:val="single" w:sz="4" w:space="0" w:color="181717"/>
              <w:right w:val="single" w:sz="4" w:space="0" w:color="181717"/>
            </w:tcBorders>
          </w:tcPr>
          <w:p w14:paraId="45142FF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0.0007</w:t>
            </w:r>
          </w:p>
        </w:tc>
      </w:tr>
      <w:tr w:rsidR="00AA2F6A" w:rsidRPr="00431F52" w14:paraId="06A32017"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3D2BF1F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2-Ethyl-1-hexanol</w:t>
            </w:r>
          </w:p>
        </w:tc>
        <w:tc>
          <w:tcPr>
            <w:tcW w:w="1128" w:type="dxa"/>
            <w:tcBorders>
              <w:top w:val="single" w:sz="4" w:space="0" w:color="181717"/>
              <w:left w:val="single" w:sz="4" w:space="0" w:color="181717"/>
              <w:bottom w:val="single" w:sz="4" w:space="0" w:color="181717"/>
              <w:right w:val="single" w:sz="4" w:space="0" w:color="181717"/>
            </w:tcBorders>
          </w:tcPr>
          <w:p w14:paraId="59EF3F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w:t>
            </w:r>
          </w:p>
        </w:tc>
        <w:tc>
          <w:tcPr>
            <w:tcW w:w="1128" w:type="dxa"/>
            <w:tcBorders>
              <w:top w:val="single" w:sz="4" w:space="0" w:color="181717"/>
              <w:left w:val="single" w:sz="4" w:space="0" w:color="181717"/>
              <w:bottom w:val="single" w:sz="4" w:space="0" w:color="181717"/>
              <w:right w:val="single" w:sz="4" w:space="0" w:color="181717"/>
            </w:tcBorders>
          </w:tcPr>
          <w:p w14:paraId="4A6A44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0.086</w:t>
            </w:r>
          </w:p>
        </w:tc>
        <w:tc>
          <w:tcPr>
            <w:tcW w:w="2806" w:type="dxa"/>
            <w:tcBorders>
              <w:top w:val="single" w:sz="4" w:space="0" w:color="181717"/>
              <w:left w:val="single" w:sz="4" w:space="0" w:color="181717"/>
              <w:bottom w:val="single" w:sz="4" w:space="0" w:color="181717"/>
              <w:right w:val="single" w:sz="4" w:space="0" w:color="181717"/>
            </w:tcBorders>
          </w:tcPr>
          <w:p w14:paraId="69E264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 Xylenol</w:t>
            </w:r>
          </w:p>
        </w:tc>
        <w:tc>
          <w:tcPr>
            <w:tcW w:w="1128" w:type="dxa"/>
            <w:tcBorders>
              <w:top w:val="single" w:sz="4" w:space="0" w:color="181717"/>
              <w:left w:val="single" w:sz="4" w:space="0" w:color="181717"/>
              <w:bottom w:val="single" w:sz="4" w:space="0" w:color="181717"/>
              <w:right w:val="single" w:sz="4" w:space="0" w:color="181717"/>
            </w:tcBorders>
          </w:tcPr>
          <w:p w14:paraId="2D38611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0.064</w:t>
            </w:r>
          </w:p>
        </w:tc>
        <w:tc>
          <w:tcPr>
            <w:tcW w:w="1130" w:type="dxa"/>
            <w:tcBorders>
              <w:top w:val="single" w:sz="4" w:space="0" w:color="181717"/>
              <w:left w:val="single" w:sz="4" w:space="0" w:color="181717"/>
              <w:bottom w:val="single" w:sz="4" w:space="0" w:color="181717"/>
              <w:right w:val="single" w:sz="4" w:space="0" w:color="181717"/>
            </w:tcBorders>
          </w:tcPr>
          <w:p w14:paraId="66F2AB5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0.0117</w:t>
            </w:r>
          </w:p>
        </w:tc>
      </w:tr>
      <w:tr w:rsidR="00AA2F6A" w:rsidRPr="00431F52" w14:paraId="3529EE10"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3B12C7C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2-Ethylhexyl acrylate</w:t>
            </w:r>
          </w:p>
        </w:tc>
        <w:tc>
          <w:tcPr>
            <w:tcW w:w="1128" w:type="dxa"/>
            <w:tcBorders>
              <w:top w:val="single" w:sz="4" w:space="0" w:color="181717"/>
              <w:left w:val="single" w:sz="4" w:space="0" w:color="181717"/>
              <w:bottom w:val="single" w:sz="4" w:space="0" w:color="181717"/>
              <w:right w:val="single" w:sz="4" w:space="0" w:color="181717"/>
            </w:tcBorders>
          </w:tcPr>
          <w:p w14:paraId="5A870AB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w:t>
            </w:r>
          </w:p>
        </w:tc>
        <w:tc>
          <w:tcPr>
            <w:tcW w:w="1128" w:type="dxa"/>
            <w:tcBorders>
              <w:top w:val="single" w:sz="4" w:space="0" w:color="181717"/>
              <w:left w:val="single" w:sz="4" w:space="0" w:color="181717"/>
              <w:bottom w:val="single" w:sz="4" w:space="0" w:color="181717"/>
              <w:right w:val="single" w:sz="4" w:space="0" w:color="181717"/>
            </w:tcBorders>
          </w:tcPr>
          <w:p w14:paraId="09B1E34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0.073</w:t>
            </w:r>
          </w:p>
        </w:tc>
        <w:tc>
          <w:tcPr>
            <w:tcW w:w="2806" w:type="dxa"/>
            <w:tcBorders>
              <w:top w:val="single" w:sz="4" w:space="0" w:color="181717"/>
              <w:left w:val="single" w:sz="4" w:space="0" w:color="181717"/>
              <w:bottom w:val="single" w:sz="4" w:space="0" w:color="181717"/>
              <w:right w:val="single" w:sz="4" w:space="0" w:color="181717"/>
            </w:tcBorders>
          </w:tcPr>
          <w:p w14:paraId="0868A609" w14:textId="77777777" w:rsidR="00AA2F6A" w:rsidRPr="00431F52" w:rsidRDefault="00AA2F6A" w:rsidP="00D76FF1">
            <w:pPr>
              <w:spacing w:after="160" w:line="360" w:lineRule="auto"/>
              <w:rPr>
                <w:rFonts w:ascii="Arial" w:hAnsi="Arial" w:cs="Arial"/>
                <w:sz w:val="24"/>
                <w:szCs w:val="24"/>
              </w:rPr>
            </w:pPr>
          </w:p>
        </w:tc>
        <w:tc>
          <w:tcPr>
            <w:tcW w:w="1128" w:type="dxa"/>
            <w:tcBorders>
              <w:top w:val="single" w:sz="4" w:space="0" w:color="181717"/>
              <w:left w:val="single" w:sz="4" w:space="0" w:color="181717"/>
              <w:bottom w:val="single" w:sz="4" w:space="0" w:color="181717"/>
              <w:right w:val="single" w:sz="4" w:space="0" w:color="181717"/>
            </w:tcBorders>
          </w:tcPr>
          <w:p w14:paraId="31B66430" w14:textId="77777777" w:rsidR="00AA2F6A" w:rsidRPr="00431F52" w:rsidRDefault="00AA2F6A" w:rsidP="00D76FF1">
            <w:pPr>
              <w:spacing w:after="160" w:line="360" w:lineRule="auto"/>
              <w:rPr>
                <w:rFonts w:ascii="Arial" w:hAnsi="Arial" w:cs="Arial"/>
                <w:sz w:val="24"/>
                <w:szCs w:val="24"/>
              </w:rPr>
            </w:pPr>
          </w:p>
        </w:tc>
        <w:tc>
          <w:tcPr>
            <w:tcW w:w="1130" w:type="dxa"/>
            <w:tcBorders>
              <w:top w:val="single" w:sz="4" w:space="0" w:color="181717"/>
              <w:left w:val="single" w:sz="4" w:space="0" w:color="181717"/>
              <w:bottom w:val="single" w:sz="4" w:space="0" w:color="181717"/>
              <w:right w:val="single" w:sz="4" w:space="0" w:color="181717"/>
            </w:tcBorders>
          </w:tcPr>
          <w:p w14:paraId="3D2E52C4" w14:textId="77777777" w:rsidR="00AA2F6A" w:rsidRPr="00431F52" w:rsidRDefault="00AA2F6A" w:rsidP="00D76FF1">
            <w:pPr>
              <w:spacing w:after="160" w:line="360" w:lineRule="auto"/>
              <w:rPr>
                <w:rFonts w:ascii="Arial" w:hAnsi="Arial" w:cs="Arial"/>
                <w:sz w:val="24"/>
                <w:szCs w:val="24"/>
              </w:rPr>
            </w:pPr>
          </w:p>
        </w:tc>
      </w:tr>
      <w:tr w:rsidR="00AA2F6A" w:rsidRPr="00431F52" w14:paraId="5CADAFD6"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249EB2E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2-Furaldehyde</w:t>
            </w:r>
          </w:p>
        </w:tc>
        <w:tc>
          <w:tcPr>
            <w:tcW w:w="1128" w:type="dxa"/>
            <w:tcBorders>
              <w:top w:val="single" w:sz="4" w:space="0" w:color="181717"/>
              <w:left w:val="single" w:sz="4" w:space="0" w:color="181717"/>
              <w:bottom w:val="single" w:sz="4" w:space="0" w:color="181717"/>
              <w:right w:val="single" w:sz="4" w:space="0" w:color="181717"/>
            </w:tcBorders>
          </w:tcPr>
          <w:p w14:paraId="77413E1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0.25</w:t>
            </w:r>
          </w:p>
        </w:tc>
        <w:tc>
          <w:tcPr>
            <w:tcW w:w="1128" w:type="dxa"/>
            <w:tcBorders>
              <w:top w:val="single" w:sz="4" w:space="0" w:color="181717"/>
              <w:left w:val="single" w:sz="4" w:space="0" w:color="181717"/>
              <w:bottom w:val="single" w:sz="4" w:space="0" w:color="181717"/>
              <w:right w:val="single" w:sz="4" w:space="0" w:color="181717"/>
            </w:tcBorders>
          </w:tcPr>
          <w:p w14:paraId="1CF92A0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0.058</w:t>
            </w:r>
          </w:p>
        </w:tc>
        <w:tc>
          <w:tcPr>
            <w:tcW w:w="2806" w:type="dxa"/>
            <w:tcBorders>
              <w:top w:val="single" w:sz="4" w:space="0" w:color="181717"/>
              <w:left w:val="single" w:sz="4" w:space="0" w:color="181717"/>
              <w:bottom w:val="single" w:sz="4" w:space="0" w:color="181717"/>
              <w:right w:val="single" w:sz="4" w:space="0" w:color="181717"/>
            </w:tcBorders>
          </w:tcPr>
          <w:p w14:paraId="1DCEA85D" w14:textId="77777777" w:rsidR="00AA2F6A" w:rsidRPr="00431F52" w:rsidRDefault="00AA2F6A" w:rsidP="00D76FF1">
            <w:pPr>
              <w:spacing w:after="160" w:line="360" w:lineRule="auto"/>
              <w:rPr>
                <w:rFonts w:ascii="Arial" w:hAnsi="Arial" w:cs="Arial"/>
                <w:sz w:val="24"/>
                <w:szCs w:val="24"/>
              </w:rPr>
            </w:pPr>
          </w:p>
        </w:tc>
        <w:tc>
          <w:tcPr>
            <w:tcW w:w="1128" w:type="dxa"/>
            <w:tcBorders>
              <w:top w:val="single" w:sz="4" w:space="0" w:color="181717"/>
              <w:left w:val="single" w:sz="4" w:space="0" w:color="181717"/>
              <w:bottom w:val="single" w:sz="4" w:space="0" w:color="181717"/>
              <w:right w:val="single" w:sz="4" w:space="0" w:color="181717"/>
            </w:tcBorders>
          </w:tcPr>
          <w:p w14:paraId="1C1DAC63" w14:textId="77777777" w:rsidR="00AA2F6A" w:rsidRPr="00431F52" w:rsidRDefault="00AA2F6A" w:rsidP="00D76FF1">
            <w:pPr>
              <w:spacing w:after="160" w:line="360" w:lineRule="auto"/>
              <w:rPr>
                <w:rFonts w:ascii="Arial" w:hAnsi="Arial" w:cs="Arial"/>
                <w:sz w:val="24"/>
                <w:szCs w:val="24"/>
              </w:rPr>
            </w:pPr>
          </w:p>
        </w:tc>
        <w:tc>
          <w:tcPr>
            <w:tcW w:w="1130" w:type="dxa"/>
            <w:tcBorders>
              <w:top w:val="single" w:sz="4" w:space="0" w:color="181717"/>
              <w:left w:val="single" w:sz="4" w:space="0" w:color="181717"/>
              <w:bottom w:val="single" w:sz="4" w:space="0" w:color="181717"/>
              <w:right w:val="single" w:sz="4" w:space="0" w:color="181717"/>
            </w:tcBorders>
          </w:tcPr>
          <w:p w14:paraId="396B1913" w14:textId="77777777" w:rsidR="00AA2F6A" w:rsidRPr="00431F52" w:rsidRDefault="00AA2F6A" w:rsidP="00D76FF1">
            <w:pPr>
              <w:spacing w:after="160" w:line="360" w:lineRule="auto"/>
              <w:rPr>
                <w:rFonts w:ascii="Arial" w:hAnsi="Arial" w:cs="Arial"/>
                <w:sz w:val="24"/>
                <w:szCs w:val="24"/>
              </w:rPr>
            </w:pPr>
          </w:p>
        </w:tc>
      </w:tr>
      <w:tr w:rsidR="00AA2F6A" w:rsidRPr="00431F52" w14:paraId="594CB785" w14:textId="77777777">
        <w:trPr>
          <w:trHeight w:val="324"/>
        </w:trPr>
        <w:tc>
          <w:tcPr>
            <w:tcW w:w="2807" w:type="dxa"/>
            <w:tcBorders>
              <w:top w:val="single" w:sz="4" w:space="0" w:color="181717"/>
              <w:left w:val="single" w:sz="4" w:space="0" w:color="181717"/>
              <w:bottom w:val="single" w:sz="4" w:space="0" w:color="181717"/>
              <w:right w:val="single" w:sz="4" w:space="0" w:color="181717"/>
            </w:tcBorders>
          </w:tcPr>
          <w:p w14:paraId="0E3F9EF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1-Hexanol</w:t>
            </w:r>
          </w:p>
        </w:tc>
        <w:tc>
          <w:tcPr>
            <w:tcW w:w="1128" w:type="dxa"/>
            <w:tcBorders>
              <w:top w:val="single" w:sz="4" w:space="0" w:color="181717"/>
              <w:left w:val="single" w:sz="4" w:space="0" w:color="181717"/>
              <w:bottom w:val="single" w:sz="4" w:space="0" w:color="181717"/>
              <w:right w:val="single" w:sz="4" w:space="0" w:color="181717"/>
            </w:tcBorders>
          </w:tcPr>
          <w:p w14:paraId="39C1B3E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0.005</w:t>
            </w:r>
          </w:p>
        </w:tc>
        <w:tc>
          <w:tcPr>
            <w:tcW w:w="1128" w:type="dxa"/>
            <w:tcBorders>
              <w:top w:val="single" w:sz="4" w:space="0" w:color="181717"/>
              <w:left w:val="single" w:sz="4" w:space="0" w:color="181717"/>
              <w:bottom w:val="single" w:sz="4" w:space="0" w:color="181717"/>
              <w:right w:val="single" w:sz="4" w:space="0" w:color="181717"/>
            </w:tcBorders>
          </w:tcPr>
          <w:p w14:paraId="5720A1A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0.0011</w:t>
            </w:r>
          </w:p>
        </w:tc>
        <w:tc>
          <w:tcPr>
            <w:tcW w:w="2806" w:type="dxa"/>
            <w:tcBorders>
              <w:top w:val="single" w:sz="4" w:space="0" w:color="181717"/>
              <w:left w:val="single" w:sz="4" w:space="0" w:color="181717"/>
              <w:bottom w:val="single" w:sz="4" w:space="0" w:color="181717"/>
              <w:right w:val="single" w:sz="4" w:space="0" w:color="181717"/>
            </w:tcBorders>
          </w:tcPr>
          <w:p w14:paraId="19E5741C" w14:textId="77777777" w:rsidR="00AA2F6A" w:rsidRPr="00431F52" w:rsidRDefault="00AA2F6A" w:rsidP="00D76FF1">
            <w:pPr>
              <w:spacing w:after="160" w:line="360" w:lineRule="auto"/>
              <w:rPr>
                <w:rFonts w:ascii="Arial" w:hAnsi="Arial" w:cs="Arial"/>
                <w:sz w:val="24"/>
                <w:szCs w:val="24"/>
              </w:rPr>
            </w:pPr>
          </w:p>
        </w:tc>
        <w:tc>
          <w:tcPr>
            <w:tcW w:w="1128" w:type="dxa"/>
            <w:tcBorders>
              <w:top w:val="single" w:sz="4" w:space="0" w:color="181717"/>
              <w:left w:val="single" w:sz="4" w:space="0" w:color="181717"/>
              <w:bottom w:val="single" w:sz="4" w:space="0" w:color="181717"/>
              <w:right w:val="single" w:sz="4" w:space="0" w:color="181717"/>
            </w:tcBorders>
          </w:tcPr>
          <w:p w14:paraId="12A408C0" w14:textId="77777777" w:rsidR="00AA2F6A" w:rsidRPr="00431F52" w:rsidRDefault="00AA2F6A" w:rsidP="00D76FF1">
            <w:pPr>
              <w:spacing w:after="160" w:line="360" w:lineRule="auto"/>
              <w:rPr>
                <w:rFonts w:ascii="Arial" w:hAnsi="Arial" w:cs="Arial"/>
                <w:sz w:val="24"/>
                <w:szCs w:val="24"/>
              </w:rPr>
            </w:pPr>
          </w:p>
        </w:tc>
        <w:tc>
          <w:tcPr>
            <w:tcW w:w="1130" w:type="dxa"/>
            <w:tcBorders>
              <w:top w:val="single" w:sz="4" w:space="0" w:color="181717"/>
              <w:left w:val="single" w:sz="4" w:space="0" w:color="181717"/>
              <w:bottom w:val="single" w:sz="4" w:space="0" w:color="181717"/>
              <w:right w:val="single" w:sz="4" w:space="0" w:color="181717"/>
            </w:tcBorders>
          </w:tcPr>
          <w:p w14:paraId="39F07887" w14:textId="77777777" w:rsidR="00AA2F6A" w:rsidRPr="00431F52" w:rsidRDefault="00AA2F6A" w:rsidP="00D76FF1">
            <w:pPr>
              <w:spacing w:after="160" w:line="360" w:lineRule="auto"/>
              <w:rPr>
                <w:rFonts w:ascii="Arial" w:hAnsi="Arial" w:cs="Arial"/>
                <w:sz w:val="24"/>
                <w:szCs w:val="24"/>
              </w:rPr>
            </w:pPr>
          </w:p>
        </w:tc>
      </w:tr>
    </w:tbl>
    <w:p w14:paraId="556D03B5" w14:textId="77777777" w:rsidR="00484AFD" w:rsidRDefault="00484AFD" w:rsidP="00484AFD">
      <w:pPr>
        <w:rPr>
          <w:rFonts w:ascii="Arial" w:hAnsi="Arial" w:cs="Arial"/>
          <w:b/>
          <w:bCs/>
        </w:rPr>
      </w:pPr>
    </w:p>
    <w:p w14:paraId="3D3E6CC0" w14:textId="77777777" w:rsidR="00A2228D" w:rsidRDefault="00A2228D" w:rsidP="00484AFD">
      <w:pPr>
        <w:rPr>
          <w:rFonts w:ascii="Arial" w:hAnsi="Arial" w:cs="Arial"/>
          <w:b/>
          <w:bCs/>
        </w:rPr>
      </w:pPr>
    </w:p>
    <w:p w14:paraId="6CF28F8C" w14:textId="77777777" w:rsidR="00A2228D" w:rsidRDefault="00A2228D" w:rsidP="00484AFD">
      <w:pPr>
        <w:rPr>
          <w:rFonts w:ascii="Arial" w:hAnsi="Arial" w:cs="Arial"/>
          <w:b/>
          <w:bCs/>
        </w:rPr>
      </w:pPr>
    </w:p>
    <w:p w14:paraId="4EA38519" w14:textId="77777777" w:rsidR="00A2228D" w:rsidRDefault="00A2228D" w:rsidP="00484AFD">
      <w:pPr>
        <w:rPr>
          <w:rFonts w:ascii="Arial" w:hAnsi="Arial" w:cs="Arial"/>
          <w:b/>
          <w:bCs/>
        </w:rPr>
      </w:pPr>
    </w:p>
    <w:p w14:paraId="17C0C6E7" w14:textId="77777777" w:rsidR="00A2228D" w:rsidRDefault="00A2228D" w:rsidP="00484AFD">
      <w:pPr>
        <w:rPr>
          <w:rFonts w:ascii="Arial" w:hAnsi="Arial" w:cs="Arial"/>
          <w:b/>
          <w:bCs/>
        </w:rPr>
      </w:pPr>
    </w:p>
    <w:p w14:paraId="35E14016" w14:textId="77777777" w:rsidR="00A2228D" w:rsidRDefault="00A2228D" w:rsidP="00484AFD">
      <w:pPr>
        <w:rPr>
          <w:rFonts w:ascii="Arial" w:hAnsi="Arial" w:cs="Arial"/>
          <w:b/>
          <w:bCs/>
        </w:rPr>
      </w:pPr>
    </w:p>
    <w:p w14:paraId="2DA3C512" w14:textId="77777777" w:rsidR="00A2228D" w:rsidRDefault="00A2228D" w:rsidP="00484AFD">
      <w:pPr>
        <w:rPr>
          <w:rFonts w:ascii="Arial" w:hAnsi="Arial" w:cs="Arial"/>
          <w:b/>
          <w:bCs/>
        </w:rPr>
      </w:pPr>
    </w:p>
    <w:p w14:paraId="7830DCAA" w14:textId="77777777" w:rsidR="00A2228D" w:rsidRPr="00431F52" w:rsidRDefault="00A2228D" w:rsidP="00484AFD">
      <w:pPr>
        <w:rPr>
          <w:rFonts w:ascii="Arial" w:hAnsi="Arial" w:cs="Arial"/>
          <w:b/>
          <w:bCs/>
        </w:rPr>
      </w:pPr>
    </w:p>
    <w:p w14:paraId="35DA2172" w14:textId="71A55DB0" w:rsidR="00484AFD" w:rsidRPr="00431F52" w:rsidRDefault="00874752" w:rsidP="00D76FF1">
      <w:pPr>
        <w:spacing w:after="0" w:line="360" w:lineRule="auto"/>
        <w:rPr>
          <w:rFonts w:ascii="Arial" w:hAnsi="Arial" w:cs="Arial"/>
          <w:sz w:val="24"/>
          <w:szCs w:val="24"/>
        </w:rPr>
      </w:pPr>
      <w:r w:rsidRPr="00431F52">
        <w:rPr>
          <w:rFonts w:ascii="Arial" w:hAnsi="Arial" w:cs="Arial"/>
          <w:sz w:val="24"/>
          <w:szCs w:val="24"/>
        </w:rPr>
        <w:t>S</w:t>
      </w:r>
      <w:r w:rsidR="003021EB" w:rsidRPr="00431F52">
        <w:rPr>
          <w:rFonts w:ascii="Arial" w:hAnsi="Arial" w:cs="Arial"/>
          <w:sz w:val="24"/>
          <w:szCs w:val="24"/>
        </w:rPr>
        <w:t>ources of threshold values</w:t>
      </w:r>
      <w:r w:rsidR="00DC4A0B" w:rsidRPr="00431F52">
        <w:rPr>
          <w:rFonts w:ascii="Arial" w:hAnsi="Arial" w:cs="Arial"/>
          <w:sz w:val="24"/>
          <w:szCs w:val="24"/>
        </w:rPr>
        <w:t>:</w:t>
      </w:r>
    </w:p>
    <w:p w14:paraId="02EBC555" w14:textId="0C41F4E0" w:rsidR="00AA2F6A" w:rsidRPr="00431F52" w:rsidRDefault="003021EB" w:rsidP="00D76FF1">
      <w:pPr>
        <w:spacing w:after="0" w:line="360" w:lineRule="auto"/>
        <w:rPr>
          <w:rFonts w:ascii="Arial" w:hAnsi="Arial" w:cs="Arial"/>
          <w:sz w:val="24"/>
          <w:szCs w:val="24"/>
        </w:rPr>
      </w:pPr>
      <w:r w:rsidRPr="00431F52">
        <w:rPr>
          <w:rFonts w:ascii="Arial" w:hAnsi="Arial" w:cs="Arial"/>
          <w:sz w:val="24"/>
          <w:szCs w:val="24"/>
        </w:rPr>
        <w:t>Compilation of odour threshold values in air and water, Central Institute for Nutrition and Food Research, TNO, Netherlands, June 1997. Editors: van Gembert L J; Nettenbrejer A H.</w:t>
      </w:r>
    </w:p>
    <w:p w14:paraId="595BDC69" w14:textId="77777777" w:rsidR="00484AFD" w:rsidRPr="00431F52" w:rsidRDefault="00484AFD" w:rsidP="00D76FF1">
      <w:pPr>
        <w:spacing w:after="0" w:line="360" w:lineRule="auto"/>
        <w:rPr>
          <w:rFonts w:ascii="Arial" w:hAnsi="Arial" w:cs="Arial"/>
          <w:sz w:val="24"/>
          <w:szCs w:val="24"/>
        </w:rPr>
      </w:pPr>
    </w:p>
    <w:p w14:paraId="29FDF6DE" w14:textId="51B41F73" w:rsidR="00AA2F6A" w:rsidRPr="00431F52" w:rsidRDefault="003021EB" w:rsidP="00D76FF1">
      <w:pPr>
        <w:spacing w:after="0" w:line="360" w:lineRule="auto"/>
        <w:rPr>
          <w:rFonts w:ascii="Arial" w:hAnsi="Arial" w:cs="Arial"/>
          <w:sz w:val="24"/>
          <w:szCs w:val="24"/>
        </w:rPr>
      </w:pPr>
      <w:r w:rsidRPr="00431F52">
        <w:rPr>
          <w:rFonts w:ascii="Arial" w:hAnsi="Arial" w:cs="Arial"/>
          <w:i/>
          <w:sz w:val="24"/>
          <w:szCs w:val="24"/>
        </w:rPr>
        <w:t>Compilation of odour and taste threshold values data, American Society for Testing and Material</w:t>
      </w:r>
      <w:r w:rsidRPr="00431F52">
        <w:rPr>
          <w:rFonts w:ascii="Arial" w:hAnsi="Arial" w:cs="Arial"/>
          <w:sz w:val="24"/>
          <w:szCs w:val="24"/>
        </w:rPr>
        <w:t>s, ASTM Data Series DS 48A. Editor: Fazzalari F A.</w:t>
      </w:r>
    </w:p>
    <w:p w14:paraId="06275639" w14:textId="2E237B36" w:rsidR="007044AB" w:rsidRPr="00431F52" w:rsidRDefault="007044AB" w:rsidP="00D76FF1">
      <w:pPr>
        <w:spacing w:after="0" w:line="360" w:lineRule="auto"/>
        <w:rPr>
          <w:rFonts w:ascii="Arial" w:hAnsi="Arial" w:cs="Arial"/>
          <w:sz w:val="24"/>
          <w:szCs w:val="24"/>
        </w:rPr>
      </w:pPr>
    </w:p>
    <w:p w14:paraId="223A8A6E" w14:textId="3ADD6033" w:rsidR="007044AB" w:rsidRPr="00431F52" w:rsidRDefault="007044AB" w:rsidP="00D76FF1">
      <w:pPr>
        <w:spacing w:after="0" w:line="360" w:lineRule="auto"/>
        <w:rPr>
          <w:rFonts w:ascii="Arial" w:hAnsi="Arial" w:cs="Arial"/>
          <w:sz w:val="24"/>
          <w:szCs w:val="24"/>
        </w:rPr>
      </w:pPr>
      <w:r w:rsidRPr="00431F52">
        <w:rPr>
          <w:rFonts w:ascii="Arial" w:hAnsi="Arial" w:cs="Arial"/>
          <w:sz w:val="24"/>
          <w:szCs w:val="24"/>
        </w:rPr>
        <w:t>Public Health England (PHE) Hydrogen Sulphide Toxicological Overview November 2016</w:t>
      </w:r>
    </w:p>
    <w:p w14:paraId="54E4A830" w14:textId="77777777" w:rsidR="00484AFD" w:rsidRPr="00431F52" w:rsidRDefault="00484AFD" w:rsidP="00D76FF1">
      <w:pPr>
        <w:spacing w:after="0" w:line="360" w:lineRule="auto"/>
        <w:rPr>
          <w:rFonts w:ascii="Arial" w:hAnsi="Arial" w:cs="Arial"/>
          <w:sz w:val="24"/>
          <w:szCs w:val="24"/>
        </w:rPr>
      </w:pPr>
    </w:p>
    <w:p w14:paraId="0EF463D7" w14:textId="6DCE1E65" w:rsidR="00AA2F6A" w:rsidRPr="00431F52" w:rsidRDefault="003021EB" w:rsidP="00D76FF1">
      <w:pPr>
        <w:spacing w:after="0" w:line="360" w:lineRule="auto"/>
        <w:rPr>
          <w:rFonts w:ascii="Arial" w:hAnsi="Arial" w:cs="Arial"/>
          <w:sz w:val="20"/>
          <w:szCs w:val="20"/>
        </w:rPr>
      </w:pPr>
      <w:r w:rsidRPr="00431F52">
        <w:rPr>
          <w:rFonts w:ascii="Arial" w:hAnsi="Arial" w:cs="Arial"/>
          <w:sz w:val="24"/>
          <w:szCs w:val="24"/>
        </w:rPr>
        <w:t>The documents</w:t>
      </w:r>
      <w:r w:rsidR="00A2228D">
        <w:rPr>
          <w:rFonts w:ascii="Arial" w:hAnsi="Arial" w:cs="Arial"/>
          <w:sz w:val="24"/>
          <w:szCs w:val="24"/>
        </w:rPr>
        <w:t xml:space="preserve"> listed</w:t>
      </w:r>
      <w:r w:rsidRPr="00431F52">
        <w:rPr>
          <w:rFonts w:ascii="Arial" w:hAnsi="Arial" w:cs="Arial"/>
          <w:sz w:val="24"/>
          <w:szCs w:val="24"/>
        </w:rPr>
        <w:t xml:space="preserve"> above contain odour threshold values for a much wider range of substances.</w:t>
      </w:r>
      <w:r w:rsidR="00BB638B" w:rsidRPr="00431F52">
        <w:rPr>
          <w:rFonts w:ascii="Arial" w:hAnsi="Arial" w:cs="Arial"/>
          <w:sz w:val="24"/>
          <w:szCs w:val="24"/>
        </w:rPr>
        <w:t xml:space="preserve"> </w:t>
      </w:r>
      <w:r w:rsidRPr="00431F52">
        <w:rPr>
          <w:rFonts w:ascii="Arial" w:hAnsi="Arial" w:cs="Arial"/>
          <w:sz w:val="24"/>
          <w:szCs w:val="24"/>
        </w:rPr>
        <w:t>The fact that a document is listed does not necessarily mean that the values given are consistent with other documents, and it is advisable to cross-check values with more than one source as there can be considerable variation.</w:t>
      </w:r>
      <w:r w:rsidR="00BB638B" w:rsidRPr="00431F52">
        <w:rPr>
          <w:rFonts w:ascii="Arial" w:hAnsi="Arial" w:cs="Arial"/>
          <w:sz w:val="24"/>
          <w:szCs w:val="24"/>
        </w:rPr>
        <w:t xml:space="preserve"> </w:t>
      </w:r>
      <w:r w:rsidRPr="00431F52">
        <w:rPr>
          <w:rFonts w:ascii="Arial" w:hAnsi="Arial" w:cs="Arial"/>
          <w:sz w:val="24"/>
          <w:szCs w:val="24"/>
        </w:rPr>
        <w:t>This list is not exhaustive and other published values exist.</w:t>
      </w:r>
      <w:r w:rsidRPr="00431F52">
        <w:rPr>
          <w:rFonts w:ascii="Arial" w:hAnsi="Arial" w:cs="Arial"/>
          <w:sz w:val="20"/>
          <w:szCs w:val="20"/>
        </w:rPr>
        <w:br w:type="page"/>
      </w:r>
    </w:p>
    <w:p w14:paraId="50A6FAA2" w14:textId="6424A552" w:rsidR="00AA2F6A" w:rsidRPr="00431F52" w:rsidRDefault="003021EB" w:rsidP="00484AFD">
      <w:pPr>
        <w:rPr>
          <w:rFonts w:ascii="Arial" w:hAnsi="Arial" w:cs="Arial"/>
          <w:b/>
          <w:bCs/>
          <w:sz w:val="24"/>
          <w:szCs w:val="24"/>
        </w:rPr>
      </w:pPr>
      <w:r w:rsidRPr="00431F52">
        <w:rPr>
          <w:rFonts w:ascii="Arial" w:hAnsi="Arial" w:cs="Arial"/>
          <w:b/>
          <w:bCs/>
          <w:sz w:val="24"/>
          <w:szCs w:val="24"/>
        </w:rPr>
        <w:lastRenderedPageBreak/>
        <w:t>Table A1.6:</w:t>
      </w:r>
      <w:r w:rsidR="00A2228D">
        <w:rPr>
          <w:rFonts w:ascii="Arial" w:hAnsi="Arial" w:cs="Arial"/>
          <w:b/>
          <w:bCs/>
          <w:sz w:val="24"/>
          <w:szCs w:val="24"/>
        </w:rPr>
        <w:t xml:space="preserve"> </w:t>
      </w:r>
      <w:r w:rsidRPr="00431F52">
        <w:rPr>
          <w:rFonts w:ascii="Arial" w:hAnsi="Arial" w:cs="Arial"/>
          <w:b/>
          <w:bCs/>
          <w:sz w:val="24"/>
          <w:szCs w:val="24"/>
        </w:rPr>
        <w:t>Hedonic scores 1 – negative scores</w:t>
      </w:r>
    </w:p>
    <w:tbl>
      <w:tblPr>
        <w:tblStyle w:val="TableGrid1"/>
        <w:tblW w:w="10197" w:type="dxa"/>
        <w:tblInd w:w="5" w:type="dxa"/>
        <w:tblCellMar>
          <w:top w:w="91" w:type="dxa"/>
          <w:left w:w="65" w:type="dxa"/>
          <w:right w:w="96" w:type="dxa"/>
        </w:tblCellMar>
        <w:tblLook w:val="04A0" w:firstRow="1" w:lastRow="0" w:firstColumn="1" w:lastColumn="0" w:noHBand="0" w:noVBand="1"/>
        <w:tblCaption w:val="Table A1.6 Hedonic scores 1 - Negative scores"/>
        <w:tblDescription w:val="Table showing negative hedonic scores. Hedonic tone is a subjective ranking system where a panel of human assessors is exposed to a given sample and asked to rank it on a scale, with pleasant odours being assigned a positive value and unpleasant odours a negative value. For instance cadaverous (dead animal) score -3.75 and burnt rubber socres -3.15. "/>
      </w:tblPr>
      <w:tblGrid>
        <w:gridCol w:w="1858"/>
        <w:gridCol w:w="1549"/>
        <w:gridCol w:w="1845"/>
        <w:gridCol w:w="1549"/>
        <w:gridCol w:w="1845"/>
        <w:gridCol w:w="1551"/>
      </w:tblGrid>
      <w:tr w:rsidR="00AA2F6A" w:rsidRPr="00431F52" w14:paraId="3DB4A9F3" w14:textId="77777777" w:rsidTr="00926E61">
        <w:trPr>
          <w:trHeight w:val="363"/>
          <w:tblHeader/>
        </w:trPr>
        <w:tc>
          <w:tcPr>
            <w:tcW w:w="1859" w:type="dxa"/>
            <w:tcBorders>
              <w:top w:val="single" w:sz="4" w:space="0" w:color="181717"/>
              <w:left w:val="single" w:sz="4" w:space="0" w:color="181717"/>
              <w:bottom w:val="single" w:sz="4" w:space="0" w:color="181717"/>
              <w:right w:val="single" w:sz="4" w:space="0" w:color="181717"/>
            </w:tcBorders>
            <w:shd w:val="clear" w:color="auto" w:fill="016574"/>
          </w:tcPr>
          <w:p w14:paraId="30E9F64A" w14:textId="77777777" w:rsidR="00AA2F6A" w:rsidRPr="00926E61" w:rsidRDefault="003021EB" w:rsidP="00D76FF1">
            <w:pPr>
              <w:spacing w:line="360" w:lineRule="auto"/>
              <w:ind w:left="1"/>
              <w:rPr>
                <w:rFonts w:ascii="Arial" w:hAnsi="Arial" w:cs="Arial"/>
                <w:color w:val="FFFFFF" w:themeColor="background1"/>
                <w:sz w:val="24"/>
                <w:szCs w:val="24"/>
              </w:rPr>
            </w:pPr>
            <w:r w:rsidRPr="00926E61">
              <w:rPr>
                <w:rFonts w:ascii="Arial" w:hAnsi="Arial" w:cs="Arial"/>
                <w:b/>
                <w:color w:val="FFFFFF" w:themeColor="background1"/>
                <w:sz w:val="24"/>
                <w:szCs w:val="24"/>
              </w:rPr>
              <w:t>Description</w:t>
            </w:r>
          </w:p>
        </w:tc>
        <w:tc>
          <w:tcPr>
            <w:tcW w:w="1549" w:type="dxa"/>
            <w:tcBorders>
              <w:top w:val="single" w:sz="4" w:space="0" w:color="181717"/>
              <w:left w:val="single" w:sz="4" w:space="0" w:color="181717"/>
              <w:bottom w:val="single" w:sz="4" w:space="0" w:color="181717"/>
              <w:right w:val="single" w:sz="4" w:space="0" w:color="181717"/>
            </w:tcBorders>
            <w:shd w:val="clear" w:color="auto" w:fill="016574"/>
          </w:tcPr>
          <w:p w14:paraId="1A9A3BC5" w14:textId="77777777" w:rsidR="00AA2F6A" w:rsidRPr="00926E61" w:rsidRDefault="003021EB" w:rsidP="00D76FF1">
            <w:pPr>
              <w:spacing w:line="360" w:lineRule="auto"/>
              <w:rPr>
                <w:rFonts w:ascii="Arial" w:hAnsi="Arial" w:cs="Arial"/>
                <w:color w:val="FFFFFF" w:themeColor="background1"/>
                <w:sz w:val="24"/>
                <w:szCs w:val="24"/>
              </w:rPr>
            </w:pPr>
            <w:r w:rsidRPr="00926E61">
              <w:rPr>
                <w:rFonts w:ascii="Arial" w:hAnsi="Arial" w:cs="Arial"/>
                <w:b/>
                <w:color w:val="FFFFFF" w:themeColor="background1"/>
                <w:sz w:val="24"/>
                <w:szCs w:val="24"/>
              </w:rPr>
              <w:t>Hedonic score</w:t>
            </w:r>
          </w:p>
        </w:tc>
        <w:tc>
          <w:tcPr>
            <w:tcW w:w="1845" w:type="dxa"/>
            <w:tcBorders>
              <w:top w:val="single" w:sz="4" w:space="0" w:color="181717"/>
              <w:left w:val="single" w:sz="4" w:space="0" w:color="181717"/>
              <w:bottom w:val="single" w:sz="4" w:space="0" w:color="181717"/>
              <w:right w:val="single" w:sz="4" w:space="0" w:color="181717"/>
            </w:tcBorders>
            <w:shd w:val="clear" w:color="auto" w:fill="016574"/>
          </w:tcPr>
          <w:p w14:paraId="29F3A19A" w14:textId="77777777" w:rsidR="00AA2F6A" w:rsidRPr="00926E61" w:rsidRDefault="003021EB" w:rsidP="00D76FF1">
            <w:pPr>
              <w:spacing w:line="360" w:lineRule="auto"/>
              <w:rPr>
                <w:rFonts w:ascii="Arial" w:hAnsi="Arial" w:cs="Arial"/>
                <w:color w:val="FFFFFF" w:themeColor="background1"/>
                <w:sz w:val="24"/>
                <w:szCs w:val="24"/>
              </w:rPr>
            </w:pPr>
            <w:r w:rsidRPr="00926E61">
              <w:rPr>
                <w:rFonts w:ascii="Arial" w:hAnsi="Arial" w:cs="Arial"/>
                <w:b/>
                <w:color w:val="FFFFFF" w:themeColor="background1"/>
                <w:sz w:val="24"/>
                <w:szCs w:val="24"/>
              </w:rPr>
              <w:t>Description</w:t>
            </w:r>
          </w:p>
        </w:tc>
        <w:tc>
          <w:tcPr>
            <w:tcW w:w="1549" w:type="dxa"/>
            <w:tcBorders>
              <w:top w:val="single" w:sz="4" w:space="0" w:color="181717"/>
              <w:left w:val="single" w:sz="4" w:space="0" w:color="181717"/>
              <w:bottom w:val="single" w:sz="4" w:space="0" w:color="181717"/>
              <w:right w:val="single" w:sz="4" w:space="0" w:color="181717"/>
            </w:tcBorders>
            <w:shd w:val="clear" w:color="auto" w:fill="016574"/>
          </w:tcPr>
          <w:p w14:paraId="028B4ACB" w14:textId="77777777" w:rsidR="00AA2F6A" w:rsidRPr="00926E61" w:rsidRDefault="003021EB" w:rsidP="00D76FF1">
            <w:pPr>
              <w:spacing w:line="360" w:lineRule="auto"/>
              <w:rPr>
                <w:rFonts w:ascii="Arial" w:hAnsi="Arial" w:cs="Arial"/>
                <w:color w:val="FFFFFF" w:themeColor="background1"/>
                <w:sz w:val="24"/>
                <w:szCs w:val="24"/>
              </w:rPr>
            </w:pPr>
            <w:r w:rsidRPr="00926E61">
              <w:rPr>
                <w:rFonts w:ascii="Arial" w:hAnsi="Arial" w:cs="Arial"/>
                <w:b/>
                <w:color w:val="FFFFFF" w:themeColor="background1"/>
                <w:sz w:val="24"/>
                <w:szCs w:val="24"/>
              </w:rPr>
              <w:t>Hedonic score</w:t>
            </w:r>
          </w:p>
        </w:tc>
        <w:tc>
          <w:tcPr>
            <w:tcW w:w="1845" w:type="dxa"/>
            <w:tcBorders>
              <w:top w:val="single" w:sz="4" w:space="0" w:color="181717"/>
              <w:left w:val="single" w:sz="4" w:space="0" w:color="181717"/>
              <w:bottom w:val="single" w:sz="4" w:space="0" w:color="181717"/>
              <w:right w:val="single" w:sz="4" w:space="0" w:color="181717"/>
            </w:tcBorders>
            <w:shd w:val="clear" w:color="auto" w:fill="016574"/>
          </w:tcPr>
          <w:p w14:paraId="34C109EA" w14:textId="77777777" w:rsidR="00AA2F6A" w:rsidRPr="00926E61" w:rsidRDefault="003021EB" w:rsidP="00D76FF1">
            <w:pPr>
              <w:spacing w:line="360" w:lineRule="auto"/>
              <w:rPr>
                <w:rFonts w:ascii="Arial" w:hAnsi="Arial" w:cs="Arial"/>
                <w:color w:val="FFFFFF" w:themeColor="background1"/>
                <w:sz w:val="24"/>
                <w:szCs w:val="24"/>
              </w:rPr>
            </w:pPr>
            <w:r w:rsidRPr="00926E61">
              <w:rPr>
                <w:rFonts w:ascii="Arial" w:hAnsi="Arial" w:cs="Arial"/>
                <w:b/>
                <w:color w:val="FFFFFF" w:themeColor="background1"/>
                <w:sz w:val="24"/>
                <w:szCs w:val="24"/>
              </w:rPr>
              <w:t>Description</w:t>
            </w:r>
          </w:p>
        </w:tc>
        <w:tc>
          <w:tcPr>
            <w:tcW w:w="1551" w:type="dxa"/>
            <w:tcBorders>
              <w:top w:val="single" w:sz="4" w:space="0" w:color="181717"/>
              <w:left w:val="single" w:sz="4" w:space="0" w:color="181717"/>
              <w:bottom w:val="single" w:sz="4" w:space="0" w:color="181717"/>
              <w:right w:val="single" w:sz="4" w:space="0" w:color="181717"/>
            </w:tcBorders>
            <w:shd w:val="clear" w:color="auto" w:fill="016574"/>
          </w:tcPr>
          <w:p w14:paraId="6CA62A61" w14:textId="77777777" w:rsidR="00AA2F6A" w:rsidRPr="00926E61" w:rsidRDefault="003021EB" w:rsidP="00D76FF1">
            <w:pPr>
              <w:spacing w:line="360" w:lineRule="auto"/>
              <w:rPr>
                <w:rFonts w:ascii="Arial" w:hAnsi="Arial" w:cs="Arial"/>
                <w:color w:val="FFFFFF" w:themeColor="background1"/>
                <w:sz w:val="24"/>
                <w:szCs w:val="24"/>
              </w:rPr>
            </w:pPr>
            <w:r w:rsidRPr="00926E61">
              <w:rPr>
                <w:rFonts w:ascii="Arial" w:hAnsi="Arial" w:cs="Arial"/>
                <w:b/>
                <w:color w:val="FFFFFF" w:themeColor="background1"/>
                <w:sz w:val="24"/>
                <w:szCs w:val="24"/>
              </w:rPr>
              <w:t>Hedonic score</w:t>
            </w:r>
          </w:p>
        </w:tc>
      </w:tr>
      <w:tr w:rsidR="00AA2F6A" w:rsidRPr="00431F52" w14:paraId="0F8F1849" w14:textId="77777777">
        <w:trPr>
          <w:trHeight w:val="773"/>
        </w:trPr>
        <w:tc>
          <w:tcPr>
            <w:tcW w:w="1859"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56E8998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Cadaverous</w:t>
            </w:r>
          </w:p>
          <w:p w14:paraId="3456D07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(dead animal)</w:t>
            </w:r>
          </w:p>
        </w:tc>
        <w:tc>
          <w:tcPr>
            <w:tcW w:w="1549"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0188722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-3.75</w:t>
            </w:r>
          </w:p>
        </w:tc>
        <w:tc>
          <w:tcPr>
            <w:tcW w:w="1845"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6A90CF0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Stale</w:t>
            </w:r>
          </w:p>
        </w:tc>
        <w:tc>
          <w:tcPr>
            <w:tcW w:w="1549"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5062757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-2.04</w:t>
            </w:r>
          </w:p>
        </w:tc>
        <w:tc>
          <w:tcPr>
            <w:tcW w:w="1845"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6C403CB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New rubber</w:t>
            </w:r>
          </w:p>
        </w:tc>
        <w:tc>
          <w:tcPr>
            <w:tcW w:w="1551"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7765984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-0.96</w:t>
            </w:r>
          </w:p>
        </w:tc>
      </w:tr>
      <w:tr w:rsidR="00AA2F6A" w:rsidRPr="00431F52" w14:paraId="0889DDF2"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7FA3692E"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Putrid, foul, decayed</w:t>
            </w:r>
          </w:p>
        </w:tc>
        <w:tc>
          <w:tcPr>
            <w:tcW w:w="1549" w:type="dxa"/>
            <w:tcBorders>
              <w:top w:val="single" w:sz="4" w:space="0" w:color="181717"/>
              <w:left w:val="single" w:sz="4" w:space="0" w:color="181717"/>
              <w:bottom w:val="single" w:sz="4" w:space="0" w:color="181717"/>
              <w:right w:val="single" w:sz="4" w:space="0" w:color="181717"/>
            </w:tcBorders>
          </w:tcPr>
          <w:p w14:paraId="3B07008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-3.74</w:t>
            </w:r>
          </w:p>
        </w:tc>
        <w:tc>
          <w:tcPr>
            <w:tcW w:w="1845" w:type="dxa"/>
            <w:tcBorders>
              <w:top w:val="single" w:sz="4" w:space="0" w:color="181717"/>
              <w:left w:val="single" w:sz="4" w:space="0" w:color="181717"/>
              <w:bottom w:val="single" w:sz="4" w:space="0" w:color="181717"/>
              <w:right w:val="single" w:sz="4" w:space="0" w:color="181717"/>
            </w:tcBorders>
          </w:tcPr>
          <w:p w14:paraId="16ACD80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Fishy</w:t>
            </w:r>
          </w:p>
        </w:tc>
        <w:tc>
          <w:tcPr>
            <w:tcW w:w="1549" w:type="dxa"/>
            <w:tcBorders>
              <w:top w:val="single" w:sz="4" w:space="0" w:color="181717"/>
              <w:left w:val="single" w:sz="4" w:space="0" w:color="181717"/>
              <w:bottom w:val="single" w:sz="4" w:space="0" w:color="181717"/>
              <w:right w:val="single" w:sz="4" w:space="0" w:color="181717"/>
            </w:tcBorders>
          </w:tcPr>
          <w:p w14:paraId="7FE7230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-1.98</w:t>
            </w:r>
          </w:p>
        </w:tc>
        <w:tc>
          <w:tcPr>
            <w:tcW w:w="1845" w:type="dxa"/>
            <w:tcBorders>
              <w:top w:val="single" w:sz="4" w:space="0" w:color="181717"/>
              <w:left w:val="single" w:sz="4" w:space="0" w:color="181717"/>
              <w:bottom w:val="single" w:sz="4" w:space="0" w:color="181717"/>
              <w:right w:val="single" w:sz="4" w:space="0" w:color="181717"/>
            </w:tcBorders>
          </w:tcPr>
          <w:p w14:paraId="6136E79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Metallic</w:t>
            </w:r>
          </w:p>
        </w:tc>
        <w:tc>
          <w:tcPr>
            <w:tcW w:w="1551" w:type="dxa"/>
            <w:tcBorders>
              <w:top w:val="single" w:sz="4" w:space="0" w:color="181717"/>
              <w:left w:val="single" w:sz="4" w:space="0" w:color="181717"/>
              <w:bottom w:val="single" w:sz="4" w:space="0" w:color="181717"/>
              <w:right w:val="single" w:sz="4" w:space="0" w:color="181717"/>
            </w:tcBorders>
          </w:tcPr>
          <w:p w14:paraId="1260041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-0.94</w:t>
            </w:r>
          </w:p>
        </w:tc>
      </w:tr>
      <w:tr w:rsidR="00AA2F6A" w:rsidRPr="00431F52" w14:paraId="11DB89FC" w14:textId="77777777">
        <w:trPr>
          <w:trHeight w:val="772"/>
        </w:trPr>
        <w:tc>
          <w:tcPr>
            <w:tcW w:w="1859" w:type="dxa"/>
            <w:tcBorders>
              <w:top w:val="single" w:sz="4" w:space="0" w:color="181717"/>
              <w:left w:val="single" w:sz="4" w:space="0" w:color="181717"/>
              <w:bottom w:val="single" w:sz="4" w:space="0" w:color="181717"/>
              <w:right w:val="single" w:sz="4" w:space="0" w:color="181717"/>
            </w:tcBorders>
            <w:vAlign w:val="center"/>
          </w:tcPr>
          <w:p w14:paraId="2C143C7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Sewer odour</w:t>
            </w:r>
          </w:p>
        </w:tc>
        <w:tc>
          <w:tcPr>
            <w:tcW w:w="1549" w:type="dxa"/>
            <w:tcBorders>
              <w:top w:val="single" w:sz="4" w:space="0" w:color="181717"/>
              <w:left w:val="single" w:sz="4" w:space="0" w:color="181717"/>
              <w:bottom w:val="single" w:sz="4" w:space="0" w:color="181717"/>
              <w:right w:val="single" w:sz="4" w:space="0" w:color="181717"/>
            </w:tcBorders>
            <w:vAlign w:val="center"/>
          </w:tcPr>
          <w:p w14:paraId="1F6194B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-3.68</w:t>
            </w:r>
          </w:p>
        </w:tc>
        <w:tc>
          <w:tcPr>
            <w:tcW w:w="1845" w:type="dxa"/>
            <w:tcBorders>
              <w:top w:val="single" w:sz="4" w:space="0" w:color="181717"/>
              <w:left w:val="single" w:sz="4" w:space="0" w:color="181717"/>
              <w:bottom w:val="single" w:sz="4" w:space="0" w:color="181717"/>
              <w:right w:val="single" w:sz="4" w:space="0" w:color="181717"/>
            </w:tcBorders>
            <w:vAlign w:val="center"/>
          </w:tcPr>
          <w:p w14:paraId="7D936D1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Musty, earthy, mouldy</w:t>
            </w:r>
          </w:p>
        </w:tc>
        <w:tc>
          <w:tcPr>
            <w:tcW w:w="1549" w:type="dxa"/>
            <w:tcBorders>
              <w:top w:val="single" w:sz="4" w:space="0" w:color="181717"/>
              <w:left w:val="single" w:sz="4" w:space="0" w:color="181717"/>
              <w:bottom w:val="single" w:sz="4" w:space="0" w:color="181717"/>
              <w:right w:val="single" w:sz="4" w:space="0" w:color="181717"/>
            </w:tcBorders>
            <w:vAlign w:val="center"/>
          </w:tcPr>
          <w:p w14:paraId="1BCC53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-1.94</w:t>
            </w:r>
          </w:p>
        </w:tc>
        <w:tc>
          <w:tcPr>
            <w:tcW w:w="1845" w:type="dxa"/>
            <w:tcBorders>
              <w:top w:val="single" w:sz="4" w:space="0" w:color="181717"/>
              <w:left w:val="single" w:sz="4" w:space="0" w:color="181717"/>
              <w:bottom w:val="single" w:sz="4" w:space="0" w:color="181717"/>
              <w:right w:val="single" w:sz="4" w:space="0" w:color="181717"/>
            </w:tcBorders>
            <w:vAlign w:val="center"/>
          </w:tcPr>
          <w:p w14:paraId="08995D2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Wet paper</w:t>
            </w:r>
          </w:p>
        </w:tc>
        <w:tc>
          <w:tcPr>
            <w:tcW w:w="1551" w:type="dxa"/>
            <w:tcBorders>
              <w:top w:val="single" w:sz="4" w:space="0" w:color="181717"/>
              <w:left w:val="single" w:sz="4" w:space="0" w:color="181717"/>
              <w:bottom w:val="single" w:sz="4" w:space="0" w:color="181717"/>
              <w:right w:val="single" w:sz="4" w:space="0" w:color="181717"/>
            </w:tcBorders>
            <w:vAlign w:val="center"/>
          </w:tcPr>
          <w:p w14:paraId="7E976A7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-0.94</w:t>
            </w:r>
          </w:p>
        </w:tc>
      </w:tr>
      <w:tr w:rsidR="00AA2F6A" w:rsidRPr="00431F52" w14:paraId="4FB00F63"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2E4931A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Cat urine</w:t>
            </w:r>
          </w:p>
        </w:tc>
        <w:tc>
          <w:tcPr>
            <w:tcW w:w="1549" w:type="dxa"/>
            <w:tcBorders>
              <w:top w:val="single" w:sz="4" w:space="0" w:color="181717"/>
              <w:left w:val="single" w:sz="4" w:space="0" w:color="181717"/>
              <w:bottom w:val="single" w:sz="4" w:space="0" w:color="181717"/>
              <w:right w:val="single" w:sz="4" w:space="0" w:color="181717"/>
            </w:tcBorders>
          </w:tcPr>
          <w:p w14:paraId="4903D5B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-3.64</w:t>
            </w:r>
          </w:p>
        </w:tc>
        <w:tc>
          <w:tcPr>
            <w:tcW w:w="1845" w:type="dxa"/>
            <w:tcBorders>
              <w:top w:val="single" w:sz="4" w:space="0" w:color="181717"/>
              <w:left w:val="single" w:sz="4" w:space="0" w:color="181717"/>
              <w:bottom w:val="single" w:sz="4" w:space="0" w:color="181717"/>
              <w:right w:val="single" w:sz="4" w:space="0" w:color="181717"/>
            </w:tcBorders>
          </w:tcPr>
          <w:p w14:paraId="332A06A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Sooty</w:t>
            </w:r>
          </w:p>
        </w:tc>
        <w:tc>
          <w:tcPr>
            <w:tcW w:w="1549" w:type="dxa"/>
            <w:tcBorders>
              <w:top w:val="single" w:sz="4" w:space="0" w:color="181717"/>
              <w:left w:val="single" w:sz="4" w:space="0" w:color="181717"/>
              <w:bottom w:val="single" w:sz="4" w:space="0" w:color="181717"/>
              <w:right w:val="single" w:sz="4" w:space="0" w:color="181717"/>
            </w:tcBorders>
          </w:tcPr>
          <w:p w14:paraId="6E4EDBB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-1.69</w:t>
            </w:r>
          </w:p>
        </w:tc>
        <w:tc>
          <w:tcPr>
            <w:tcW w:w="1845" w:type="dxa"/>
            <w:tcBorders>
              <w:top w:val="single" w:sz="4" w:space="0" w:color="181717"/>
              <w:left w:val="single" w:sz="4" w:space="0" w:color="181717"/>
              <w:bottom w:val="single" w:sz="4" w:space="0" w:color="181717"/>
              <w:right w:val="single" w:sz="4" w:space="0" w:color="181717"/>
            </w:tcBorders>
          </w:tcPr>
          <w:p w14:paraId="6250A0A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Medicinal</w:t>
            </w:r>
          </w:p>
        </w:tc>
        <w:tc>
          <w:tcPr>
            <w:tcW w:w="1551" w:type="dxa"/>
            <w:tcBorders>
              <w:top w:val="single" w:sz="4" w:space="0" w:color="181717"/>
              <w:left w:val="single" w:sz="4" w:space="0" w:color="181717"/>
              <w:bottom w:val="single" w:sz="4" w:space="0" w:color="181717"/>
              <w:right w:val="single" w:sz="4" w:space="0" w:color="181717"/>
            </w:tcBorders>
          </w:tcPr>
          <w:p w14:paraId="4A30DD8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-0.89</w:t>
            </w:r>
          </w:p>
        </w:tc>
      </w:tr>
      <w:tr w:rsidR="00AA2F6A" w:rsidRPr="00431F52" w14:paraId="405DB5A6"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304B266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Faecal (like manure)</w:t>
            </w:r>
          </w:p>
        </w:tc>
        <w:tc>
          <w:tcPr>
            <w:tcW w:w="1549" w:type="dxa"/>
            <w:tcBorders>
              <w:top w:val="single" w:sz="4" w:space="0" w:color="181717"/>
              <w:left w:val="single" w:sz="4" w:space="0" w:color="181717"/>
              <w:bottom w:val="single" w:sz="4" w:space="0" w:color="181717"/>
              <w:right w:val="single" w:sz="4" w:space="0" w:color="181717"/>
            </w:tcBorders>
          </w:tcPr>
          <w:p w14:paraId="4E0D044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-3.36</w:t>
            </w:r>
          </w:p>
        </w:tc>
        <w:tc>
          <w:tcPr>
            <w:tcW w:w="1845" w:type="dxa"/>
            <w:tcBorders>
              <w:top w:val="single" w:sz="4" w:space="0" w:color="181717"/>
              <w:left w:val="single" w:sz="4" w:space="0" w:color="181717"/>
              <w:bottom w:val="single" w:sz="4" w:space="0" w:color="181717"/>
              <w:right w:val="single" w:sz="4" w:space="0" w:color="181717"/>
            </w:tcBorders>
          </w:tcPr>
          <w:p w14:paraId="646AD15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Cleaning fluid</w:t>
            </w:r>
          </w:p>
        </w:tc>
        <w:tc>
          <w:tcPr>
            <w:tcW w:w="1549" w:type="dxa"/>
            <w:tcBorders>
              <w:top w:val="single" w:sz="4" w:space="0" w:color="181717"/>
              <w:left w:val="single" w:sz="4" w:space="0" w:color="181717"/>
              <w:bottom w:val="single" w:sz="4" w:space="0" w:color="181717"/>
              <w:right w:val="single" w:sz="4" w:space="0" w:color="181717"/>
            </w:tcBorders>
          </w:tcPr>
          <w:p w14:paraId="70EEE35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-1.69</w:t>
            </w:r>
          </w:p>
        </w:tc>
        <w:tc>
          <w:tcPr>
            <w:tcW w:w="1845" w:type="dxa"/>
            <w:tcBorders>
              <w:top w:val="single" w:sz="4" w:space="0" w:color="181717"/>
              <w:left w:val="single" w:sz="4" w:space="0" w:color="181717"/>
              <w:bottom w:val="single" w:sz="4" w:space="0" w:color="181717"/>
              <w:right w:val="single" w:sz="4" w:space="0" w:color="181717"/>
            </w:tcBorders>
          </w:tcPr>
          <w:p w14:paraId="1794FC9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Chalky</w:t>
            </w:r>
          </w:p>
        </w:tc>
        <w:tc>
          <w:tcPr>
            <w:tcW w:w="1551" w:type="dxa"/>
            <w:tcBorders>
              <w:top w:val="single" w:sz="4" w:space="0" w:color="181717"/>
              <w:left w:val="single" w:sz="4" w:space="0" w:color="181717"/>
              <w:bottom w:val="single" w:sz="4" w:space="0" w:color="181717"/>
              <w:right w:val="single" w:sz="4" w:space="0" w:color="181717"/>
            </w:tcBorders>
          </w:tcPr>
          <w:p w14:paraId="49AB014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-0.85</w:t>
            </w:r>
          </w:p>
        </w:tc>
      </w:tr>
      <w:tr w:rsidR="00AA2F6A" w:rsidRPr="00431F52" w14:paraId="180188EE"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660E708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Sickening (vomit)</w:t>
            </w:r>
          </w:p>
        </w:tc>
        <w:tc>
          <w:tcPr>
            <w:tcW w:w="1549" w:type="dxa"/>
            <w:tcBorders>
              <w:top w:val="single" w:sz="4" w:space="0" w:color="181717"/>
              <w:left w:val="single" w:sz="4" w:space="0" w:color="181717"/>
              <w:bottom w:val="single" w:sz="4" w:space="0" w:color="181717"/>
              <w:right w:val="single" w:sz="4" w:space="0" w:color="181717"/>
            </w:tcBorders>
          </w:tcPr>
          <w:p w14:paraId="52FEDE7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-3.34</w:t>
            </w:r>
          </w:p>
        </w:tc>
        <w:tc>
          <w:tcPr>
            <w:tcW w:w="1845" w:type="dxa"/>
            <w:tcBorders>
              <w:top w:val="single" w:sz="4" w:space="0" w:color="181717"/>
              <w:left w:val="single" w:sz="4" w:space="0" w:color="181717"/>
              <w:bottom w:val="single" w:sz="4" w:space="0" w:color="181717"/>
              <w:right w:val="single" w:sz="4" w:space="0" w:color="181717"/>
            </w:tcBorders>
          </w:tcPr>
          <w:p w14:paraId="16A9D17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Kerosene</w:t>
            </w:r>
          </w:p>
        </w:tc>
        <w:tc>
          <w:tcPr>
            <w:tcW w:w="1549" w:type="dxa"/>
            <w:tcBorders>
              <w:top w:val="single" w:sz="4" w:space="0" w:color="181717"/>
              <w:left w:val="single" w:sz="4" w:space="0" w:color="181717"/>
              <w:bottom w:val="single" w:sz="4" w:space="0" w:color="181717"/>
              <w:right w:val="single" w:sz="4" w:space="0" w:color="181717"/>
            </w:tcBorders>
          </w:tcPr>
          <w:p w14:paraId="0BD50E8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-1.67</w:t>
            </w:r>
          </w:p>
        </w:tc>
        <w:tc>
          <w:tcPr>
            <w:tcW w:w="1845" w:type="dxa"/>
            <w:tcBorders>
              <w:top w:val="single" w:sz="4" w:space="0" w:color="181717"/>
              <w:left w:val="single" w:sz="4" w:space="0" w:color="181717"/>
              <w:bottom w:val="single" w:sz="4" w:space="0" w:color="181717"/>
              <w:right w:val="single" w:sz="4" w:space="0" w:color="181717"/>
            </w:tcBorders>
          </w:tcPr>
          <w:p w14:paraId="079B448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Varnish</w:t>
            </w:r>
          </w:p>
        </w:tc>
        <w:tc>
          <w:tcPr>
            <w:tcW w:w="1551" w:type="dxa"/>
            <w:tcBorders>
              <w:top w:val="single" w:sz="4" w:space="0" w:color="181717"/>
              <w:left w:val="single" w:sz="4" w:space="0" w:color="181717"/>
              <w:bottom w:val="single" w:sz="4" w:space="0" w:color="181717"/>
              <w:right w:val="single" w:sz="4" w:space="0" w:color="181717"/>
            </w:tcBorders>
          </w:tcPr>
          <w:p w14:paraId="6AA0058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-0.85</w:t>
            </w:r>
          </w:p>
        </w:tc>
      </w:tr>
      <w:tr w:rsidR="00AA2F6A" w:rsidRPr="00431F52" w14:paraId="41319F9E"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0DEEC75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Urine</w:t>
            </w:r>
          </w:p>
        </w:tc>
        <w:tc>
          <w:tcPr>
            <w:tcW w:w="1549" w:type="dxa"/>
            <w:tcBorders>
              <w:top w:val="single" w:sz="4" w:space="0" w:color="181717"/>
              <w:left w:val="single" w:sz="4" w:space="0" w:color="181717"/>
              <w:bottom w:val="single" w:sz="4" w:space="0" w:color="181717"/>
              <w:right w:val="single" w:sz="4" w:space="0" w:color="181717"/>
            </w:tcBorders>
          </w:tcPr>
          <w:p w14:paraId="1C62F76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-3.34</w:t>
            </w:r>
          </w:p>
        </w:tc>
        <w:tc>
          <w:tcPr>
            <w:tcW w:w="1845" w:type="dxa"/>
            <w:tcBorders>
              <w:top w:val="single" w:sz="4" w:space="0" w:color="181717"/>
              <w:left w:val="single" w:sz="4" w:space="0" w:color="181717"/>
              <w:bottom w:val="single" w:sz="4" w:space="0" w:color="181717"/>
              <w:right w:val="single" w:sz="4" w:space="0" w:color="181717"/>
            </w:tcBorders>
          </w:tcPr>
          <w:p w14:paraId="1BBA023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Blood, raw meat</w:t>
            </w:r>
          </w:p>
        </w:tc>
        <w:tc>
          <w:tcPr>
            <w:tcW w:w="1549" w:type="dxa"/>
            <w:tcBorders>
              <w:top w:val="single" w:sz="4" w:space="0" w:color="181717"/>
              <w:left w:val="single" w:sz="4" w:space="0" w:color="181717"/>
              <w:bottom w:val="single" w:sz="4" w:space="0" w:color="181717"/>
              <w:right w:val="single" w:sz="4" w:space="0" w:color="181717"/>
            </w:tcBorders>
          </w:tcPr>
          <w:p w14:paraId="49F48D2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-1.64</w:t>
            </w:r>
          </w:p>
        </w:tc>
        <w:tc>
          <w:tcPr>
            <w:tcW w:w="1845" w:type="dxa"/>
            <w:tcBorders>
              <w:top w:val="single" w:sz="4" w:space="0" w:color="181717"/>
              <w:left w:val="single" w:sz="4" w:space="0" w:color="181717"/>
              <w:bottom w:val="single" w:sz="4" w:space="0" w:color="181717"/>
              <w:right w:val="single" w:sz="4" w:space="0" w:color="181717"/>
            </w:tcBorders>
          </w:tcPr>
          <w:p w14:paraId="45D773A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Nail polish remover</w:t>
            </w:r>
          </w:p>
        </w:tc>
        <w:tc>
          <w:tcPr>
            <w:tcW w:w="1551" w:type="dxa"/>
            <w:tcBorders>
              <w:top w:val="single" w:sz="4" w:space="0" w:color="181717"/>
              <w:left w:val="single" w:sz="4" w:space="0" w:color="181717"/>
              <w:bottom w:val="single" w:sz="4" w:space="0" w:color="181717"/>
              <w:right w:val="single" w:sz="4" w:space="0" w:color="181717"/>
            </w:tcBorders>
          </w:tcPr>
          <w:p w14:paraId="757C6B6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-0.81</w:t>
            </w:r>
          </w:p>
        </w:tc>
      </w:tr>
      <w:tr w:rsidR="00AA2F6A" w:rsidRPr="00431F52" w14:paraId="25EFE37A"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27C54FA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Rancid</w:t>
            </w:r>
          </w:p>
        </w:tc>
        <w:tc>
          <w:tcPr>
            <w:tcW w:w="1549" w:type="dxa"/>
            <w:tcBorders>
              <w:top w:val="single" w:sz="4" w:space="0" w:color="181717"/>
              <w:left w:val="single" w:sz="4" w:space="0" w:color="181717"/>
              <w:bottom w:val="single" w:sz="4" w:space="0" w:color="181717"/>
              <w:right w:val="single" w:sz="4" w:space="0" w:color="181717"/>
            </w:tcBorders>
          </w:tcPr>
          <w:p w14:paraId="578CCE8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-3.15</w:t>
            </w:r>
          </w:p>
        </w:tc>
        <w:tc>
          <w:tcPr>
            <w:tcW w:w="1845" w:type="dxa"/>
            <w:tcBorders>
              <w:top w:val="single" w:sz="4" w:space="0" w:color="181717"/>
              <w:left w:val="single" w:sz="4" w:space="0" w:color="181717"/>
              <w:bottom w:val="single" w:sz="4" w:space="0" w:color="181717"/>
              <w:right w:val="single" w:sz="4" w:space="0" w:color="181717"/>
            </w:tcBorders>
          </w:tcPr>
          <w:p w14:paraId="4FDBA7E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Chemical</w:t>
            </w:r>
          </w:p>
        </w:tc>
        <w:tc>
          <w:tcPr>
            <w:tcW w:w="1549" w:type="dxa"/>
            <w:tcBorders>
              <w:top w:val="single" w:sz="4" w:space="0" w:color="181717"/>
              <w:left w:val="single" w:sz="4" w:space="0" w:color="181717"/>
              <w:bottom w:val="single" w:sz="4" w:space="0" w:color="181717"/>
              <w:right w:val="single" w:sz="4" w:space="0" w:color="181717"/>
            </w:tcBorders>
          </w:tcPr>
          <w:p w14:paraId="38C4E56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-1.64</w:t>
            </w:r>
          </w:p>
        </w:tc>
        <w:tc>
          <w:tcPr>
            <w:tcW w:w="1845" w:type="dxa"/>
            <w:tcBorders>
              <w:top w:val="single" w:sz="4" w:space="0" w:color="181717"/>
              <w:left w:val="single" w:sz="4" w:space="0" w:color="181717"/>
              <w:bottom w:val="single" w:sz="4" w:space="0" w:color="181717"/>
              <w:right w:val="single" w:sz="4" w:space="0" w:color="181717"/>
            </w:tcBorders>
          </w:tcPr>
          <w:p w14:paraId="74A1081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Paint</w:t>
            </w:r>
          </w:p>
        </w:tc>
        <w:tc>
          <w:tcPr>
            <w:tcW w:w="1551" w:type="dxa"/>
            <w:tcBorders>
              <w:top w:val="single" w:sz="4" w:space="0" w:color="181717"/>
              <w:left w:val="single" w:sz="4" w:space="0" w:color="181717"/>
              <w:bottom w:val="single" w:sz="4" w:space="0" w:color="181717"/>
              <w:right w:val="single" w:sz="4" w:space="0" w:color="181717"/>
            </w:tcBorders>
          </w:tcPr>
          <w:p w14:paraId="60BF4CB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-0.75</w:t>
            </w:r>
          </w:p>
        </w:tc>
      </w:tr>
      <w:tr w:rsidR="00AA2F6A" w:rsidRPr="00431F52" w14:paraId="4A272397"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7EF6799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Burnt rubber</w:t>
            </w:r>
          </w:p>
        </w:tc>
        <w:tc>
          <w:tcPr>
            <w:tcW w:w="1549" w:type="dxa"/>
            <w:tcBorders>
              <w:top w:val="single" w:sz="4" w:space="0" w:color="181717"/>
              <w:left w:val="single" w:sz="4" w:space="0" w:color="181717"/>
              <w:bottom w:val="single" w:sz="4" w:space="0" w:color="181717"/>
              <w:right w:val="single" w:sz="4" w:space="0" w:color="181717"/>
            </w:tcBorders>
          </w:tcPr>
          <w:p w14:paraId="50A462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-3.01</w:t>
            </w:r>
          </w:p>
        </w:tc>
        <w:tc>
          <w:tcPr>
            <w:tcW w:w="1845" w:type="dxa"/>
            <w:tcBorders>
              <w:top w:val="single" w:sz="4" w:space="0" w:color="181717"/>
              <w:left w:val="single" w:sz="4" w:space="0" w:color="181717"/>
              <w:bottom w:val="single" w:sz="4" w:space="0" w:color="181717"/>
              <w:right w:val="single" w:sz="4" w:space="0" w:color="181717"/>
            </w:tcBorders>
          </w:tcPr>
          <w:p w14:paraId="4D50EF2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Tar</w:t>
            </w:r>
          </w:p>
        </w:tc>
        <w:tc>
          <w:tcPr>
            <w:tcW w:w="1549" w:type="dxa"/>
            <w:tcBorders>
              <w:top w:val="single" w:sz="4" w:space="0" w:color="181717"/>
              <w:left w:val="single" w:sz="4" w:space="0" w:color="181717"/>
              <w:bottom w:val="single" w:sz="4" w:space="0" w:color="181717"/>
              <w:right w:val="single" w:sz="4" w:space="0" w:color="181717"/>
            </w:tcBorders>
          </w:tcPr>
          <w:p w14:paraId="34F43B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-1.63</w:t>
            </w:r>
          </w:p>
        </w:tc>
        <w:tc>
          <w:tcPr>
            <w:tcW w:w="1845" w:type="dxa"/>
            <w:tcBorders>
              <w:top w:val="single" w:sz="4" w:space="0" w:color="181717"/>
              <w:left w:val="single" w:sz="4" w:space="0" w:color="181717"/>
              <w:bottom w:val="single" w:sz="4" w:space="0" w:color="181717"/>
              <w:right w:val="single" w:sz="4" w:space="0" w:color="181717"/>
            </w:tcBorders>
          </w:tcPr>
          <w:p w14:paraId="18AB13B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Turpentine (pine oil)</w:t>
            </w:r>
          </w:p>
        </w:tc>
        <w:tc>
          <w:tcPr>
            <w:tcW w:w="1551" w:type="dxa"/>
            <w:tcBorders>
              <w:top w:val="single" w:sz="4" w:space="0" w:color="181717"/>
              <w:left w:val="single" w:sz="4" w:space="0" w:color="181717"/>
              <w:bottom w:val="single" w:sz="4" w:space="0" w:color="181717"/>
              <w:right w:val="single" w:sz="4" w:space="0" w:color="181717"/>
            </w:tcBorders>
          </w:tcPr>
          <w:p w14:paraId="762024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-0.73</w:t>
            </w:r>
          </w:p>
        </w:tc>
      </w:tr>
      <w:tr w:rsidR="00AA2F6A" w:rsidRPr="00431F52" w14:paraId="5838E8E5"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5A8D471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Sour milk</w:t>
            </w:r>
          </w:p>
        </w:tc>
        <w:tc>
          <w:tcPr>
            <w:tcW w:w="1549" w:type="dxa"/>
            <w:tcBorders>
              <w:top w:val="single" w:sz="4" w:space="0" w:color="181717"/>
              <w:left w:val="single" w:sz="4" w:space="0" w:color="181717"/>
              <w:bottom w:val="single" w:sz="4" w:space="0" w:color="181717"/>
              <w:right w:val="single" w:sz="4" w:space="0" w:color="181717"/>
            </w:tcBorders>
          </w:tcPr>
          <w:p w14:paraId="78EE665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-2.91</w:t>
            </w:r>
          </w:p>
        </w:tc>
        <w:tc>
          <w:tcPr>
            <w:tcW w:w="1845" w:type="dxa"/>
            <w:tcBorders>
              <w:top w:val="single" w:sz="4" w:space="0" w:color="181717"/>
              <w:left w:val="single" w:sz="4" w:space="0" w:color="181717"/>
              <w:bottom w:val="single" w:sz="4" w:space="0" w:color="181717"/>
              <w:right w:val="single" w:sz="4" w:space="0" w:color="181717"/>
            </w:tcBorders>
          </w:tcPr>
          <w:p w14:paraId="6CD9485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Disinfectant, carbolic</w:t>
            </w:r>
          </w:p>
        </w:tc>
        <w:tc>
          <w:tcPr>
            <w:tcW w:w="1549" w:type="dxa"/>
            <w:tcBorders>
              <w:top w:val="single" w:sz="4" w:space="0" w:color="181717"/>
              <w:left w:val="single" w:sz="4" w:space="0" w:color="181717"/>
              <w:bottom w:val="single" w:sz="4" w:space="0" w:color="181717"/>
              <w:right w:val="single" w:sz="4" w:space="0" w:color="181717"/>
            </w:tcBorders>
          </w:tcPr>
          <w:p w14:paraId="66B9DE2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-1.60</w:t>
            </w:r>
          </w:p>
        </w:tc>
        <w:tc>
          <w:tcPr>
            <w:tcW w:w="1845" w:type="dxa"/>
            <w:tcBorders>
              <w:top w:val="single" w:sz="4" w:space="0" w:color="181717"/>
              <w:left w:val="single" w:sz="4" w:space="0" w:color="181717"/>
              <w:bottom w:val="single" w:sz="4" w:space="0" w:color="181717"/>
              <w:right w:val="single" w:sz="4" w:space="0" w:color="181717"/>
            </w:tcBorders>
          </w:tcPr>
          <w:p w14:paraId="038BFA8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Kippery-smoked fish</w:t>
            </w:r>
          </w:p>
        </w:tc>
        <w:tc>
          <w:tcPr>
            <w:tcW w:w="1551" w:type="dxa"/>
            <w:tcBorders>
              <w:top w:val="single" w:sz="4" w:space="0" w:color="181717"/>
              <w:left w:val="single" w:sz="4" w:space="0" w:color="181717"/>
              <w:bottom w:val="single" w:sz="4" w:space="0" w:color="181717"/>
              <w:right w:val="single" w:sz="4" w:space="0" w:color="181717"/>
            </w:tcBorders>
          </w:tcPr>
          <w:p w14:paraId="2C15B7C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-0.69</w:t>
            </w:r>
          </w:p>
        </w:tc>
      </w:tr>
      <w:tr w:rsidR="00AA2F6A" w:rsidRPr="00431F52" w14:paraId="29F7AC57"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1A4B869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Stale tobacco smoke</w:t>
            </w:r>
          </w:p>
        </w:tc>
        <w:tc>
          <w:tcPr>
            <w:tcW w:w="1549" w:type="dxa"/>
            <w:tcBorders>
              <w:top w:val="single" w:sz="4" w:space="0" w:color="181717"/>
              <w:left w:val="single" w:sz="4" w:space="0" w:color="181717"/>
              <w:bottom w:val="single" w:sz="4" w:space="0" w:color="181717"/>
              <w:right w:val="single" w:sz="4" w:space="0" w:color="181717"/>
            </w:tcBorders>
          </w:tcPr>
          <w:p w14:paraId="5E7709D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-2.83</w:t>
            </w:r>
          </w:p>
        </w:tc>
        <w:tc>
          <w:tcPr>
            <w:tcW w:w="1845" w:type="dxa"/>
            <w:tcBorders>
              <w:top w:val="single" w:sz="4" w:space="0" w:color="181717"/>
              <w:left w:val="single" w:sz="4" w:space="0" w:color="181717"/>
              <w:bottom w:val="single" w:sz="4" w:space="0" w:color="181717"/>
              <w:right w:val="single" w:sz="4" w:space="0" w:color="181717"/>
            </w:tcBorders>
          </w:tcPr>
          <w:p w14:paraId="17C0BB9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Ether, anaesthetic</w:t>
            </w:r>
          </w:p>
        </w:tc>
        <w:tc>
          <w:tcPr>
            <w:tcW w:w="1549" w:type="dxa"/>
            <w:tcBorders>
              <w:top w:val="single" w:sz="4" w:space="0" w:color="181717"/>
              <w:left w:val="single" w:sz="4" w:space="0" w:color="181717"/>
              <w:bottom w:val="single" w:sz="4" w:space="0" w:color="181717"/>
              <w:right w:val="single" w:sz="4" w:space="0" w:color="181717"/>
            </w:tcBorders>
          </w:tcPr>
          <w:p w14:paraId="57EA7FA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-1.54</w:t>
            </w:r>
          </w:p>
        </w:tc>
        <w:tc>
          <w:tcPr>
            <w:tcW w:w="1845" w:type="dxa"/>
            <w:tcBorders>
              <w:top w:val="single" w:sz="4" w:space="0" w:color="181717"/>
              <w:left w:val="single" w:sz="4" w:space="0" w:color="181717"/>
              <w:bottom w:val="single" w:sz="4" w:space="0" w:color="181717"/>
              <w:right w:val="single" w:sz="4" w:space="0" w:color="181717"/>
            </w:tcBorders>
          </w:tcPr>
          <w:p w14:paraId="5A31038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Fresh tobacco smoke</w:t>
            </w:r>
          </w:p>
        </w:tc>
        <w:tc>
          <w:tcPr>
            <w:tcW w:w="1551" w:type="dxa"/>
            <w:tcBorders>
              <w:top w:val="single" w:sz="4" w:space="0" w:color="181717"/>
              <w:left w:val="single" w:sz="4" w:space="0" w:color="181717"/>
              <w:bottom w:val="single" w:sz="4" w:space="0" w:color="181717"/>
              <w:right w:val="single" w:sz="4" w:space="0" w:color="181717"/>
            </w:tcBorders>
          </w:tcPr>
          <w:p w14:paraId="256189F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-0.66</w:t>
            </w:r>
          </w:p>
        </w:tc>
      </w:tr>
      <w:tr w:rsidR="00AA2F6A" w:rsidRPr="00431F52" w14:paraId="33D8FE83" w14:textId="77777777">
        <w:trPr>
          <w:trHeight w:val="772"/>
        </w:trPr>
        <w:tc>
          <w:tcPr>
            <w:tcW w:w="1859" w:type="dxa"/>
            <w:tcBorders>
              <w:top w:val="single" w:sz="4" w:space="0" w:color="181717"/>
              <w:left w:val="single" w:sz="4" w:space="0" w:color="181717"/>
              <w:bottom w:val="single" w:sz="4" w:space="0" w:color="181717"/>
              <w:right w:val="single" w:sz="4" w:space="0" w:color="181717"/>
            </w:tcBorders>
            <w:vAlign w:val="center"/>
          </w:tcPr>
          <w:p w14:paraId="1D9B61F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Fermented (rotten)</w:t>
            </w:r>
          </w:p>
          <w:p w14:paraId="6D0B25B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fruit)</w:t>
            </w:r>
          </w:p>
        </w:tc>
        <w:tc>
          <w:tcPr>
            <w:tcW w:w="1549" w:type="dxa"/>
            <w:tcBorders>
              <w:top w:val="single" w:sz="4" w:space="0" w:color="181717"/>
              <w:left w:val="single" w:sz="4" w:space="0" w:color="181717"/>
              <w:bottom w:val="single" w:sz="4" w:space="0" w:color="181717"/>
              <w:right w:val="single" w:sz="4" w:space="0" w:color="181717"/>
            </w:tcBorders>
            <w:vAlign w:val="center"/>
          </w:tcPr>
          <w:p w14:paraId="5FB1B7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-2.76</w:t>
            </w:r>
          </w:p>
        </w:tc>
        <w:tc>
          <w:tcPr>
            <w:tcW w:w="1845" w:type="dxa"/>
            <w:tcBorders>
              <w:top w:val="single" w:sz="4" w:space="0" w:color="181717"/>
              <w:left w:val="single" w:sz="4" w:space="0" w:color="181717"/>
              <w:bottom w:val="single" w:sz="4" w:space="0" w:color="181717"/>
              <w:right w:val="single" w:sz="4" w:space="0" w:color="181717"/>
            </w:tcBorders>
            <w:vAlign w:val="center"/>
          </w:tcPr>
          <w:p w14:paraId="3FDFCFC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Burn, smoky</w:t>
            </w:r>
          </w:p>
        </w:tc>
        <w:tc>
          <w:tcPr>
            <w:tcW w:w="1549" w:type="dxa"/>
            <w:tcBorders>
              <w:top w:val="single" w:sz="4" w:space="0" w:color="181717"/>
              <w:left w:val="single" w:sz="4" w:space="0" w:color="181717"/>
              <w:bottom w:val="single" w:sz="4" w:space="0" w:color="181717"/>
              <w:right w:val="single" w:sz="4" w:space="0" w:color="181717"/>
            </w:tcBorders>
            <w:vAlign w:val="center"/>
          </w:tcPr>
          <w:p w14:paraId="0833933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-1.53</w:t>
            </w:r>
          </w:p>
        </w:tc>
        <w:tc>
          <w:tcPr>
            <w:tcW w:w="1845" w:type="dxa"/>
            <w:tcBorders>
              <w:top w:val="single" w:sz="4" w:space="0" w:color="181717"/>
              <w:left w:val="single" w:sz="4" w:space="0" w:color="181717"/>
              <w:bottom w:val="single" w:sz="4" w:space="0" w:color="181717"/>
              <w:right w:val="single" w:sz="4" w:space="0" w:color="181717"/>
            </w:tcBorders>
            <w:vAlign w:val="center"/>
          </w:tcPr>
          <w:p w14:paraId="3DA2564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Sauerkraut</w:t>
            </w:r>
          </w:p>
        </w:tc>
        <w:tc>
          <w:tcPr>
            <w:tcW w:w="1551" w:type="dxa"/>
            <w:tcBorders>
              <w:top w:val="single" w:sz="4" w:space="0" w:color="181717"/>
              <w:left w:val="single" w:sz="4" w:space="0" w:color="181717"/>
              <w:bottom w:val="single" w:sz="4" w:space="0" w:color="181717"/>
              <w:right w:val="single" w:sz="4" w:space="0" w:color="181717"/>
            </w:tcBorders>
            <w:vAlign w:val="center"/>
          </w:tcPr>
          <w:p w14:paraId="17D3CFD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-0.60</w:t>
            </w:r>
          </w:p>
        </w:tc>
      </w:tr>
      <w:tr w:rsidR="00AA2F6A" w:rsidRPr="00431F52" w14:paraId="447A8F8A"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26A8C32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Dirty linen</w:t>
            </w:r>
          </w:p>
        </w:tc>
        <w:tc>
          <w:tcPr>
            <w:tcW w:w="1549" w:type="dxa"/>
            <w:tcBorders>
              <w:top w:val="single" w:sz="4" w:space="0" w:color="181717"/>
              <w:left w:val="single" w:sz="4" w:space="0" w:color="181717"/>
              <w:bottom w:val="single" w:sz="4" w:space="0" w:color="181717"/>
              <w:right w:val="single" w:sz="4" w:space="0" w:color="181717"/>
            </w:tcBorders>
          </w:tcPr>
          <w:p w14:paraId="335387A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-2.55</w:t>
            </w:r>
          </w:p>
        </w:tc>
        <w:tc>
          <w:tcPr>
            <w:tcW w:w="1845" w:type="dxa"/>
            <w:tcBorders>
              <w:top w:val="single" w:sz="4" w:space="0" w:color="181717"/>
              <w:left w:val="single" w:sz="4" w:space="0" w:color="181717"/>
              <w:bottom w:val="single" w:sz="4" w:space="0" w:color="181717"/>
              <w:right w:val="single" w:sz="4" w:space="0" w:color="181717"/>
            </w:tcBorders>
          </w:tcPr>
          <w:p w14:paraId="268825B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Burnt paper</w:t>
            </w:r>
          </w:p>
        </w:tc>
        <w:tc>
          <w:tcPr>
            <w:tcW w:w="1549" w:type="dxa"/>
            <w:tcBorders>
              <w:top w:val="single" w:sz="4" w:space="0" w:color="181717"/>
              <w:left w:val="single" w:sz="4" w:space="0" w:color="181717"/>
              <w:bottom w:val="single" w:sz="4" w:space="0" w:color="181717"/>
              <w:right w:val="single" w:sz="4" w:space="0" w:color="181717"/>
            </w:tcBorders>
          </w:tcPr>
          <w:p w14:paraId="501C276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-1.47</w:t>
            </w:r>
          </w:p>
        </w:tc>
        <w:tc>
          <w:tcPr>
            <w:tcW w:w="1845" w:type="dxa"/>
            <w:tcBorders>
              <w:top w:val="single" w:sz="4" w:space="0" w:color="181717"/>
              <w:left w:val="single" w:sz="4" w:space="0" w:color="181717"/>
              <w:bottom w:val="single" w:sz="4" w:space="0" w:color="181717"/>
              <w:right w:val="single" w:sz="4" w:space="0" w:color="181717"/>
            </w:tcBorders>
          </w:tcPr>
          <w:p w14:paraId="6320D4F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Camphor</w:t>
            </w:r>
          </w:p>
        </w:tc>
        <w:tc>
          <w:tcPr>
            <w:tcW w:w="1551" w:type="dxa"/>
            <w:tcBorders>
              <w:top w:val="single" w:sz="4" w:space="0" w:color="181717"/>
              <w:left w:val="single" w:sz="4" w:space="0" w:color="181717"/>
              <w:bottom w:val="single" w:sz="4" w:space="0" w:color="181717"/>
              <w:right w:val="single" w:sz="4" w:space="0" w:color="181717"/>
            </w:tcBorders>
          </w:tcPr>
          <w:p w14:paraId="7D97D2A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-0.55</w:t>
            </w:r>
          </w:p>
        </w:tc>
      </w:tr>
      <w:tr w:rsidR="00AA2F6A" w:rsidRPr="00431F52" w14:paraId="11C472A9"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2CE186A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Sweaty</w:t>
            </w:r>
          </w:p>
        </w:tc>
        <w:tc>
          <w:tcPr>
            <w:tcW w:w="1549" w:type="dxa"/>
            <w:tcBorders>
              <w:top w:val="single" w:sz="4" w:space="0" w:color="181717"/>
              <w:left w:val="single" w:sz="4" w:space="0" w:color="181717"/>
              <w:bottom w:val="single" w:sz="4" w:space="0" w:color="181717"/>
              <w:right w:val="single" w:sz="4" w:space="0" w:color="181717"/>
            </w:tcBorders>
          </w:tcPr>
          <w:p w14:paraId="62F7DFF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-2.53</w:t>
            </w:r>
          </w:p>
        </w:tc>
        <w:tc>
          <w:tcPr>
            <w:tcW w:w="1845" w:type="dxa"/>
            <w:tcBorders>
              <w:top w:val="single" w:sz="4" w:space="0" w:color="181717"/>
              <w:left w:val="single" w:sz="4" w:space="0" w:color="181717"/>
              <w:bottom w:val="single" w:sz="4" w:space="0" w:color="181717"/>
              <w:right w:val="single" w:sz="4" w:space="0" w:color="181717"/>
            </w:tcBorders>
          </w:tcPr>
          <w:p w14:paraId="5A5776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Oily, fatty</w:t>
            </w:r>
          </w:p>
        </w:tc>
        <w:tc>
          <w:tcPr>
            <w:tcW w:w="1549" w:type="dxa"/>
            <w:tcBorders>
              <w:top w:val="single" w:sz="4" w:space="0" w:color="181717"/>
              <w:left w:val="single" w:sz="4" w:space="0" w:color="181717"/>
              <w:bottom w:val="single" w:sz="4" w:space="0" w:color="181717"/>
              <w:right w:val="single" w:sz="4" w:space="0" w:color="181717"/>
            </w:tcBorders>
          </w:tcPr>
          <w:p w14:paraId="68630A1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-1.41</w:t>
            </w:r>
          </w:p>
        </w:tc>
        <w:tc>
          <w:tcPr>
            <w:tcW w:w="1845" w:type="dxa"/>
            <w:tcBorders>
              <w:top w:val="single" w:sz="4" w:space="0" w:color="181717"/>
              <w:left w:val="single" w:sz="4" w:space="0" w:color="181717"/>
              <w:bottom w:val="single" w:sz="4" w:space="0" w:color="181717"/>
              <w:right w:val="single" w:sz="4" w:space="0" w:color="181717"/>
            </w:tcBorders>
          </w:tcPr>
          <w:p w14:paraId="3A87208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Cardboard</w:t>
            </w:r>
          </w:p>
        </w:tc>
        <w:tc>
          <w:tcPr>
            <w:tcW w:w="1551" w:type="dxa"/>
            <w:tcBorders>
              <w:top w:val="single" w:sz="4" w:space="0" w:color="181717"/>
              <w:left w:val="single" w:sz="4" w:space="0" w:color="181717"/>
              <w:bottom w:val="single" w:sz="4" w:space="0" w:color="181717"/>
              <w:right w:val="single" w:sz="4" w:space="0" w:color="181717"/>
            </w:tcBorders>
          </w:tcPr>
          <w:p w14:paraId="6CF86EE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-0.54</w:t>
            </w:r>
          </w:p>
        </w:tc>
      </w:tr>
      <w:tr w:rsidR="00AA2F6A" w:rsidRPr="00431F52" w14:paraId="7F21D2B7"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386F7AE9"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Ammonia</w:t>
            </w:r>
          </w:p>
        </w:tc>
        <w:tc>
          <w:tcPr>
            <w:tcW w:w="1549" w:type="dxa"/>
            <w:tcBorders>
              <w:top w:val="single" w:sz="4" w:space="0" w:color="181717"/>
              <w:left w:val="single" w:sz="4" w:space="0" w:color="181717"/>
              <w:bottom w:val="single" w:sz="4" w:space="0" w:color="181717"/>
              <w:right w:val="single" w:sz="4" w:space="0" w:color="181717"/>
            </w:tcBorders>
          </w:tcPr>
          <w:p w14:paraId="27CB1B5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-2.47</w:t>
            </w:r>
          </w:p>
        </w:tc>
        <w:tc>
          <w:tcPr>
            <w:tcW w:w="1845" w:type="dxa"/>
            <w:tcBorders>
              <w:top w:val="single" w:sz="4" w:space="0" w:color="181717"/>
              <w:left w:val="single" w:sz="4" w:space="0" w:color="181717"/>
              <w:bottom w:val="single" w:sz="4" w:space="0" w:color="181717"/>
              <w:right w:val="single" w:sz="4" w:space="0" w:color="181717"/>
            </w:tcBorders>
          </w:tcPr>
          <w:p w14:paraId="35E53C5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Bitter</w:t>
            </w:r>
          </w:p>
        </w:tc>
        <w:tc>
          <w:tcPr>
            <w:tcW w:w="1549" w:type="dxa"/>
            <w:tcBorders>
              <w:top w:val="single" w:sz="4" w:space="0" w:color="181717"/>
              <w:left w:val="single" w:sz="4" w:space="0" w:color="181717"/>
              <w:bottom w:val="single" w:sz="4" w:space="0" w:color="181717"/>
              <w:right w:val="single" w:sz="4" w:space="0" w:color="181717"/>
            </w:tcBorders>
          </w:tcPr>
          <w:p w14:paraId="3647A32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-1.38</w:t>
            </w:r>
          </w:p>
        </w:tc>
        <w:tc>
          <w:tcPr>
            <w:tcW w:w="1845" w:type="dxa"/>
            <w:tcBorders>
              <w:top w:val="single" w:sz="4" w:space="0" w:color="181717"/>
              <w:left w:val="single" w:sz="4" w:space="0" w:color="181717"/>
              <w:bottom w:val="single" w:sz="4" w:space="0" w:color="181717"/>
              <w:right w:val="single" w:sz="4" w:space="0" w:color="181717"/>
            </w:tcBorders>
          </w:tcPr>
          <w:p w14:paraId="7549E93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Alcoholic</w:t>
            </w:r>
          </w:p>
        </w:tc>
        <w:tc>
          <w:tcPr>
            <w:tcW w:w="1551" w:type="dxa"/>
            <w:tcBorders>
              <w:top w:val="single" w:sz="4" w:space="0" w:color="181717"/>
              <w:left w:val="single" w:sz="4" w:space="0" w:color="181717"/>
              <w:bottom w:val="single" w:sz="4" w:space="0" w:color="181717"/>
              <w:right w:val="single" w:sz="4" w:space="0" w:color="181717"/>
            </w:tcBorders>
          </w:tcPr>
          <w:p w14:paraId="2F843CE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-0.47</w:t>
            </w:r>
          </w:p>
        </w:tc>
      </w:tr>
      <w:tr w:rsidR="00AA2F6A" w:rsidRPr="00431F52" w14:paraId="06CD91E6"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4F9DC46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Sulphurous</w:t>
            </w:r>
          </w:p>
        </w:tc>
        <w:tc>
          <w:tcPr>
            <w:tcW w:w="1549" w:type="dxa"/>
            <w:tcBorders>
              <w:top w:val="single" w:sz="4" w:space="0" w:color="181717"/>
              <w:left w:val="single" w:sz="4" w:space="0" w:color="181717"/>
              <w:bottom w:val="single" w:sz="4" w:space="0" w:color="181717"/>
              <w:right w:val="single" w:sz="4" w:space="0" w:color="181717"/>
            </w:tcBorders>
          </w:tcPr>
          <w:p w14:paraId="728431B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-2.45</w:t>
            </w:r>
          </w:p>
        </w:tc>
        <w:tc>
          <w:tcPr>
            <w:tcW w:w="1845" w:type="dxa"/>
            <w:tcBorders>
              <w:top w:val="single" w:sz="4" w:space="0" w:color="181717"/>
              <w:left w:val="single" w:sz="4" w:space="0" w:color="181717"/>
              <w:bottom w:val="single" w:sz="4" w:space="0" w:color="181717"/>
              <w:right w:val="single" w:sz="4" w:space="0" w:color="181717"/>
            </w:tcBorders>
          </w:tcPr>
          <w:p w14:paraId="5474A10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Creosote</w:t>
            </w:r>
          </w:p>
        </w:tc>
        <w:tc>
          <w:tcPr>
            <w:tcW w:w="1549" w:type="dxa"/>
            <w:tcBorders>
              <w:top w:val="single" w:sz="4" w:space="0" w:color="181717"/>
              <w:left w:val="single" w:sz="4" w:space="0" w:color="181717"/>
              <w:bottom w:val="single" w:sz="4" w:space="0" w:color="181717"/>
              <w:right w:val="single" w:sz="4" w:space="0" w:color="181717"/>
            </w:tcBorders>
          </w:tcPr>
          <w:p w14:paraId="1951AE0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-1.35</w:t>
            </w:r>
          </w:p>
        </w:tc>
        <w:tc>
          <w:tcPr>
            <w:tcW w:w="1845" w:type="dxa"/>
            <w:tcBorders>
              <w:top w:val="single" w:sz="4" w:space="0" w:color="181717"/>
              <w:left w:val="single" w:sz="4" w:space="0" w:color="181717"/>
              <w:bottom w:val="single" w:sz="4" w:space="0" w:color="181717"/>
              <w:right w:val="single" w:sz="4" w:space="0" w:color="181717"/>
            </w:tcBorders>
          </w:tcPr>
          <w:p w14:paraId="6D8F313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Crushed weeds</w:t>
            </w:r>
          </w:p>
        </w:tc>
        <w:tc>
          <w:tcPr>
            <w:tcW w:w="1551" w:type="dxa"/>
            <w:tcBorders>
              <w:top w:val="single" w:sz="4" w:space="0" w:color="181717"/>
              <w:left w:val="single" w:sz="4" w:space="0" w:color="181717"/>
              <w:bottom w:val="single" w:sz="4" w:space="0" w:color="181717"/>
              <w:right w:val="single" w:sz="4" w:space="0" w:color="181717"/>
            </w:tcBorders>
          </w:tcPr>
          <w:p w14:paraId="2960EF6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-0.21</w:t>
            </w:r>
          </w:p>
        </w:tc>
      </w:tr>
      <w:tr w:rsidR="00AA2F6A" w:rsidRPr="00431F52" w14:paraId="3D9E5E18"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1762D69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Sharp, pungent, acid</w:t>
            </w:r>
          </w:p>
        </w:tc>
        <w:tc>
          <w:tcPr>
            <w:tcW w:w="1549" w:type="dxa"/>
            <w:tcBorders>
              <w:top w:val="single" w:sz="4" w:space="0" w:color="181717"/>
              <w:left w:val="single" w:sz="4" w:space="0" w:color="181717"/>
              <w:bottom w:val="single" w:sz="4" w:space="0" w:color="181717"/>
              <w:right w:val="single" w:sz="4" w:space="0" w:color="181717"/>
            </w:tcBorders>
          </w:tcPr>
          <w:p w14:paraId="45CFDF0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-2.34</w:t>
            </w:r>
          </w:p>
        </w:tc>
        <w:tc>
          <w:tcPr>
            <w:tcW w:w="1845" w:type="dxa"/>
            <w:tcBorders>
              <w:top w:val="single" w:sz="4" w:space="0" w:color="181717"/>
              <w:left w:val="single" w:sz="4" w:space="0" w:color="181717"/>
              <w:bottom w:val="single" w:sz="4" w:space="0" w:color="181717"/>
              <w:right w:val="single" w:sz="4" w:space="0" w:color="181717"/>
            </w:tcBorders>
          </w:tcPr>
          <w:p w14:paraId="52AC373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Sour, vinegar</w:t>
            </w:r>
          </w:p>
        </w:tc>
        <w:tc>
          <w:tcPr>
            <w:tcW w:w="1549" w:type="dxa"/>
            <w:tcBorders>
              <w:top w:val="single" w:sz="4" w:space="0" w:color="181717"/>
              <w:left w:val="single" w:sz="4" w:space="0" w:color="181717"/>
              <w:bottom w:val="single" w:sz="4" w:space="0" w:color="181717"/>
              <w:right w:val="single" w:sz="4" w:space="0" w:color="181717"/>
            </w:tcBorders>
          </w:tcPr>
          <w:p w14:paraId="33CFBF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-1.26</w:t>
            </w:r>
          </w:p>
        </w:tc>
        <w:tc>
          <w:tcPr>
            <w:tcW w:w="1845" w:type="dxa"/>
            <w:tcBorders>
              <w:top w:val="single" w:sz="4" w:space="0" w:color="181717"/>
              <w:left w:val="single" w:sz="4" w:space="0" w:color="181717"/>
              <w:bottom w:val="single" w:sz="4" w:space="0" w:color="181717"/>
              <w:right w:val="single" w:sz="4" w:space="0" w:color="181717"/>
            </w:tcBorders>
          </w:tcPr>
          <w:p w14:paraId="4401E93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Garlic, onion</w:t>
            </w:r>
          </w:p>
        </w:tc>
        <w:tc>
          <w:tcPr>
            <w:tcW w:w="1551" w:type="dxa"/>
            <w:tcBorders>
              <w:top w:val="single" w:sz="4" w:space="0" w:color="181717"/>
              <w:left w:val="single" w:sz="4" w:space="0" w:color="181717"/>
              <w:bottom w:val="single" w:sz="4" w:space="0" w:color="181717"/>
              <w:right w:val="single" w:sz="4" w:space="0" w:color="181717"/>
            </w:tcBorders>
          </w:tcPr>
          <w:p w14:paraId="185CDD3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-0.17</w:t>
            </w:r>
          </w:p>
        </w:tc>
      </w:tr>
      <w:tr w:rsidR="00AA2F6A" w:rsidRPr="00431F52" w14:paraId="2F747D28"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7F8C888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Household gas</w:t>
            </w:r>
          </w:p>
        </w:tc>
        <w:tc>
          <w:tcPr>
            <w:tcW w:w="1549" w:type="dxa"/>
            <w:tcBorders>
              <w:top w:val="single" w:sz="4" w:space="0" w:color="181717"/>
              <w:left w:val="single" w:sz="4" w:space="0" w:color="181717"/>
              <w:bottom w:val="single" w:sz="4" w:space="0" w:color="181717"/>
              <w:right w:val="single" w:sz="4" w:space="0" w:color="181717"/>
            </w:tcBorders>
          </w:tcPr>
          <w:p w14:paraId="4D5E534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-2.30</w:t>
            </w:r>
          </w:p>
        </w:tc>
        <w:tc>
          <w:tcPr>
            <w:tcW w:w="1845" w:type="dxa"/>
            <w:tcBorders>
              <w:top w:val="single" w:sz="4" w:space="0" w:color="181717"/>
              <w:left w:val="single" w:sz="4" w:space="0" w:color="181717"/>
              <w:bottom w:val="single" w:sz="4" w:space="0" w:color="181717"/>
              <w:right w:val="single" w:sz="4" w:space="0" w:color="181717"/>
            </w:tcBorders>
          </w:tcPr>
          <w:p w14:paraId="36AE63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Mothballs</w:t>
            </w:r>
          </w:p>
        </w:tc>
        <w:tc>
          <w:tcPr>
            <w:tcW w:w="1549" w:type="dxa"/>
            <w:tcBorders>
              <w:top w:val="single" w:sz="4" w:space="0" w:color="181717"/>
              <w:left w:val="single" w:sz="4" w:space="0" w:color="181717"/>
              <w:bottom w:val="single" w:sz="4" w:space="0" w:color="181717"/>
              <w:right w:val="single" w:sz="4" w:space="0" w:color="181717"/>
            </w:tcBorders>
          </w:tcPr>
          <w:p w14:paraId="5B2DE30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-1.25</w:t>
            </w:r>
          </w:p>
        </w:tc>
        <w:tc>
          <w:tcPr>
            <w:tcW w:w="1845" w:type="dxa"/>
            <w:tcBorders>
              <w:top w:val="single" w:sz="4" w:space="0" w:color="181717"/>
              <w:left w:val="single" w:sz="4" w:space="0" w:color="181717"/>
              <w:bottom w:val="single" w:sz="4" w:space="0" w:color="181717"/>
              <w:right w:val="single" w:sz="4" w:space="0" w:color="181717"/>
            </w:tcBorders>
          </w:tcPr>
          <w:p w14:paraId="0A6A5B7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Rope</w:t>
            </w:r>
          </w:p>
        </w:tc>
        <w:tc>
          <w:tcPr>
            <w:tcW w:w="1551" w:type="dxa"/>
            <w:tcBorders>
              <w:top w:val="single" w:sz="4" w:space="0" w:color="181717"/>
              <w:left w:val="single" w:sz="4" w:space="0" w:color="181717"/>
              <w:bottom w:val="single" w:sz="4" w:space="0" w:color="181717"/>
              <w:right w:val="single" w:sz="4" w:space="0" w:color="181717"/>
            </w:tcBorders>
          </w:tcPr>
          <w:p w14:paraId="2D44476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-0.16</w:t>
            </w:r>
          </w:p>
        </w:tc>
      </w:tr>
      <w:tr w:rsidR="00AA2F6A" w:rsidRPr="00431F52" w14:paraId="416FE12A"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22F2449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Wet wool, wet dog</w:t>
            </w:r>
          </w:p>
        </w:tc>
        <w:tc>
          <w:tcPr>
            <w:tcW w:w="1549" w:type="dxa"/>
            <w:tcBorders>
              <w:top w:val="single" w:sz="4" w:space="0" w:color="181717"/>
              <w:left w:val="single" w:sz="4" w:space="0" w:color="181717"/>
              <w:bottom w:val="single" w:sz="4" w:space="0" w:color="181717"/>
              <w:right w:val="single" w:sz="4" w:space="0" w:color="181717"/>
            </w:tcBorders>
          </w:tcPr>
          <w:p w14:paraId="433E459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-2.28</w:t>
            </w:r>
          </w:p>
        </w:tc>
        <w:tc>
          <w:tcPr>
            <w:tcW w:w="1845" w:type="dxa"/>
            <w:tcBorders>
              <w:top w:val="single" w:sz="4" w:space="0" w:color="181717"/>
              <w:left w:val="single" w:sz="4" w:space="0" w:color="181717"/>
              <w:bottom w:val="single" w:sz="4" w:space="0" w:color="181717"/>
              <w:right w:val="single" w:sz="4" w:space="0" w:color="181717"/>
            </w:tcBorders>
          </w:tcPr>
          <w:p w14:paraId="4701CCC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Gasoline, solvent</w:t>
            </w:r>
          </w:p>
        </w:tc>
        <w:tc>
          <w:tcPr>
            <w:tcW w:w="1549" w:type="dxa"/>
            <w:tcBorders>
              <w:top w:val="single" w:sz="4" w:space="0" w:color="181717"/>
              <w:left w:val="single" w:sz="4" w:space="0" w:color="181717"/>
              <w:bottom w:val="single" w:sz="4" w:space="0" w:color="181717"/>
              <w:right w:val="single" w:sz="4" w:space="0" w:color="181717"/>
            </w:tcBorders>
          </w:tcPr>
          <w:p w14:paraId="2B19332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-1.16</w:t>
            </w:r>
          </w:p>
        </w:tc>
        <w:tc>
          <w:tcPr>
            <w:tcW w:w="1845" w:type="dxa"/>
            <w:tcBorders>
              <w:top w:val="single" w:sz="4" w:space="0" w:color="181717"/>
              <w:left w:val="single" w:sz="4" w:space="0" w:color="181717"/>
              <w:bottom w:val="single" w:sz="4" w:space="0" w:color="181717"/>
              <w:right w:val="single" w:sz="4" w:space="0" w:color="181717"/>
            </w:tcBorders>
          </w:tcPr>
          <w:p w14:paraId="00CD132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Beery</w:t>
            </w:r>
          </w:p>
        </w:tc>
        <w:tc>
          <w:tcPr>
            <w:tcW w:w="1551" w:type="dxa"/>
            <w:tcBorders>
              <w:top w:val="single" w:sz="4" w:space="0" w:color="181717"/>
              <w:left w:val="single" w:sz="4" w:space="0" w:color="181717"/>
              <w:bottom w:val="single" w:sz="4" w:space="0" w:color="181717"/>
              <w:right w:val="single" w:sz="4" w:space="0" w:color="181717"/>
            </w:tcBorders>
          </w:tcPr>
          <w:p w14:paraId="56637AE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-0.14</w:t>
            </w:r>
          </w:p>
        </w:tc>
      </w:tr>
      <w:tr w:rsidR="00AA2F6A" w:rsidRPr="00431F52" w14:paraId="5264B187"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7C1DF25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Mouse-like</w:t>
            </w:r>
          </w:p>
        </w:tc>
        <w:tc>
          <w:tcPr>
            <w:tcW w:w="1549" w:type="dxa"/>
            <w:tcBorders>
              <w:top w:val="single" w:sz="4" w:space="0" w:color="181717"/>
              <w:left w:val="single" w:sz="4" w:space="0" w:color="181717"/>
              <w:bottom w:val="single" w:sz="4" w:space="0" w:color="181717"/>
              <w:right w:val="single" w:sz="4" w:space="0" w:color="181717"/>
            </w:tcBorders>
          </w:tcPr>
          <w:p w14:paraId="23E76EB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-2.20</w:t>
            </w:r>
          </w:p>
        </w:tc>
        <w:tc>
          <w:tcPr>
            <w:tcW w:w="1845" w:type="dxa"/>
            <w:tcBorders>
              <w:top w:val="single" w:sz="4" w:space="0" w:color="181717"/>
              <w:left w:val="single" w:sz="4" w:space="0" w:color="181717"/>
              <w:bottom w:val="single" w:sz="4" w:space="0" w:color="181717"/>
              <w:right w:val="single" w:sz="4" w:space="0" w:color="181717"/>
            </w:tcBorders>
          </w:tcPr>
          <w:p w14:paraId="008E49D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Animal</w:t>
            </w:r>
          </w:p>
        </w:tc>
        <w:tc>
          <w:tcPr>
            <w:tcW w:w="1549" w:type="dxa"/>
            <w:tcBorders>
              <w:top w:val="single" w:sz="4" w:space="0" w:color="181717"/>
              <w:left w:val="single" w:sz="4" w:space="0" w:color="181717"/>
              <w:bottom w:val="single" w:sz="4" w:space="0" w:color="181717"/>
              <w:right w:val="single" w:sz="4" w:space="0" w:color="181717"/>
            </w:tcBorders>
          </w:tcPr>
          <w:p w14:paraId="6DB409F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-1.13</w:t>
            </w:r>
          </w:p>
        </w:tc>
        <w:tc>
          <w:tcPr>
            <w:tcW w:w="1845" w:type="dxa"/>
            <w:tcBorders>
              <w:top w:val="single" w:sz="4" w:space="0" w:color="181717"/>
              <w:left w:val="single" w:sz="4" w:space="0" w:color="181717"/>
              <w:bottom w:val="single" w:sz="4" w:space="0" w:color="181717"/>
              <w:right w:val="single" w:sz="4" w:space="0" w:color="181717"/>
            </w:tcBorders>
          </w:tcPr>
          <w:p w14:paraId="2EEEED1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Burnt candle</w:t>
            </w:r>
          </w:p>
        </w:tc>
        <w:tc>
          <w:tcPr>
            <w:tcW w:w="1551" w:type="dxa"/>
            <w:tcBorders>
              <w:top w:val="single" w:sz="4" w:space="0" w:color="181717"/>
              <w:left w:val="single" w:sz="4" w:space="0" w:color="181717"/>
              <w:bottom w:val="single" w:sz="4" w:space="0" w:color="181717"/>
              <w:right w:val="single" w:sz="4" w:space="0" w:color="181717"/>
            </w:tcBorders>
          </w:tcPr>
          <w:p w14:paraId="1F09B4A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-0.08</w:t>
            </w:r>
          </w:p>
        </w:tc>
      </w:tr>
      <w:tr w:rsidR="00AA2F6A" w:rsidRPr="00431F52" w14:paraId="41B20D63"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7BFB64B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Burnt milk</w:t>
            </w:r>
          </w:p>
        </w:tc>
        <w:tc>
          <w:tcPr>
            <w:tcW w:w="1549" w:type="dxa"/>
            <w:tcBorders>
              <w:top w:val="single" w:sz="4" w:space="0" w:color="181717"/>
              <w:left w:val="single" w:sz="4" w:space="0" w:color="181717"/>
              <w:bottom w:val="single" w:sz="4" w:space="0" w:color="181717"/>
              <w:right w:val="single" w:sz="4" w:space="0" w:color="181717"/>
            </w:tcBorders>
          </w:tcPr>
          <w:p w14:paraId="765427D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-2.19</w:t>
            </w:r>
          </w:p>
        </w:tc>
        <w:tc>
          <w:tcPr>
            <w:tcW w:w="1845" w:type="dxa"/>
            <w:tcBorders>
              <w:top w:val="single" w:sz="4" w:space="0" w:color="181717"/>
              <w:left w:val="single" w:sz="4" w:space="0" w:color="181717"/>
              <w:bottom w:val="single" w:sz="4" w:space="0" w:color="181717"/>
              <w:right w:val="single" w:sz="4" w:space="0" w:color="181717"/>
            </w:tcBorders>
          </w:tcPr>
          <w:p w14:paraId="1589F92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Seminal, sperm-like</w:t>
            </w:r>
          </w:p>
        </w:tc>
        <w:tc>
          <w:tcPr>
            <w:tcW w:w="1549" w:type="dxa"/>
            <w:tcBorders>
              <w:top w:val="single" w:sz="4" w:space="0" w:color="181717"/>
              <w:left w:val="single" w:sz="4" w:space="0" w:color="181717"/>
              <w:bottom w:val="single" w:sz="4" w:space="0" w:color="181717"/>
              <w:right w:val="single" w:sz="4" w:space="0" w:color="181717"/>
            </w:tcBorders>
          </w:tcPr>
          <w:p w14:paraId="69289CC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-1.04</w:t>
            </w:r>
          </w:p>
        </w:tc>
        <w:tc>
          <w:tcPr>
            <w:tcW w:w="1845" w:type="dxa"/>
            <w:tcBorders>
              <w:top w:val="single" w:sz="4" w:space="0" w:color="181717"/>
              <w:left w:val="single" w:sz="4" w:space="0" w:color="181717"/>
              <w:bottom w:val="single" w:sz="4" w:space="0" w:color="181717"/>
              <w:right w:val="single" w:sz="4" w:space="0" w:color="181717"/>
            </w:tcBorders>
          </w:tcPr>
          <w:p w14:paraId="5613FE1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Yeasty</w:t>
            </w:r>
          </w:p>
        </w:tc>
        <w:tc>
          <w:tcPr>
            <w:tcW w:w="1551" w:type="dxa"/>
            <w:tcBorders>
              <w:top w:val="single" w:sz="4" w:space="0" w:color="181717"/>
              <w:left w:val="single" w:sz="4" w:space="0" w:color="181717"/>
              <w:bottom w:val="single" w:sz="4" w:space="0" w:color="181717"/>
              <w:right w:val="single" w:sz="4" w:space="0" w:color="181717"/>
            </w:tcBorders>
          </w:tcPr>
          <w:p w14:paraId="5807E39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-0.07</w:t>
            </w:r>
          </w:p>
        </w:tc>
      </w:tr>
      <w:tr w:rsidR="00AA2F6A" w:rsidRPr="00431F52" w14:paraId="69A0BE4F" w14:textId="77777777">
        <w:trPr>
          <w:trHeight w:val="362"/>
        </w:trPr>
        <w:tc>
          <w:tcPr>
            <w:tcW w:w="1859" w:type="dxa"/>
            <w:tcBorders>
              <w:top w:val="single" w:sz="4" w:space="0" w:color="181717"/>
              <w:left w:val="single" w:sz="4" w:space="0" w:color="181717"/>
              <w:bottom w:val="single" w:sz="4" w:space="0" w:color="181717"/>
              <w:right w:val="single" w:sz="4" w:space="0" w:color="181717"/>
            </w:tcBorders>
          </w:tcPr>
          <w:p w14:paraId="66B87564" w14:textId="77777777" w:rsidR="00AA2F6A" w:rsidRPr="00431F52" w:rsidRDefault="00AA2F6A" w:rsidP="00D76FF1">
            <w:pPr>
              <w:spacing w:after="160" w:line="360" w:lineRule="auto"/>
              <w:rPr>
                <w:rFonts w:ascii="Arial" w:hAnsi="Arial" w:cs="Arial"/>
                <w:sz w:val="24"/>
                <w:szCs w:val="24"/>
              </w:rPr>
            </w:pPr>
          </w:p>
        </w:tc>
        <w:tc>
          <w:tcPr>
            <w:tcW w:w="1549" w:type="dxa"/>
            <w:tcBorders>
              <w:top w:val="single" w:sz="4" w:space="0" w:color="181717"/>
              <w:left w:val="single" w:sz="4" w:space="0" w:color="181717"/>
              <w:bottom w:val="single" w:sz="4" w:space="0" w:color="181717"/>
              <w:right w:val="single" w:sz="4" w:space="0" w:color="181717"/>
            </w:tcBorders>
          </w:tcPr>
          <w:p w14:paraId="4D7C62C8" w14:textId="77777777" w:rsidR="00AA2F6A" w:rsidRPr="00431F52" w:rsidRDefault="00AA2F6A" w:rsidP="00D76FF1">
            <w:pPr>
              <w:spacing w:after="160" w:line="360" w:lineRule="auto"/>
              <w:rPr>
                <w:rFonts w:ascii="Arial" w:hAnsi="Arial" w:cs="Arial"/>
                <w:sz w:val="24"/>
                <w:szCs w:val="24"/>
              </w:rPr>
            </w:pPr>
          </w:p>
        </w:tc>
        <w:tc>
          <w:tcPr>
            <w:tcW w:w="1845" w:type="dxa"/>
            <w:tcBorders>
              <w:top w:val="single" w:sz="4" w:space="0" w:color="181717"/>
              <w:left w:val="single" w:sz="4" w:space="0" w:color="181717"/>
              <w:bottom w:val="single" w:sz="4" w:space="0" w:color="181717"/>
              <w:right w:val="single" w:sz="4" w:space="0" w:color="181717"/>
            </w:tcBorders>
          </w:tcPr>
          <w:p w14:paraId="37E66A40" w14:textId="77777777" w:rsidR="00AA2F6A" w:rsidRPr="00431F52" w:rsidRDefault="00AA2F6A" w:rsidP="00D76FF1">
            <w:pPr>
              <w:spacing w:after="160" w:line="360" w:lineRule="auto"/>
              <w:rPr>
                <w:rFonts w:ascii="Arial" w:hAnsi="Arial" w:cs="Arial"/>
                <w:sz w:val="24"/>
                <w:szCs w:val="24"/>
              </w:rPr>
            </w:pPr>
          </w:p>
        </w:tc>
        <w:tc>
          <w:tcPr>
            <w:tcW w:w="1549" w:type="dxa"/>
            <w:tcBorders>
              <w:top w:val="single" w:sz="4" w:space="0" w:color="181717"/>
              <w:left w:val="single" w:sz="4" w:space="0" w:color="181717"/>
              <w:bottom w:val="single" w:sz="4" w:space="0" w:color="181717"/>
              <w:right w:val="single" w:sz="4" w:space="0" w:color="181717"/>
            </w:tcBorders>
          </w:tcPr>
          <w:p w14:paraId="1D86D9B1" w14:textId="77777777" w:rsidR="00AA2F6A" w:rsidRPr="00431F52" w:rsidRDefault="00AA2F6A" w:rsidP="00D76FF1">
            <w:pPr>
              <w:spacing w:after="160" w:line="360" w:lineRule="auto"/>
              <w:rPr>
                <w:rFonts w:ascii="Arial" w:hAnsi="Arial" w:cs="Arial"/>
                <w:sz w:val="24"/>
                <w:szCs w:val="24"/>
              </w:rPr>
            </w:pPr>
          </w:p>
        </w:tc>
        <w:tc>
          <w:tcPr>
            <w:tcW w:w="1845" w:type="dxa"/>
            <w:tcBorders>
              <w:top w:val="single" w:sz="4" w:space="0" w:color="181717"/>
              <w:left w:val="single" w:sz="4" w:space="0" w:color="181717"/>
              <w:bottom w:val="single" w:sz="4" w:space="0" w:color="181717"/>
              <w:right w:val="single" w:sz="4" w:space="0" w:color="181717"/>
            </w:tcBorders>
          </w:tcPr>
          <w:p w14:paraId="595A16D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Dry, powdery</w:t>
            </w:r>
          </w:p>
        </w:tc>
        <w:tc>
          <w:tcPr>
            <w:tcW w:w="1551" w:type="dxa"/>
            <w:tcBorders>
              <w:top w:val="single" w:sz="4" w:space="0" w:color="181717"/>
              <w:left w:val="single" w:sz="4" w:space="0" w:color="181717"/>
              <w:bottom w:val="single" w:sz="4" w:space="0" w:color="181717"/>
              <w:right w:val="single" w:sz="4" w:space="0" w:color="181717"/>
            </w:tcBorders>
          </w:tcPr>
          <w:p w14:paraId="702C2BF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-0.07</w:t>
            </w:r>
          </w:p>
        </w:tc>
      </w:tr>
    </w:tbl>
    <w:p w14:paraId="778EE9DF" w14:textId="77777777" w:rsidR="00DD3041" w:rsidRPr="00431F52" w:rsidRDefault="00DD3041" w:rsidP="00B12520">
      <w:pPr>
        <w:pStyle w:val="NoSpacing"/>
        <w:spacing w:line="360" w:lineRule="auto"/>
        <w:rPr>
          <w:rFonts w:ascii="Arial" w:hAnsi="Arial" w:cs="Arial"/>
          <w:b/>
          <w:bCs/>
        </w:rPr>
      </w:pPr>
    </w:p>
    <w:p w14:paraId="56B1D376" w14:textId="51DF1E01" w:rsidR="00AA2F6A" w:rsidRPr="00431F52" w:rsidRDefault="003021EB" w:rsidP="00B12520">
      <w:pPr>
        <w:pStyle w:val="NoSpacing"/>
        <w:spacing w:line="360" w:lineRule="auto"/>
        <w:rPr>
          <w:rFonts w:ascii="Arial" w:hAnsi="Arial" w:cs="Arial"/>
          <w:b/>
          <w:bCs/>
          <w:sz w:val="24"/>
          <w:szCs w:val="24"/>
        </w:rPr>
      </w:pPr>
      <w:r w:rsidRPr="00431F52">
        <w:rPr>
          <w:rFonts w:ascii="Arial" w:hAnsi="Arial" w:cs="Arial"/>
          <w:b/>
          <w:bCs/>
          <w:sz w:val="24"/>
          <w:szCs w:val="24"/>
        </w:rPr>
        <w:t>Table A1.7: Hedonic scores 2 – positive scores</w:t>
      </w:r>
    </w:p>
    <w:tbl>
      <w:tblPr>
        <w:tblStyle w:val="TableGrid1"/>
        <w:tblW w:w="10197" w:type="dxa"/>
        <w:tblInd w:w="5" w:type="dxa"/>
        <w:tblCellMar>
          <w:top w:w="78" w:type="dxa"/>
          <w:left w:w="65" w:type="dxa"/>
          <w:right w:w="88" w:type="dxa"/>
        </w:tblCellMar>
        <w:tblLook w:val="04A0" w:firstRow="1" w:lastRow="0" w:firstColumn="1" w:lastColumn="0" w:noHBand="0" w:noVBand="1"/>
        <w:tblCaption w:val="Table A1.7 Hedonic scores 2 - positive scores"/>
        <w:tblDescription w:val="Table showing positive hedonic scores. Hedonic tone is a subjective ranking system where a panel of human assessors is exposed to a given sample and asked to rank it on a scale, with pleasant odours being assigned a positive value and unpleasant odours a negative value. For instance, musky is scored at 0.21 and lemon is scored at 2.5. "/>
      </w:tblPr>
      <w:tblGrid>
        <w:gridCol w:w="1858"/>
        <w:gridCol w:w="1549"/>
        <w:gridCol w:w="1845"/>
        <w:gridCol w:w="1549"/>
        <w:gridCol w:w="1845"/>
        <w:gridCol w:w="1551"/>
      </w:tblGrid>
      <w:tr w:rsidR="00AA2F6A" w:rsidRPr="00431F52" w14:paraId="611F3048" w14:textId="77777777" w:rsidTr="007C49F7">
        <w:trPr>
          <w:trHeight w:val="363"/>
          <w:tblHeader/>
        </w:trPr>
        <w:tc>
          <w:tcPr>
            <w:tcW w:w="1859" w:type="dxa"/>
            <w:tcBorders>
              <w:top w:val="single" w:sz="4" w:space="0" w:color="181717"/>
              <w:left w:val="single" w:sz="4" w:space="0" w:color="181717"/>
              <w:bottom w:val="single" w:sz="4" w:space="0" w:color="181717"/>
              <w:right w:val="single" w:sz="4" w:space="0" w:color="181717"/>
            </w:tcBorders>
            <w:shd w:val="clear" w:color="auto" w:fill="CDD7DF"/>
          </w:tcPr>
          <w:p w14:paraId="7F0A2BE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b/>
                <w:sz w:val="24"/>
                <w:szCs w:val="24"/>
              </w:rPr>
              <w:t>Description</w:t>
            </w:r>
          </w:p>
        </w:tc>
        <w:tc>
          <w:tcPr>
            <w:tcW w:w="1549" w:type="dxa"/>
            <w:tcBorders>
              <w:top w:val="single" w:sz="4" w:space="0" w:color="181717"/>
              <w:left w:val="single" w:sz="4" w:space="0" w:color="181717"/>
              <w:bottom w:val="single" w:sz="4" w:space="0" w:color="181717"/>
              <w:right w:val="single" w:sz="4" w:space="0" w:color="181717"/>
            </w:tcBorders>
            <w:shd w:val="clear" w:color="auto" w:fill="CDD7DF"/>
          </w:tcPr>
          <w:p w14:paraId="44426B05" w14:textId="77777777" w:rsidR="00AA2F6A" w:rsidRPr="00431F52" w:rsidRDefault="003021EB" w:rsidP="00D76FF1">
            <w:pPr>
              <w:spacing w:line="360" w:lineRule="auto"/>
              <w:rPr>
                <w:rFonts w:ascii="Arial" w:hAnsi="Arial" w:cs="Arial"/>
                <w:sz w:val="24"/>
                <w:szCs w:val="24"/>
              </w:rPr>
            </w:pPr>
            <w:r w:rsidRPr="00431F52">
              <w:rPr>
                <w:rFonts w:ascii="Arial" w:hAnsi="Arial" w:cs="Arial"/>
                <w:b/>
                <w:sz w:val="24"/>
                <w:szCs w:val="24"/>
              </w:rPr>
              <w:t>Hedonic score</w:t>
            </w:r>
          </w:p>
        </w:tc>
        <w:tc>
          <w:tcPr>
            <w:tcW w:w="1845" w:type="dxa"/>
            <w:tcBorders>
              <w:top w:val="single" w:sz="4" w:space="0" w:color="181717"/>
              <w:left w:val="single" w:sz="4" w:space="0" w:color="181717"/>
              <w:bottom w:val="single" w:sz="4" w:space="0" w:color="181717"/>
              <w:right w:val="single" w:sz="4" w:space="0" w:color="181717"/>
            </w:tcBorders>
            <w:shd w:val="clear" w:color="auto" w:fill="CDD7DF"/>
          </w:tcPr>
          <w:p w14:paraId="43108AA3" w14:textId="77777777" w:rsidR="00AA2F6A" w:rsidRPr="00431F52" w:rsidRDefault="003021EB" w:rsidP="00D76FF1">
            <w:pPr>
              <w:spacing w:line="360" w:lineRule="auto"/>
              <w:rPr>
                <w:rFonts w:ascii="Arial" w:hAnsi="Arial" w:cs="Arial"/>
                <w:sz w:val="24"/>
                <w:szCs w:val="24"/>
              </w:rPr>
            </w:pPr>
            <w:r w:rsidRPr="00431F52">
              <w:rPr>
                <w:rFonts w:ascii="Arial" w:hAnsi="Arial" w:cs="Arial"/>
                <w:b/>
                <w:sz w:val="24"/>
                <w:szCs w:val="24"/>
              </w:rPr>
              <w:t>Description</w:t>
            </w:r>
          </w:p>
        </w:tc>
        <w:tc>
          <w:tcPr>
            <w:tcW w:w="1549" w:type="dxa"/>
            <w:tcBorders>
              <w:top w:val="single" w:sz="4" w:space="0" w:color="181717"/>
              <w:left w:val="single" w:sz="4" w:space="0" w:color="181717"/>
              <w:bottom w:val="single" w:sz="4" w:space="0" w:color="181717"/>
              <w:right w:val="single" w:sz="4" w:space="0" w:color="181717"/>
            </w:tcBorders>
            <w:shd w:val="clear" w:color="auto" w:fill="CDD7DF"/>
          </w:tcPr>
          <w:p w14:paraId="6CA377AA" w14:textId="77777777" w:rsidR="00AA2F6A" w:rsidRPr="00431F52" w:rsidRDefault="003021EB" w:rsidP="00D76FF1">
            <w:pPr>
              <w:spacing w:line="360" w:lineRule="auto"/>
              <w:rPr>
                <w:rFonts w:ascii="Arial" w:hAnsi="Arial" w:cs="Arial"/>
                <w:sz w:val="24"/>
                <w:szCs w:val="24"/>
              </w:rPr>
            </w:pPr>
            <w:r w:rsidRPr="00431F52">
              <w:rPr>
                <w:rFonts w:ascii="Arial" w:hAnsi="Arial" w:cs="Arial"/>
                <w:b/>
                <w:sz w:val="24"/>
                <w:szCs w:val="24"/>
              </w:rPr>
              <w:t>Hedonic score</w:t>
            </w:r>
          </w:p>
        </w:tc>
        <w:tc>
          <w:tcPr>
            <w:tcW w:w="1845" w:type="dxa"/>
            <w:tcBorders>
              <w:top w:val="single" w:sz="4" w:space="0" w:color="181717"/>
              <w:left w:val="single" w:sz="4" w:space="0" w:color="181717"/>
              <w:bottom w:val="single" w:sz="4" w:space="0" w:color="181717"/>
              <w:right w:val="single" w:sz="4" w:space="0" w:color="181717"/>
            </w:tcBorders>
            <w:shd w:val="clear" w:color="auto" w:fill="CDD7DF"/>
          </w:tcPr>
          <w:p w14:paraId="5632968A" w14:textId="77777777" w:rsidR="00AA2F6A" w:rsidRPr="00431F52" w:rsidRDefault="003021EB" w:rsidP="00D76FF1">
            <w:pPr>
              <w:spacing w:line="360" w:lineRule="auto"/>
              <w:rPr>
                <w:rFonts w:ascii="Arial" w:hAnsi="Arial" w:cs="Arial"/>
                <w:sz w:val="24"/>
                <w:szCs w:val="24"/>
              </w:rPr>
            </w:pPr>
            <w:r w:rsidRPr="00431F52">
              <w:rPr>
                <w:rFonts w:ascii="Arial" w:hAnsi="Arial" w:cs="Arial"/>
                <w:b/>
                <w:sz w:val="24"/>
                <w:szCs w:val="24"/>
              </w:rPr>
              <w:t>Description</w:t>
            </w:r>
          </w:p>
        </w:tc>
        <w:tc>
          <w:tcPr>
            <w:tcW w:w="1551" w:type="dxa"/>
            <w:tcBorders>
              <w:top w:val="single" w:sz="4" w:space="0" w:color="181717"/>
              <w:left w:val="single" w:sz="4" w:space="0" w:color="181717"/>
              <w:bottom w:val="single" w:sz="4" w:space="0" w:color="181717"/>
              <w:right w:val="single" w:sz="4" w:space="0" w:color="181717"/>
            </w:tcBorders>
            <w:shd w:val="clear" w:color="auto" w:fill="CDD7DF"/>
          </w:tcPr>
          <w:p w14:paraId="6DC6079E" w14:textId="77777777" w:rsidR="00AA2F6A" w:rsidRPr="00431F52" w:rsidRDefault="003021EB" w:rsidP="00D76FF1">
            <w:pPr>
              <w:spacing w:line="360" w:lineRule="auto"/>
              <w:rPr>
                <w:rFonts w:ascii="Arial" w:hAnsi="Arial" w:cs="Arial"/>
                <w:sz w:val="24"/>
                <w:szCs w:val="24"/>
              </w:rPr>
            </w:pPr>
            <w:r w:rsidRPr="00431F52">
              <w:rPr>
                <w:rFonts w:ascii="Arial" w:hAnsi="Arial" w:cs="Arial"/>
                <w:b/>
                <w:sz w:val="24"/>
                <w:szCs w:val="24"/>
              </w:rPr>
              <w:t>Hedonic score</w:t>
            </w:r>
          </w:p>
        </w:tc>
      </w:tr>
      <w:tr w:rsidR="00AA2F6A" w:rsidRPr="00431F52" w14:paraId="5F2E3D71" w14:textId="77777777">
        <w:trPr>
          <w:trHeight w:val="407"/>
        </w:trPr>
        <w:tc>
          <w:tcPr>
            <w:tcW w:w="1859"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048C2BFA"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Cork</w:t>
            </w:r>
          </w:p>
        </w:tc>
        <w:tc>
          <w:tcPr>
            <w:tcW w:w="1549"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107FC5E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0.19</w:t>
            </w:r>
          </w:p>
        </w:tc>
        <w:tc>
          <w:tcPr>
            <w:tcW w:w="1845"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10D8E01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Crushed grass</w:t>
            </w:r>
          </w:p>
        </w:tc>
        <w:tc>
          <w:tcPr>
            <w:tcW w:w="1549"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6B1A187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1.34</w:t>
            </w:r>
          </w:p>
        </w:tc>
        <w:tc>
          <w:tcPr>
            <w:tcW w:w="1845"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632970F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Maple syrup</w:t>
            </w:r>
          </w:p>
        </w:tc>
        <w:tc>
          <w:tcPr>
            <w:tcW w:w="1551" w:type="dxa"/>
            <w:tcBorders>
              <w:top w:val="single" w:sz="4" w:space="0" w:color="181717"/>
              <w:left w:val="single" w:sz="4" w:space="0" w:color="181717"/>
              <w:bottom w:val="single" w:sz="4" w:space="0" w:color="181717"/>
              <w:right w:val="single" w:sz="4" w:space="0" w:color="181717"/>
            </w:tcBorders>
            <w:shd w:val="clear" w:color="auto" w:fill="FFFEFD"/>
            <w:vAlign w:val="center"/>
          </w:tcPr>
          <w:p w14:paraId="47DF5E3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2.26</w:t>
            </w:r>
          </w:p>
        </w:tc>
      </w:tr>
      <w:tr w:rsidR="00AA2F6A" w:rsidRPr="00431F52" w14:paraId="0180AD05"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0BF8139C"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Black pepper</w:t>
            </w:r>
          </w:p>
        </w:tc>
        <w:tc>
          <w:tcPr>
            <w:tcW w:w="1549" w:type="dxa"/>
            <w:tcBorders>
              <w:top w:val="single" w:sz="4" w:space="0" w:color="181717"/>
              <w:left w:val="single" w:sz="4" w:space="0" w:color="181717"/>
              <w:bottom w:val="single" w:sz="4" w:space="0" w:color="181717"/>
              <w:right w:val="single" w:sz="4" w:space="0" w:color="181717"/>
            </w:tcBorders>
            <w:vAlign w:val="center"/>
          </w:tcPr>
          <w:p w14:paraId="47150F4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0.19</w:t>
            </w:r>
          </w:p>
        </w:tc>
        <w:tc>
          <w:tcPr>
            <w:tcW w:w="1845" w:type="dxa"/>
            <w:tcBorders>
              <w:top w:val="single" w:sz="4" w:space="0" w:color="181717"/>
              <w:left w:val="single" w:sz="4" w:space="0" w:color="181717"/>
              <w:bottom w:val="single" w:sz="4" w:space="0" w:color="181717"/>
              <w:right w:val="single" w:sz="4" w:space="0" w:color="181717"/>
            </w:tcBorders>
            <w:vAlign w:val="center"/>
          </w:tcPr>
          <w:p w14:paraId="0DF8EFB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Celery</w:t>
            </w:r>
          </w:p>
        </w:tc>
        <w:tc>
          <w:tcPr>
            <w:tcW w:w="1549" w:type="dxa"/>
            <w:tcBorders>
              <w:top w:val="single" w:sz="4" w:space="0" w:color="181717"/>
              <w:left w:val="single" w:sz="4" w:space="0" w:color="181717"/>
              <w:bottom w:val="single" w:sz="4" w:space="0" w:color="181717"/>
              <w:right w:val="single" w:sz="4" w:space="0" w:color="181717"/>
            </w:tcBorders>
            <w:vAlign w:val="center"/>
          </w:tcPr>
          <w:p w14:paraId="2210104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1.36</w:t>
            </w:r>
          </w:p>
        </w:tc>
        <w:tc>
          <w:tcPr>
            <w:tcW w:w="1845" w:type="dxa"/>
            <w:tcBorders>
              <w:top w:val="single" w:sz="4" w:space="0" w:color="181717"/>
              <w:left w:val="single" w:sz="4" w:space="0" w:color="181717"/>
              <w:bottom w:val="single" w:sz="4" w:space="0" w:color="181717"/>
              <w:right w:val="single" w:sz="4" w:space="0" w:color="181717"/>
            </w:tcBorders>
            <w:vAlign w:val="center"/>
          </w:tcPr>
          <w:p w14:paraId="5D4E19E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Pear</w:t>
            </w:r>
          </w:p>
        </w:tc>
        <w:tc>
          <w:tcPr>
            <w:tcW w:w="1551" w:type="dxa"/>
            <w:tcBorders>
              <w:top w:val="single" w:sz="4" w:space="0" w:color="181717"/>
              <w:left w:val="single" w:sz="4" w:space="0" w:color="181717"/>
              <w:bottom w:val="single" w:sz="4" w:space="0" w:color="181717"/>
              <w:right w:val="single" w:sz="4" w:space="0" w:color="181717"/>
            </w:tcBorders>
            <w:vAlign w:val="center"/>
          </w:tcPr>
          <w:p w14:paraId="1843F0F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2.26</w:t>
            </w:r>
          </w:p>
        </w:tc>
      </w:tr>
      <w:tr w:rsidR="00AA2F6A" w:rsidRPr="00431F52" w14:paraId="110F7C35"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407A588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Musky</w:t>
            </w:r>
          </w:p>
        </w:tc>
        <w:tc>
          <w:tcPr>
            <w:tcW w:w="1549" w:type="dxa"/>
            <w:tcBorders>
              <w:top w:val="single" w:sz="4" w:space="0" w:color="181717"/>
              <w:left w:val="single" w:sz="4" w:space="0" w:color="181717"/>
              <w:bottom w:val="single" w:sz="4" w:space="0" w:color="181717"/>
              <w:right w:val="single" w:sz="4" w:space="0" w:color="181717"/>
            </w:tcBorders>
            <w:vAlign w:val="center"/>
          </w:tcPr>
          <w:p w14:paraId="30A235D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0.21</w:t>
            </w:r>
          </w:p>
        </w:tc>
        <w:tc>
          <w:tcPr>
            <w:tcW w:w="1845" w:type="dxa"/>
            <w:tcBorders>
              <w:top w:val="single" w:sz="4" w:space="0" w:color="181717"/>
              <w:left w:val="single" w:sz="4" w:space="0" w:color="181717"/>
              <w:bottom w:val="single" w:sz="4" w:space="0" w:color="181717"/>
              <w:right w:val="single" w:sz="4" w:space="0" w:color="181717"/>
            </w:tcBorders>
            <w:vAlign w:val="center"/>
          </w:tcPr>
          <w:p w14:paraId="59F84A6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Green pepper</w:t>
            </w:r>
          </w:p>
        </w:tc>
        <w:tc>
          <w:tcPr>
            <w:tcW w:w="1549" w:type="dxa"/>
            <w:tcBorders>
              <w:top w:val="single" w:sz="4" w:space="0" w:color="181717"/>
              <w:left w:val="single" w:sz="4" w:space="0" w:color="181717"/>
              <w:bottom w:val="single" w:sz="4" w:space="0" w:color="181717"/>
              <w:right w:val="single" w:sz="4" w:space="0" w:color="181717"/>
            </w:tcBorders>
            <w:vAlign w:val="center"/>
          </w:tcPr>
          <w:p w14:paraId="254B2E5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1.39</w:t>
            </w:r>
          </w:p>
        </w:tc>
        <w:tc>
          <w:tcPr>
            <w:tcW w:w="1845" w:type="dxa"/>
            <w:tcBorders>
              <w:top w:val="single" w:sz="4" w:space="0" w:color="181717"/>
              <w:left w:val="single" w:sz="4" w:space="0" w:color="181717"/>
              <w:bottom w:val="single" w:sz="4" w:space="0" w:color="181717"/>
              <w:right w:val="single" w:sz="4" w:space="0" w:color="181717"/>
            </w:tcBorders>
            <w:vAlign w:val="center"/>
          </w:tcPr>
          <w:p w14:paraId="503D2F5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Caramel</w:t>
            </w:r>
          </w:p>
        </w:tc>
        <w:tc>
          <w:tcPr>
            <w:tcW w:w="1551" w:type="dxa"/>
            <w:tcBorders>
              <w:top w:val="single" w:sz="4" w:space="0" w:color="181717"/>
              <w:left w:val="single" w:sz="4" w:space="0" w:color="181717"/>
              <w:bottom w:val="single" w:sz="4" w:space="0" w:color="181717"/>
              <w:right w:val="single" w:sz="4" w:space="0" w:color="181717"/>
            </w:tcBorders>
            <w:vAlign w:val="center"/>
          </w:tcPr>
          <w:p w14:paraId="564E333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2.32</w:t>
            </w:r>
          </w:p>
        </w:tc>
      </w:tr>
      <w:tr w:rsidR="00AA2F6A" w:rsidRPr="00431F52" w14:paraId="26F0F029"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1A1CABB6"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Raw potato</w:t>
            </w:r>
          </w:p>
        </w:tc>
        <w:tc>
          <w:tcPr>
            <w:tcW w:w="1549" w:type="dxa"/>
            <w:tcBorders>
              <w:top w:val="single" w:sz="4" w:space="0" w:color="181717"/>
              <w:left w:val="single" w:sz="4" w:space="0" w:color="181717"/>
              <w:bottom w:val="single" w:sz="4" w:space="0" w:color="181717"/>
              <w:right w:val="single" w:sz="4" w:space="0" w:color="181717"/>
            </w:tcBorders>
            <w:vAlign w:val="center"/>
          </w:tcPr>
          <w:p w14:paraId="58F4304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0.26</w:t>
            </w:r>
          </w:p>
        </w:tc>
        <w:tc>
          <w:tcPr>
            <w:tcW w:w="1845" w:type="dxa"/>
            <w:tcBorders>
              <w:top w:val="single" w:sz="4" w:space="0" w:color="181717"/>
              <w:left w:val="single" w:sz="4" w:space="0" w:color="181717"/>
              <w:bottom w:val="single" w:sz="4" w:space="0" w:color="181717"/>
              <w:right w:val="single" w:sz="4" w:space="0" w:color="181717"/>
            </w:tcBorders>
            <w:vAlign w:val="center"/>
          </w:tcPr>
          <w:p w14:paraId="2AECA80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Tea leaves</w:t>
            </w:r>
          </w:p>
        </w:tc>
        <w:tc>
          <w:tcPr>
            <w:tcW w:w="1549" w:type="dxa"/>
            <w:tcBorders>
              <w:top w:val="single" w:sz="4" w:space="0" w:color="181717"/>
              <w:left w:val="single" w:sz="4" w:space="0" w:color="181717"/>
              <w:bottom w:val="single" w:sz="4" w:space="0" w:color="181717"/>
              <w:right w:val="single" w:sz="4" w:space="0" w:color="181717"/>
            </w:tcBorders>
            <w:vAlign w:val="center"/>
          </w:tcPr>
          <w:p w14:paraId="53F6C9A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1.40</w:t>
            </w:r>
          </w:p>
        </w:tc>
        <w:tc>
          <w:tcPr>
            <w:tcW w:w="1845" w:type="dxa"/>
            <w:tcBorders>
              <w:top w:val="single" w:sz="4" w:space="0" w:color="181717"/>
              <w:left w:val="single" w:sz="4" w:space="0" w:color="181717"/>
              <w:bottom w:val="single" w:sz="4" w:space="0" w:color="181717"/>
              <w:right w:val="single" w:sz="4" w:space="0" w:color="181717"/>
            </w:tcBorders>
            <w:vAlign w:val="center"/>
          </w:tcPr>
          <w:p w14:paraId="3DA376A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Coffee</w:t>
            </w:r>
          </w:p>
        </w:tc>
        <w:tc>
          <w:tcPr>
            <w:tcW w:w="1551" w:type="dxa"/>
            <w:tcBorders>
              <w:top w:val="single" w:sz="4" w:space="0" w:color="181717"/>
              <w:left w:val="single" w:sz="4" w:space="0" w:color="181717"/>
              <w:bottom w:val="single" w:sz="4" w:space="0" w:color="181717"/>
              <w:right w:val="single" w:sz="4" w:space="0" w:color="181717"/>
            </w:tcBorders>
            <w:vAlign w:val="center"/>
          </w:tcPr>
          <w:p w14:paraId="430B636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2.33</w:t>
            </w:r>
          </w:p>
        </w:tc>
      </w:tr>
      <w:tr w:rsidR="00AA2F6A" w:rsidRPr="00431F52" w14:paraId="4119BA06"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043A1FE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Eggy (fresh eggs)</w:t>
            </w:r>
          </w:p>
        </w:tc>
        <w:tc>
          <w:tcPr>
            <w:tcW w:w="1549" w:type="dxa"/>
            <w:tcBorders>
              <w:top w:val="single" w:sz="4" w:space="0" w:color="181717"/>
              <w:left w:val="single" w:sz="4" w:space="0" w:color="181717"/>
              <w:bottom w:val="single" w:sz="4" w:space="0" w:color="181717"/>
              <w:right w:val="single" w:sz="4" w:space="0" w:color="181717"/>
            </w:tcBorders>
            <w:vAlign w:val="center"/>
          </w:tcPr>
          <w:p w14:paraId="44E68D9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0.45</w:t>
            </w:r>
          </w:p>
        </w:tc>
        <w:tc>
          <w:tcPr>
            <w:tcW w:w="1845" w:type="dxa"/>
            <w:tcBorders>
              <w:top w:val="single" w:sz="4" w:space="0" w:color="181717"/>
              <w:left w:val="single" w:sz="4" w:space="0" w:color="181717"/>
              <w:bottom w:val="single" w:sz="4" w:space="0" w:color="181717"/>
              <w:right w:val="single" w:sz="4" w:space="0" w:color="181717"/>
            </w:tcBorders>
            <w:vAlign w:val="center"/>
          </w:tcPr>
          <w:p w14:paraId="5BD2242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Aromatic</w:t>
            </w:r>
          </w:p>
        </w:tc>
        <w:tc>
          <w:tcPr>
            <w:tcW w:w="1549" w:type="dxa"/>
            <w:tcBorders>
              <w:top w:val="single" w:sz="4" w:space="0" w:color="181717"/>
              <w:left w:val="single" w:sz="4" w:space="0" w:color="181717"/>
              <w:bottom w:val="single" w:sz="4" w:space="0" w:color="181717"/>
              <w:right w:val="single" w:sz="4" w:space="0" w:color="181717"/>
            </w:tcBorders>
            <w:vAlign w:val="center"/>
          </w:tcPr>
          <w:p w14:paraId="27C0FD2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1.41</w:t>
            </w:r>
          </w:p>
        </w:tc>
        <w:tc>
          <w:tcPr>
            <w:tcW w:w="1845" w:type="dxa"/>
            <w:tcBorders>
              <w:top w:val="single" w:sz="4" w:space="0" w:color="181717"/>
              <w:left w:val="single" w:sz="4" w:space="0" w:color="181717"/>
              <w:bottom w:val="single" w:sz="4" w:space="0" w:color="181717"/>
              <w:right w:val="single" w:sz="4" w:space="0" w:color="181717"/>
            </w:tcBorders>
            <w:vAlign w:val="center"/>
          </w:tcPr>
          <w:p w14:paraId="31BB871F" w14:textId="77777777" w:rsidR="00AA2F6A" w:rsidRPr="00431F52" w:rsidRDefault="003021EB" w:rsidP="00D76FF1">
            <w:pPr>
              <w:spacing w:line="360" w:lineRule="auto"/>
              <w:jc w:val="both"/>
              <w:rPr>
                <w:rFonts w:ascii="Arial" w:hAnsi="Arial" w:cs="Arial"/>
                <w:sz w:val="24"/>
                <w:szCs w:val="24"/>
              </w:rPr>
            </w:pPr>
            <w:r w:rsidRPr="00431F52">
              <w:rPr>
                <w:rFonts w:ascii="Arial" w:hAnsi="Arial" w:cs="Arial"/>
                <w:sz w:val="24"/>
                <w:szCs w:val="24"/>
              </w:rPr>
              <w:t>Meaty (cooked, good)</w:t>
            </w:r>
          </w:p>
        </w:tc>
        <w:tc>
          <w:tcPr>
            <w:tcW w:w="1551" w:type="dxa"/>
            <w:tcBorders>
              <w:top w:val="single" w:sz="4" w:space="0" w:color="181717"/>
              <w:left w:val="single" w:sz="4" w:space="0" w:color="181717"/>
              <w:bottom w:val="single" w:sz="4" w:space="0" w:color="181717"/>
              <w:right w:val="single" w:sz="4" w:space="0" w:color="181717"/>
            </w:tcBorders>
            <w:vAlign w:val="center"/>
          </w:tcPr>
          <w:p w14:paraId="023B899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2.34</w:t>
            </w:r>
          </w:p>
        </w:tc>
      </w:tr>
      <w:tr w:rsidR="00AA2F6A" w:rsidRPr="00431F52" w14:paraId="3FB15640"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1302480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Mushroom</w:t>
            </w:r>
          </w:p>
        </w:tc>
        <w:tc>
          <w:tcPr>
            <w:tcW w:w="1549" w:type="dxa"/>
            <w:tcBorders>
              <w:top w:val="single" w:sz="4" w:space="0" w:color="181717"/>
              <w:left w:val="single" w:sz="4" w:space="0" w:color="181717"/>
              <w:bottom w:val="single" w:sz="4" w:space="0" w:color="181717"/>
              <w:right w:val="single" w:sz="4" w:space="0" w:color="181717"/>
            </w:tcBorders>
            <w:vAlign w:val="center"/>
          </w:tcPr>
          <w:p w14:paraId="599323B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0.52</w:t>
            </w:r>
          </w:p>
        </w:tc>
        <w:tc>
          <w:tcPr>
            <w:tcW w:w="1845" w:type="dxa"/>
            <w:tcBorders>
              <w:top w:val="single" w:sz="4" w:space="0" w:color="181717"/>
              <w:left w:val="single" w:sz="4" w:space="0" w:color="181717"/>
              <w:bottom w:val="single" w:sz="4" w:space="0" w:color="181717"/>
              <w:right w:val="single" w:sz="4" w:space="0" w:color="181717"/>
            </w:tcBorders>
            <w:vAlign w:val="center"/>
          </w:tcPr>
          <w:p w14:paraId="7CCD18A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Raisins</w:t>
            </w:r>
          </w:p>
        </w:tc>
        <w:tc>
          <w:tcPr>
            <w:tcW w:w="1549" w:type="dxa"/>
            <w:tcBorders>
              <w:top w:val="single" w:sz="4" w:space="0" w:color="181717"/>
              <w:left w:val="single" w:sz="4" w:space="0" w:color="181717"/>
              <w:bottom w:val="single" w:sz="4" w:space="0" w:color="181717"/>
              <w:right w:val="single" w:sz="4" w:space="0" w:color="181717"/>
            </w:tcBorders>
            <w:vAlign w:val="center"/>
          </w:tcPr>
          <w:p w14:paraId="63370F2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1.56</w:t>
            </w:r>
          </w:p>
        </w:tc>
        <w:tc>
          <w:tcPr>
            <w:tcW w:w="1845" w:type="dxa"/>
            <w:tcBorders>
              <w:top w:val="single" w:sz="4" w:space="0" w:color="181717"/>
              <w:left w:val="single" w:sz="4" w:space="0" w:color="181717"/>
              <w:bottom w:val="single" w:sz="4" w:space="0" w:color="181717"/>
              <w:right w:val="single" w:sz="4" w:space="0" w:color="181717"/>
            </w:tcBorders>
            <w:vAlign w:val="center"/>
          </w:tcPr>
          <w:p w14:paraId="524D921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Melon</w:t>
            </w:r>
          </w:p>
        </w:tc>
        <w:tc>
          <w:tcPr>
            <w:tcW w:w="1551" w:type="dxa"/>
            <w:tcBorders>
              <w:top w:val="single" w:sz="4" w:space="0" w:color="181717"/>
              <w:left w:val="single" w:sz="4" w:space="0" w:color="181717"/>
              <w:bottom w:val="single" w:sz="4" w:space="0" w:color="181717"/>
              <w:right w:val="single" w:sz="4" w:space="0" w:color="181717"/>
            </w:tcBorders>
            <w:vAlign w:val="center"/>
          </w:tcPr>
          <w:p w14:paraId="04EAD31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2.41</w:t>
            </w:r>
          </w:p>
        </w:tc>
      </w:tr>
      <w:tr w:rsidR="00AA2F6A" w:rsidRPr="00431F52" w14:paraId="68738AD9"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1146ABD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Beany</w:t>
            </w:r>
          </w:p>
        </w:tc>
        <w:tc>
          <w:tcPr>
            <w:tcW w:w="1549" w:type="dxa"/>
            <w:tcBorders>
              <w:top w:val="single" w:sz="4" w:space="0" w:color="181717"/>
              <w:left w:val="single" w:sz="4" w:space="0" w:color="181717"/>
              <w:bottom w:val="single" w:sz="4" w:space="0" w:color="181717"/>
              <w:right w:val="single" w:sz="4" w:space="0" w:color="181717"/>
            </w:tcBorders>
            <w:vAlign w:val="center"/>
          </w:tcPr>
          <w:p w14:paraId="5F3C3C9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0.54</w:t>
            </w:r>
          </w:p>
        </w:tc>
        <w:tc>
          <w:tcPr>
            <w:tcW w:w="1845" w:type="dxa"/>
            <w:tcBorders>
              <w:top w:val="single" w:sz="4" w:space="0" w:color="181717"/>
              <w:left w:val="single" w:sz="4" w:space="0" w:color="181717"/>
              <w:bottom w:val="single" w:sz="4" w:space="0" w:color="181717"/>
              <w:right w:val="single" w:sz="4" w:space="0" w:color="181717"/>
            </w:tcBorders>
            <w:vAlign w:val="center"/>
          </w:tcPr>
          <w:p w14:paraId="24ED37A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Cooked vegetables</w:t>
            </w:r>
          </w:p>
        </w:tc>
        <w:tc>
          <w:tcPr>
            <w:tcW w:w="1549" w:type="dxa"/>
            <w:tcBorders>
              <w:top w:val="single" w:sz="4" w:space="0" w:color="181717"/>
              <w:left w:val="single" w:sz="4" w:space="0" w:color="181717"/>
              <w:bottom w:val="single" w:sz="4" w:space="0" w:color="181717"/>
              <w:right w:val="single" w:sz="4" w:space="0" w:color="181717"/>
            </w:tcBorders>
            <w:vAlign w:val="center"/>
          </w:tcPr>
          <w:p w14:paraId="3B7C265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1.58</w:t>
            </w:r>
          </w:p>
        </w:tc>
        <w:tc>
          <w:tcPr>
            <w:tcW w:w="1845" w:type="dxa"/>
            <w:tcBorders>
              <w:top w:val="single" w:sz="4" w:space="0" w:color="181717"/>
              <w:left w:val="single" w:sz="4" w:space="0" w:color="181717"/>
              <w:bottom w:val="single" w:sz="4" w:space="0" w:color="181717"/>
              <w:right w:val="single" w:sz="4" w:space="0" w:color="181717"/>
            </w:tcBorders>
            <w:vAlign w:val="center"/>
          </w:tcPr>
          <w:p w14:paraId="24D7549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Popcorn</w:t>
            </w:r>
          </w:p>
        </w:tc>
        <w:tc>
          <w:tcPr>
            <w:tcW w:w="1551" w:type="dxa"/>
            <w:tcBorders>
              <w:top w:val="single" w:sz="4" w:space="0" w:color="181717"/>
              <w:left w:val="single" w:sz="4" w:space="0" w:color="181717"/>
              <w:bottom w:val="single" w:sz="4" w:space="0" w:color="181717"/>
              <w:right w:val="single" w:sz="4" w:space="0" w:color="181717"/>
            </w:tcBorders>
            <w:vAlign w:val="center"/>
          </w:tcPr>
          <w:p w14:paraId="73D5B45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2.47</w:t>
            </w:r>
          </w:p>
        </w:tc>
      </w:tr>
      <w:tr w:rsidR="00AA2F6A" w:rsidRPr="00431F52" w14:paraId="40DCD8D1"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33A297C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Geranium leaves</w:t>
            </w:r>
          </w:p>
        </w:tc>
        <w:tc>
          <w:tcPr>
            <w:tcW w:w="1549" w:type="dxa"/>
            <w:tcBorders>
              <w:top w:val="single" w:sz="4" w:space="0" w:color="181717"/>
              <w:left w:val="single" w:sz="4" w:space="0" w:color="181717"/>
              <w:bottom w:val="single" w:sz="4" w:space="0" w:color="181717"/>
              <w:right w:val="single" w:sz="4" w:space="0" w:color="181717"/>
            </w:tcBorders>
            <w:vAlign w:val="center"/>
          </w:tcPr>
          <w:p w14:paraId="7FA470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0.57</w:t>
            </w:r>
          </w:p>
        </w:tc>
        <w:tc>
          <w:tcPr>
            <w:tcW w:w="1845" w:type="dxa"/>
            <w:tcBorders>
              <w:top w:val="single" w:sz="4" w:space="0" w:color="181717"/>
              <w:left w:val="single" w:sz="4" w:space="0" w:color="181717"/>
              <w:bottom w:val="single" w:sz="4" w:space="0" w:color="181717"/>
              <w:right w:val="single" w:sz="4" w:space="0" w:color="181717"/>
            </w:tcBorders>
            <w:vAlign w:val="center"/>
          </w:tcPr>
          <w:p w14:paraId="6275F63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Clove</w:t>
            </w:r>
          </w:p>
        </w:tc>
        <w:tc>
          <w:tcPr>
            <w:tcW w:w="1549" w:type="dxa"/>
            <w:tcBorders>
              <w:top w:val="single" w:sz="4" w:space="0" w:color="181717"/>
              <w:left w:val="single" w:sz="4" w:space="0" w:color="181717"/>
              <w:bottom w:val="single" w:sz="4" w:space="0" w:color="181717"/>
              <w:right w:val="single" w:sz="4" w:space="0" w:color="181717"/>
            </w:tcBorders>
            <w:vAlign w:val="center"/>
          </w:tcPr>
          <w:p w14:paraId="62749D7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1.67</w:t>
            </w:r>
          </w:p>
        </w:tc>
        <w:tc>
          <w:tcPr>
            <w:tcW w:w="1845" w:type="dxa"/>
            <w:tcBorders>
              <w:top w:val="single" w:sz="4" w:space="0" w:color="181717"/>
              <w:left w:val="single" w:sz="4" w:space="0" w:color="181717"/>
              <w:bottom w:val="single" w:sz="4" w:space="0" w:color="181717"/>
              <w:right w:val="single" w:sz="4" w:space="0" w:color="181717"/>
            </w:tcBorders>
            <w:vAlign w:val="center"/>
          </w:tcPr>
          <w:p w14:paraId="2ECA8CA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Minty, peppermint</w:t>
            </w:r>
          </w:p>
        </w:tc>
        <w:tc>
          <w:tcPr>
            <w:tcW w:w="1551" w:type="dxa"/>
            <w:tcBorders>
              <w:top w:val="single" w:sz="4" w:space="0" w:color="181717"/>
              <w:left w:val="single" w:sz="4" w:space="0" w:color="181717"/>
              <w:bottom w:val="single" w:sz="4" w:space="0" w:color="181717"/>
              <w:right w:val="single" w:sz="4" w:space="0" w:color="181717"/>
            </w:tcBorders>
            <w:vAlign w:val="center"/>
          </w:tcPr>
          <w:p w14:paraId="2B824D5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2.50</w:t>
            </w:r>
          </w:p>
        </w:tc>
      </w:tr>
      <w:tr w:rsidR="00AA2F6A" w:rsidRPr="00431F52" w14:paraId="26FEE635"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7376B332"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lastRenderedPageBreak/>
              <w:t>Grainy (as grain)</w:t>
            </w:r>
          </w:p>
        </w:tc>
        <w:tc>
          <w:tcPr>
            <w:tcW w:w="1549" w:type="dxa"/>
            <w:tcBorders>
              <w:top w:val="single" w:sz="4" w:space="0" w:color="181717"/>
              <w:left w:val="single" w:sz="4" w:space="0" w:color="181717"/>
              <w:bottom w:val="single" w:sz="4" w:space="0" w:color="181717"/>
              <w:right w:val="single" w:sz="4" w:space="0" w:color="181717"/>
            </w:tcBorders>
            <w:vAlign w:val="center"/>
          </w:tcPr>
          <w:p w14:paraId="2BC58D3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0.63</w:t>
            </w:r>
          </w:p>
        </w:tc>
        <w:tc>
          <w:tcPr>
            <w:tcW w:w="1845" w:type="dxa"/>
            <w:tcBorders>
              <w:top w:val="single" w:sz="4" w:space="0" w:color="181717"/>
              <w:left w:val="single" w:sz="4" w:space="0" w:color="181717"/>
              <w:bottom w:val="single" w:sz="4" w:space="0" w:color="181717"/>
              <w:right w:val="single" w:sz="4" w:space="0" w:color="181717"/>
            </w:tcBorders>
            <w:vAlign w:val="center"/>
          </w:tcPr>
          <w:p w14:paraId="54C80B3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Nutty</w:t>
            </w:r>
          </w:p>
        </w:tc>
        <w:tc>
          <w:tcPr>
            <w:tcW w:w="1549" w:type="dxa"/>
            <w:tcBorders>
              <w:top w:val="single" w:sz="4" w:space="0" w:color="181717"/>
              <w:left w:val="single" w:sz="4" w:space="0" w:color="181717"/>
              <w:bottom w:val="single" w:sz="4" w:space="0" w:color="181717"/>
              <w:right w:val="single" w:sz="4" w:space="0" w:color="181717"/>
            </w:tcBorders>
            <w:vAlign w:val="center"/>
          </w:tcPr>
          <w:p w14:paraId="1964183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1.92</w:t>
            </w:r>
          </w:p>
        </w:tc>
        <w:tc>
          <w:tcPr>
            <w:tcW w:w="1845" w:type="dxa"/>
            <w:tcBorders>
              <w:top w:val="single" w:sz="4" w:space="0" w:color="181717"/>
              <w:left w:val="single" w:sz="4" w:space="0" w:color="181717"/>
              <w:bottom w:val="single" w:sz="4" w:space="0" w:color="181717"/>
              <w:right w:val="single" w:sz="4" w:space="0" w:color="181717"/>
            </w:tcBorders>
            <w:vAlign w:val="center"/>
          </w:tcPr>
          <w:p w14:paraId="30012BB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Lemon</w:t>
            </w:r>
          </w:p>
        </w:tc>
        <w:tc>
          <w:tcPr>
            <w:tcW w:w="1551" w:type="dxa"/>
            <w:tcBorders>
              <w:top w:val="single" w:sz="4" w:space="0" w:color="181717"/>
              <w:left w:val="single" w:sz="4" w:space="0" w:color="181717"/>
              <w:bottom w:val="single" w:sz="4" w:space="0" w:color="181717"/>
              <w:right w:val="single" w:sz="4" w:space="0" w:color="181717"/>
            </w:tcBorders>
            <w:vAlign w:val="center"/>
          </w:tcPr>
          <w:p w14:paraId="37F7582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2.50</w:t>
            </w:r>
          </w:p>
        </w:tc>
      </w:tr>
      <w:tr w:rsidR="00AA2F6A" w:rsidRPr="00431F52" w14:paraId="7D9C4510"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1BD23EA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Dill</w:t>
            </w:r>
          </w:p>
        </w:tc>
        <w:tc>
          <w:tcPr>
            <w:tcW w:w="1549" w:type="dxa"/>
            <w:tcBorders>
              <w:top w:val="single" w:sz="4" w:space="0" w:color="181717"/>
              <w:left w:val="single" w:sz="4" w:space="0" w:color="181717"/>
              <w:bottom w:val="single" w:sz="4" w:space="0" w:color="181717"/>
              <w:right w:val="single" w:sz="4" w:space="0" w:color="181717"/>
            </w:tcBorders>
            <w:vAlign w:val="center"/>
          </w:tcPr>
          <w:p w14:paraId="6BBA0D0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0.87</w:t>
            </w:r>
          </w:p>
        </w:tc>
        <w:tc>
          <w:tcPr>
            <w:tcW w:w="1845" w:type="dxa"/>
            <w:tcBorders>
              <w:top w:val="single" w:sz="4" w:space="0" w:color="181717"/>
              <w:left w:val="single" w:sz="4" w:space="0" w:color="181717"/>
              <w:bottom w:val="single" w:sz="4" w:space="0" w:color="181717"/>
              <w:right w:val="single" w:sz="4" w:space="0" w:color="181717"/>
            </w:tcBorders>
            <w:vAlign w:val="center"/>
          </w:tcPr>
          <w:p w14:paraId="5B93355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Coconut</w:t>
            </w:r>
          </w:p>
        </w:tc>
        <w:tc>
          <w:tcPr>
            <w:tcW w:w="1549" w:type="dxa"/>
            <w:tcBorders>
              <w:top w:val="single" w:sz="4" w:space="0" w:color="181717"/>
              <w:left w:val="single" w:sz="4" w:space="0" w:color="181717"/>
              <w:bottom w:val="single" w:sz="4" w:space="0" w:color="181717"/>
              <w:right w:val="single" w:sz="4" w:space="0" w:color="181717"/>
            </w:tcBorders>
            <w:vAlign w:val="center"/>
          </w:tcPr>
          <w:p w14:paraId="3971217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1.93</w:t>
            </w:r>
          </w:p>
        </w:tc>
        <w:tc>
          <w:tcPr>
            <w:tcW w:w="1845" w:type="dxa"/>
            <w:tcBorders>
              <w:top w:val="single" w:sz="4" w:space="0" w:color="181717"/>
              <w:left w:val="single" w:sz="4" w:space="0" w:color="181717"/>
              <w:bottom w:val="single" w:sz="4" w:space="0" w:color="181717"/>
              <w:right w:val="single" w:sz="4" w:space="0" w:color="181717"/>
            </w:tcBorders>
            <w:vAlign w:val="center"/>
          </w:tcPr>
          <w:p w14:paraId="441EBA0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Fragrant</w:t>
            </w:r>
          </w:p>
        </w:tc>
        <w:tc>
          <w:tcPr>
            <w:tcW w:w="1551" w:type="dxa"/>
            <w:tcBorders>
              <w:top w:val="single" w:sz="4" w:space="0" w:color="181717"/>
              <w:left w:val="single" w:sz="4" w:space="0" w:color="181717"/>
              <w:bottom w:val="single" w:sz="4" w:space="0" w:color="181717"/>
              <w:right w:val="single" w:sz="4" w:space="0" w:color="181717"/>
            </w:tcBorders>
            <w:vAlign w:val="center"/>
          </w:tcPr>
          <w:p w14:paraId="69D3CE3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2.52</w:t>
            </w:r>
          </w:p>
        </w:tc>
      </w:tr>
      <w:tr w:rsidR="00AA2F6A" w:rsidRPr="00431F52" w14:paraId="0091F8A6"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6F12728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Woody, resinous</w:t>
            </w:r>
          </w:p>
        </w:tc>
        <w:tc>
          <w:tcPr>
            <w:tcW w:w="1549" w:type="dxa"/>
            <w:tcBorders>
              <w:top w:val="single" w:sz="4" w:space="0" w:color="181717"/>
              <w:left w:val="single" w:sz="4" w:space="0" w:color="181717"/>
              <w:bottom w:val="single" w:sz="4" w:space="0" w:color="181717"/>
              <w:right w:val="single" w:sz="4" w:space="0" w:color="181717"/>
            </w:tcBorders>
            <w:vAlign w:val="center"/>
          </w:tcPr>
          <w:p w14:paraId="31C02DF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0.94</w:t>
            </w:r>
          </w:p>
        </w:tc>
        <w:tc>
          <w:tcPr>
            <w:tcW w:w="1845" w:type="dxa"/>
            <w:tcBorders>
              <w:top w:val="single" w:sz="4" w:space="0" w:color="181717"/>
              <w:left w:val="single" w:sz="4" w:space="0" w:color="181717"/>
              <w:bottom w:val="single" w:sz="4" w:space="0" w:color="181717"/>
              <w:right w:val="single" w:sz="4" w:space="0" w:color="181717"/>
            </w:tcBorders>
            <w:vAlign w:val="center"/>
          </w:tcPr>
          <w:p w14:paraId="34B0018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Grapefruit</w:t>
            </w:r>
          </w:p>
        </w:tc>
        <w:tc>
          <w:tcPr>
            <w:tcW w:w="1549" w:type="dxa"/>
            <w:tcBorders>
              <w:top w:val="single" w:sz="4" w:space="0" w:color="181717"/>
              <w:left w:val="single" w:sz="4" w:space="0" w:color="181717"/>
              <w:bottom w:val="single" w:sz="4" w:space="0" w:color="181717"/>
              <w:right w:val="single" w:sz="4" w:space="0" w:color="181717"/>
            </w:tcBorders>
            <w:vAlign w:val="center"/>
          </w:tcPr>
          <w:p w14:paraId="5F372C4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1.95</w:t>
            </w:r>
          </w:p>
        </w:tc>
        <w:tc>
          <w:tcPr>
            <w:tcW w:w="1845" w:type="dxa"/>
            <w:tcBorders>
              <w:top w:val="single" w:sz="4" w:space="0" w:color="181717"/>
              <w:left w:val="single" w:sz="4" w:space="0" w:color="181717"/>
              <w:bottom w:val="single" w:sz="4" w:space="0" w:color="181717"/>
              <w:right w:val="single" w:sz="4" w:space="0" w:color="181717"/>
            </w:tcBorders>
            <w:vAlign w:val="center"/>
          </w:tcPr>
          <w:p w14:paraId="62AA54E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Fried chicken</w:t>
            </w:r>
          </w:p>
        </w:tc>
        <w:tc>
          <w:tcPr>
            <w:tcW w:w="1551" w:type="dxa"/>
            <w:tcBorders>
              <w:top w:val="single" w:sz="4" w:space="0" w:color="181717"/>
              <w:left w:val="single" w:sz="4" w:space="0" w:color="181717"/>
              <w:bottom w:val="single" w:sz="4" w:space="0" w:color="181717"/>
              <w:right w:val="single" w:sz="4" w:space="0" w:color="181717"/>
            </w:tcBorders>
            <w:vAlign w:val="center"/>
          </w:tcPr>
          <w:p w14:paraId="3B888CE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2.53</w:t>
            </w:r>
          </w:p>
        </w:tc>
      </w:tr>
      <w:tr w:rsidR="00AA2F6A" w:rsidRPr="00431F52" w14:paraId="79B6EE04"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7AFCA86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Soapy</w:t>
            </w:r>
          </w:p>
        </w:tc>
        <w:tc>
          <w:tcPr>
            <w:tcW w:w="1549" w:type="dxa"/>
            <w:tcBorders>
              <w:top w:val="single" w:sz="4" w:space="0" w:color="181717"/>
              <w:left w:val="single" w:sz="4" w:space="0" w:color="181717"/>
              <w:bottom w:val="single" w:sz="4" w:space="0" w:color="181717"/>
              <w:right w:val="single" w:sz="4" w:space="0" w:color="181717"/>
            </w:tcBorders>
            <w:vAlign w:val="center"/>
          </w:tcPr>
          <w:p w14:paraId="49D58F2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0.96</w:t>
            </w:r>
          </w:p>
        </w:tc>
        <w:tc>
          <w:tcPr>
            <w:tcW w:w="1845" w:type="dxa"/>
            <w:tcBorders>
              <w:top w:val="single" w:sz="4" w:space="0" w:color="181717"/>
              <w:left w:val="single" w:sz="4" w:space="0" w:color="181717"/>
              <w:bottom w:val="single" w:sz="4" w:space="0" w:color="181717"/>
              <w:right w:val="single" w:sz="4" w:space="0" w:color="181717"/>
            </w:tcBorders>
            <w:vAlign w:val="center"/>
          </w:tcPr>
          <w:p w14:paraId="20E1837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Perfumery</w:t>
            </w:r>
          </w:p>
        </w:tc>
        <w:tc>
          <w:tcPr>
            <w:tcW w:w="1549" w:type="dxa"/>
            <w:tcBorders>
              <w:top w:val="single" w:sz="4" w:space="0" w:color="181717"/>
              <w:left w:val="single" w:sz="4" w:space="0" w:color="181717"/>
              <w:bottom w:val="single" w:sz="4" w:space="0" w:color="181717"/>
              <w:right w:val="single" w:sz="4" w:space="0" w:color="181717"/>
            </w:tcBorders>
            <w:vAlign w:val="center"/>
          </w:tcPr>
          <w:p w14:paraId="067C495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1.96</w:t>
            </w:r>
          </w:p>
        </w:tc>
        <w:tc>
          <w:tcPr>
            <w:tcW w:w="1845" w:type="dxa"/>
            <w:tcBorders>
              <w:top w:val="single" w:sz="4" w:space="0" w:color="181717"/>
              <w:left w:val="single" w:sz="4" w:space="0" w:color="181717"/>
              <w:bottom w:val="single" w:sz="4" w:space="0" w:color="181717"/>
              <w:right w:val="single" w:sz="4" w:space="0" w:color="181717"/>
            </w:tcBorders>
            <w:vAlign w:val="center"/>
          </w:tcPr>
          <w:p w14:paraId="6916466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Cinnamon</w:t>
            </w:r>
          </w:p>
        </w:tc>
        <w:tc>
          <w:tcPr>
            <w:tcW w:w="1551" w:type="dxa"/>
            <w:tcBorders>
              <w:top w:val="single" w:sz="4" w:space="0" w:color="181717"/>
              <w:left w:val="single" w:sz="4" w:space="0" w:color="181717"/>
              <w:bottom w:val="single" w:sz="4" w:space="0" w:color="181717"/>
              <w:right w:val="single" w:sz="4" w:space="0" w:color="181717"/>
            </w:tcBorders>
            <w:vAlign w:val="center"/>
          </w:tcPr>
          <w:p w14:paraId="1698A9C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2.54</w:t>
            </w:r>
          </w:p>
        </w:tc>
      </w:tr>
      <w:tr w:rsidR="00AA2F6A" w:rsidRPr="00431F52" w14:paraId="0019C1B1"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79D619C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Laurel leaves</w:t>
            </w:r>
          </w:p>
        </w:tc>
        <w:tc>
          <w:tcPr>
            <w:tcW w:w="1549" w:type="dxa"/>
            <w:tcBorders>
              <w:top w:val="single" w:sz="4" w:space="0" w:color="181717"/>
              <w:left w:val="single" w:sz="4" w:space="0" w:color="181717"/>
              <w:bottom w:val="single" w:sz="4" w:space="0" w:color="181717"/>
              <w:right w:val="single" w:sz="4" w:space="0" w:color="181717"/>
            </w:tcBorders>
            <w:vAlign w:val="center"/>
          </w:tcPr>
          <w:p w14:paraId="25A7806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0.97</w:t>
            </w:r>
          </w:p>
        </w:tc>
        <w:tc>
          <w:tcPr>
            <w:tcW w:w="1845" w:type="dxa"/>
            <w:tcBorders>
              <w:top w:val="single" w:sz="4" w:space="0" w:color="181717"/>
              <w:left w:val="single" w:sz="4" w:space="0" w:color="181717"/>
              <w:bottom w:val="single" w:sz="4" w:space="0" w:color="181717"/>
              <w:right w:val="single" w:sz="4" w:space="0" w:color="181717"/>
            </w:tcBorders>
            <w:vAlign w:val="center"/>
          </w:tcPr>
          <w:p w14:paraId="25F576D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Peanut butter</w:t>
            </w:r>
          </w:p>
        </w:tc>
        <w:tc>
          <w:tcPr>
            <w:tcW w:w="1549" w:type="dxa"/>
            <w:tcBorders>
              <w:top w:val="single" w:sz="4" w:space="0" w:color="181717"/>
              <w:left w:val="single" w:sz="4" w:space="0" w:color="181717"/>
              <w:bottom w:val="single" w:sz="4" w:space="0" w:color="181717"/>
              <w:right w:val="single" w:sz="4" w:space="0" w:color="181717"/>
            </w:tcBorders>
            <w:vAlign w:val="center"/>
          </w:tcPr>
          <w:p w14:paraId="54DCC8E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1.99</w:t>
            </w:r>
          </w:p>
        </w:tc>
        <w:tc>
          <w:tcPr>
            <w:tcW w:w="1845" w:type="dxa"/>
            <w:tcBorders>
              <w:top w:val="single" w:sz="4" w:space="0" w:color="181717"/>
              <w:left w:val="single" w:sz="4" w:space="0" w:color="181717"/>
              <w:bottom w:val="single" w:sz="4" w:space="0" w:color="181717"/>
              <w:right w:val="single" w:sz="4" w:space="0" w:color="181717"/>
            </w:tcBorders>
            <w:vAlign w:val="center"/>
          </w:tcPr>
          <w:p w14:paraId="35144BF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Cherry</w:t>
            </w:r>
          </w:p>
        </w:tc>
        <w:tc>
          <w:tcPr>
            <w:tcW w:w="1551" w:type="dxa"/>
            <w:tcBorders>
              <w:top w:val="single" w:sz="4" w:space="0" w:color="181717"/>
              <w:left w:val="single" w:sz="4" w:space="0" w:color="181717"/>
              <w:bottom w:val="single" w:sz="4" w:space="0" w:color="181717"/>
              <w:right w:val="single" w:sz="4" w:space="0" w:color="181717"/>
            </w:tcBorders>
            <w:vAlign w:val="center"/>
          </w:tcPr>
          <w:p w14:paraId="66B31AD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2.55</w:t>
            </w:r>
          </w:p>
        </w:tc>
      </w:tr>
      <w:tr w:rsidR="00AA2F6A" w:rsidRPr="00431F52" w14:paraId="2ABDEF13"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7728420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Eucalyptus</w:t>
            </w:r>
          </w:p>
        </w:tc>
        <w:tc>
          <w:tcPr>
            <w:tcW w:w="1549" w:type="dxa"/>
            <w:tcBorders>
              <w:top w:val="single" w:sz="4" w:space="0" w:color="181717"/>
              <w:left w:val="single" w:sz="4" w:space="0" w:color="181717"/>
              <w:bottom w:val="single" w:sz="4" w:space="0" w:color="181717"/>
              <w:right w:val="single" w:sz="4" w:space="0" w:color="181717"/>
            </w:tcBorders>
            <w:vAlign w:val="center"/>
          </w:tcPr>
          <w:p w14:paraId="5E79A5C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0.99</w:t>
            </w:r>
          </w:p>
        </w:tc>
        <w:tc>
          <w:tcPr>
            <w:tcW w:w="1845" w:type="dxa"/>
            <w:tcBorders>
              <w:top w:val="single" w:sz="4" w:space="0" w:color="181717"/>
              <w:left w:val="single" w:sz="4" w:space="0" w:color="181717"/>
              <w:bottom w:val="single" w:sz="4" w:space="0" w:color="181717"/>
              <w:right w:val="single" w:sz="4" w:space="0" w:color="181717"/>
            </w:tcBorders>
            <w:vAlign w:val="center"/>
          </w:tcPr>
          <w:p w14:paraId="7BDA141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Spicy</w:t>
            </w:r>
          </w:p>
        </w:tc>
        <w:tc>
          <w:tcPr>
            <w:tcW w:w="1549" w:type="dxa"/>
            <w:tcBorders>
              <w:top w:val="single" w:sz="4" w:space="0" w:color="181717"/>
              <w:left w:val="single" w:sz="4" w:space="0" w:color="181717"/>
              <w:bottom w:val="single" w:sz="4" w:space="0" w:color="181717"/>
              <w:right w:val="single" w:sz="4" w:space="0" w:color="181717"/>
            </w:tcBorders>
            <w:vAlign w:val="center"/>
          </w:tcPr>
          <w:p w14:paraId="7842A5A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1.99</w:t>
            </w:r>
          </w:p>
        </w:tc>
        <w:tc>
          <w:tcPr>
            <w:tcW w:w="1845" w:type="dxa"/>
            <w:tcBorders>
              <w:top w:val="single" w:sz="4" w:space="0" w:color="181717"/>
              <w:left w:val="single" w:sz="4" w:space="0" w:color="181717"/>
              <w:bottom w:val="single" w:sz="4" w:space="0" w:color="181717"/>
              <w:right w:val="single" w:sz="4" w:space="0" w:color="181717"/>
            </w:tcBorders>
            <w:vAlign w:val="center"/>
          </w:tcPr>
          <w:p w14:paraId="2FD9E11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Vanilla</w:t>
            </w:r>
          </w:p>
        </w:tc>
        <w:tc>
          <w:tcPr>
            <w:tcW w:w="1551" w:type="dxa"/>
            <w:tcBorders>
              <w:top w:val="single" w:sz="4" w:space="0" w:color="181717"/>
              <w:left w:val="single" w:sz="4" w:space="0" w:color="181717"/>
              <w:bottom w:val="single" w:sz="4" w:space="0" w:color="181717"/>
              <w:right w:val="single" w:sz="4" w:space="0" w:color="181717"/>
            </w:tcBorders>
            <w:vAlign w:val="center"/>
          </w:tcPr>
          <w:p w14:paraId="549D1F1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2.57</w:t>
            </w:r>
          </w:p>
        </w:tc>
      </w:tr>
      <w:tr w:rsidR="00AA2F6A" w:rsidRPr="00431F52" w14:paraId="2EE7D9D6"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5389773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Molasses</w:t>
            </w:r>
          </w:p>
        </w:tc>
        <w:tc>
          <w:tcPr>
            <w:tcW w:w="1549" w:type="dxa"/>
            <w:tcBorders>
              <w:top w:val="single" w:sz="4" w:space="0" w:color="181717"/>
              <w:left w:val="single" w:sz="4" w:space="0" w:color="181717"/>
              <w:bottom w:val="single" w:sz="4" w:space="0" w:color="181717"/>
              <w:right w:val="single" w:sz="4" w:space="0" w:color="181717"/>
            </w:tcBorders>
            <w:vAlign w:val="center"/>
          </w:tcPr>
          <w:p w14:paraId="5BAEF4C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1.00</w:t>
            </w:r>
          </w:p>
        </w:tc>
        <w:tc>
          <w:tcPr>
            <w:tcW w:w="1845" w:type="dxa"/>
            <w:tcBorders>
              <w:top w:val="single" w:sz="4" w:space="0" w:color="181717"/>
              <w:left w:val="single" w:sz="4" w:space="0" w:color="181717"/>
              <w:bottom w:val="single" w:sz="4" w:space="0" w:color="181717"/>
              <w:right w:val="single" w:sz="4" w:space="0" w:color="181717"/>
            </w:tcBorders>
            <w:vAlign w:val="center"/>
          </w:tcPr>
          <w:p w14:paraId="61F1964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Banana</w:t>
            </w:r>
          </w:p>
        </w:tc>
        <w:tc>
          <w:tcPr>
            <w:tcW w:w="1549" w:type="dxa"/>
            <w:tcBorders>
              <w:top w:val="single" w:sz="4" w:space="0" w:color="181717"/>
              <w:left w:val="single" w:sz="4" w:space="0" w:color="181717"/>
              <w:bottom w:val="single" w:sz="4" w:space="0" w:color="181717"/>
              <w:right w:val="single" w:sz="4" w:space="0" w:color="181717"/>
            </w:tcBorders>
            <w:vAlign w:val="center"/>
          </w:tcPr>
          <w:p w14:paraId="0C1E80F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2.00</w:t>
            </w:r>
          </w:p>
        </w:tc>
        <w:tc>
          <w:tcPr>
            <w:tcW w:w="1845" w:type="dxa"/>
            <w:tcBorders>
              <w:top w:val="single" w:sz="4" w:space="0" w:color="181717"/>
              <w:left w:val="single" w:sz="4" w:space="0" w:color="181717"/>
              <w:bottom w:val="single" w:sz="4" w:space="0" w:color="181717"/>
              <w:right w:val="single" w:sz="4" w:space="0" w:color="181717"/>
            </w:tcBorders>
            <w:vAlign w:val="center"/>
          </w:tcPr>
          <w:p w14:paraId="0946BB3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Pineapple</w:t>
            </w:r>
          </w:p>
        </w:tc>
        <w:tc>
          <w:tcPr>
            <w:tcW w:w="1551" w:type="dxa"/>
            <w:tcBorders>
              <w:top w:val="single" w:sz="4" w:space="0" w:color="181717"/>
              <w:left w:val="single" w:sz="4" w:space="0" w:color="181717"/>
              <w:bottom w:val="single" w:sz="4" w:space="0" w:color="181717"/>
              <w:right w:val="single" w:sz="4" w:space="0" w:color="181717"/>
            </w:tcBorders>
            <w:vAlign w:val="center"/>
          </w:tcPr>
          <w:p w14:paraId="79899A0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2.59</w:t>
            </w:r>
          </w:p>
        </w:tc>
      </w:tr>
      <w:tr w:rsidR="00AA2F6A" w:rsidRPr="00431F52" w14:paraId="441FDF62"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0F9CBCFD"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Incense</w:t>
            </w:r>
          </w:p>
        </w:tc>
        <w:tc>
          <w:tcPr>
            <w:tcW w:w="1549" w:type="dxa"/>
            <w:tcBorders>
              <w:top w:val="single" w:sz="4" w:space="0" w:color="181717"/>
              <w:left w:val="single" w:sz="4" w:space="0" w:color="181717"/>
              <w:bottom w:val="single" w:sz="4" w:space="0" w:color="181717"/>
              <w:right w:val="single" w:sz="4" w:space="0" w:color="181717"/>
            </w:tcBorders>
            <w:vAlign w:val="center"/>
          </w:tcPr>
          <w:p w14:paraId="0B0AEC0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1.01</w:t>
            </w:r>
          </w:p>
        </w:tc>
        <w:tc>
          <w:tcPr>
            <w:tcW w:w="1845" w:type="dxa"/>
            <w:tcBorders>
              <w:top w:val="single" w:sz="4" w:space="0" w:color="181717"/>
              <w:left w:val="single" w:sz="4" w:space="0" w:color="181717"/>
              <w:bottom w:val="single" w:sz="4" w:space="0" w:color="181717"/>
              <w:right w:val="single" w:sz="4" w:space="0" w:color="181717"/>
            </w:tcBorders>
            <w:vAlign w:val="center"/>
          </w:tcPr>
          <w:p w14:paraId="3D0CE81C"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Almond</w:t>
            </w:r>
          </w:p>
        </w:tc>
        <w:tc>
          <w:tcPr>
            <w:tcW w:w="1549" w:type="dxa"/>
            <w:tcBorders>
              <w:top w:val="single" w:sz="4" w:space="0" w:color="181717"/>
              <w:left w:val="single" w:sz="4" w:space="0" w:color="181717"/>
              <w:bottom w:val="single" w:sz="4" w:space="0" w:color="181717"/>
              <w:right w:val="single" w:sz="4" w:space="0" w:color="181717"/>
            </w:tcBorders>
            <w:vAlign w:val="center"/>
          </w:tcPr>
          <w:p w14:paraId="33315CC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2.01</w:t>
            </w:r>
          </w:p>
        </w:tc>
        <w:tc>
          <w:tcPr>
            <w:tcW w:w="1845" w:type="dxa"/>
            <w:tcBorders>
              <w:top w:val="single" w:sz="4" w:space="0" w:color="181717"/>
              <w:left w:val="single" w:sz="4" w:space="0" w:color="181717"/>
              <w:bottom w:val="single" w:sz="4" w:space="0" w:color="181717"/>
              <w:right w:val="single" w:sz="4" w:space="0" w:color="181717"/>
            </w:tcBorders>
            <w:vAlign w:val="center"/>
          </w:tcPr>
          <w:p w14:paraId="07C119A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Apple</w:t>
            </w:r>
          </w:p>
        </w:tc>
        <w:tc>
          <w:tcPr>
            <w:tcW w:w="1551" w:type="dxa"/>
            <w:tcBorders>
              <w:top w:val="single" w:sz="4" w:space="0" w:color="181717"/>
              <w:left w:val="single" w:sz="4" w:space="0" w:color="181717"/>
              <w:bottom w:val="single" w:sz="4" w:space="0" w:color="181717"/>
              <w:right w:val="single" w:sz="4" w:space="0" w:color="181717"/>
            </w:tcBorders>
            <w:vAlign w:val="center"/>
          </w:tcPr>
          <w:p w14:paraId="16011F7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2.61</w:t>
            </w:r>
          </w:p>
        </w:tc>
      </w:tr>
      <w:tr w:rsidR="00AA2F6A" w:rsidRPr="00431F52" w14:paraId="2675E745"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15C98853"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Malty</w:t>
            </w:r>
          </w:p>
        </w:tc>
        <w:tc>
          <w:tcPr>
            <w:tcW w:w="1549" w:type="dxa"/>
            <w:tcBorders>
              <w:top w:val="single" w:sz="4" w:space="0" w:color="181717"/>
              <w:left w:val="single" w:sz="4" w:space="0" w:color="181717"/>
              <w:bottom w:val="single" w:sz="4" w:space="0" w:color="181717"/>
              <w:right w:val="single" w:sz="4" w:space="0" w:color="181717"/>
            </w:tcBorders>
            <w:vAlign w:val="center"/>
          </w:tcPr>
          <w:p w14:paraId="6F7F83D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1.05</w:t>
            </w:r>
          </w:p>
        </w:tc>
        <w:tc>
          <w:tcPr>
            <w:tcW w:w="1845" w:type="dxa"/>
            <w:tcBorders>
              <w:top w:val="single" w:sz="4" w:space="0" w:color="181717"/>
              <w:left w:val="single" w:sz="4" w:space="0" w:color="181717"/>
              <w:bottom w:val="single" w:sz="4" w:space="0" w:color="181717"/>
              <w:right w:val="single" w:sz="4" w:space="0" w:color="181717"/>
            </w:tcBorders>
            <w:vAlign w:val="center"/>
          </w:tcPr>
          <w:p w14:paraId="09F17E9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Sweet</w:t>
            </w:r>
          </w:p>
        </w:tc>
        <w:tc>
          <w:tcPr>
            <w:tcW w:w="1549" w:type="dxa"/>
            <w:tcBorders>
              <w:top w:val="single" w:sz="4" w:space="0" w:color="181717"/>
              <w:left w:val="single" w:sz="4" w:space="0" w:color="181717"/>
              <w:bottom w:val="single" w:sz="4" w:space="0" w:color="181717"/>
              <w:right w:val="single" w:sz="4" w:space="0" w:color="181717"/>
            </w:tcBorders>
            <w:vAlign w:val="center"/>
          </w:tcPr>
          <w:p w14:paraId="109306C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2.03</w:t>
            </w:r>
          </w:p>
        </w:tc>
        <w:tc>
          <w:tcPr>
            <w:tcW w:w="1845" w:type="dxa"/>
            <w:tcBorders>
              <w:top w:val="single" w:sz="4" w:space="0" w:color="181717"/>
              <w:left w:val="single" w:sz="4" w:space="0" w:color="181717"/>
              <w:bottom w:val="single" w:sz="4" w:space="0" w:color="181717"/>
              <w:right w:val="single" w:sz="4" w:space="0" w:color="181717"/>
            </w:tcBorders>
            <w:vAlign w:val="center"/>
          </w:tcPr>
          <w:p w14:paraId="7378E86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Peach</w:t>
            </w:r>
          </w:p>
        </w:tc>
        <w:tc>
          <w:tcPr>
            <w:tcW w:w="1551" w:type="dxa"/>
            <w:tcBorders>
              <w:top w:val="single" w:sz="4" w:space="0" w:color="181717"/>
              <w:left w:val="single" w:sz="4" w:space="0" w:color="181717"/>
              <w:bottom w:val="single" w:sz="4" w:space="0" w:color="181717"/>
              <w:right w:val="single" w:sz="4" w:space="0" w:color="181717"/>
            </w:tcBorders>
            <w:vAlign w:val="center"/>
          </w:tcPr>
          <w:p w14:paraId="007869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2.67</w:t>
            </w:r>
          </w:p>
        </w:tc>
      </w:tr>
      <w:tr w:rsidR="00AA2F6A" w:rsidRPr="00431F52" w14:paraId="78130151"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1435F98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Caraway</w:t>
            </w:r>
          </w:p>
        </w:tc>
        <w:tc>
          <w:tcPr>
            <w:tcW w:w="1549" w:type="dxa"/>
            <w:tcBorders>
              <w:top w:val="single" w:sz="4" w:space="0" w:color="181717"/>
              <w:left w:val="single" w:sz="4" w:space="0" w:color="181717"/>
              <w:bottom w:val="single" w:sz="4" w:space="0" w:color="181717"/>
              <w:right w:val="single" w:sz="4" w:space="0" w:color="181717"/>
            </w:tcBorders>
            <w:vAlign w:val="center"/>
          </w:tcPr>
          <w:p w14:paraId="75B20BD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1.06</w:t>
            </w:r>
          </w:p>
        </w:tc>
        <w:tc>
          <w:tcPr>
            <w:tcW w:w="1845" w:type="dxa"/>
            <w:tcBorders>
              <w:top w:val="single" w:sz="4" w:space="0" w:color="181717"/>
              <w:left w:val="single" w:sz="4" w:space="0" w:color="181717"/>
              <w:bottom w:val="single" w:sz="4" w:space="0" w:color="181717"/>
              <w:right w:val="single" w:sz="4" w:space="0" w:color="181717"/>
            </w:tcBorders>
            <w:vAlign w:val="center"/>
          </w:tcPr>
          <w:p w14:paraId="4A7C1E5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Buttery, fresh butter</w:t>
            </w:r>
          </w:p>
        </w:tc>
        <w:tc>
          <w:tcPr>
            <w:tcW w:w="1549" w:type="dxa"/>
            <w:tcBorders>
              <w:top w:val="single" w:sz="4" w:space="0" w:color="181717"/>
              <w:left w:val="single" w:sz="4" w:space="0" w:color="181717"/>
              <w:bottom w:val="single" w:sz="4" w:space="0" w:color="181717"/>
              <w:right w:val="single" w:sz="4" w:space="0" w:color="181717"/>
            </w:tcBorders>
            <w:vAlign w:val="center"/>
          </w:tcPr>
          <w:p w14:paraId="16A5B85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2.04</w:t>
            </w:r>
          </w:p>
        </w:tc>
        <w:tc>
          <w:tcPr>
            <w:tcW w:w="1845" w:type="dxa"/>
            <w:tcBorders>
              <w:top w:val="single" w:sz="4" w:space="0" w:color="181717"/>
              <w:left w:val="single" w:sz="4" w:space="0" w:color="181717"/>
              <w:bottom w:val="single" w:sz="4" w:space="0" w:color="181717"/>
              <w:right w:val="single" w:sz="4" w:space="0" w:color="181717"/>
            </w:tcBorders>
            <w:vAlign w:val="center"/>
          </w:tcPr>
          <w:p w14:paraId="6E9CCFC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Violets</w:t>
            </w:r>
          </w:p>
        </w:tc>
        <w:tc>
          <w:tcPr>
            <w:tcW w:w="1551" w:type="dxa"/>
            <w:tcBorders>
              <w:top w:val="single" w:sz="4" w:space="0" w:color="181717"/>
              <w:left w:val="single" w:sz="4" w:space="0" w:color="181717"/>
              <w:bottom w:val="single" w:sz="4" w:space="0" w:color="181717"/>
              <w:right w:val="single" w:sz="4" w:space="0" w:color="181717"/>
            </w:tcBorders>
            <w:vAlign w:val="center"/>
          </w:tcPr>
          <w:p w14:paraId="10DC8CD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2.68</w:t>
            </w:r>
          </w:p>
        </w:tc>
      </w:tr>
      <w:tr w:rsidR="00AA2F6A" w:rsidRPr="00431F52" w14:paraId="21A13519"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0C268700"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Soupy</w:t>
            </w:r>
          </w:p>
        </w:tc>
        <w:tc>
          <w:tcPr>
            <w:tcW w:w="1549" w:type="dxa"/>
            <w:tcBorders>
              <w:top w:val="single" w:sz="4" w:space="0" w:color="181717"/>
              <w:left w:val="single" w:sz="4" w:space="0" w:color="181717"/>
              <w:bottom w:val="single" w:sz="4" w:space="0" w:color="181717"/>
              <w:right w:val="single" w:sz="4" w:space="0" w:color="181717"/>
            </w:tcBorders>
            <w:vAlign w:val="center"/>
          </w:tcPr>
          <w:p w14:paraId="3D15C72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1.13</w:t>
            </w:r>
          </w:p>
        </w:tc>
        <w:tc>
          <w:tcPr>
            <w:tcW w:w="1845" w:type="dxa"/>
            <w:tcBorders>
              <w:top w:val="single" w:sz="4" w:space="0" w:color="181717"/>
              <w:left w:val="single" w:sz="4" w:space="0" w:color="181717"/>
              <w:bottom w:val="single" w:sz="4" w:space="0" w:color="181717"/>
              <w:right w:val="single" w:sz="4" w:space="0" w:color="181717"/>
            </w:tcBorders>
            <w:vAlign w:val="center"/>
          </w:tcPr>
          <w:p w14:paraId="078690F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Grape juice</w:t>
            </w:r>
          </w:p>
        </w:tc>
        <w:tc>
          <w:tcPr>
            <w:tcW w:w="1549" w:type="dxa"/>
            <w:tcBorders>
              <w:top w:val="single" w:sz="4" w:space="0" w:color="181717"/>
              <w:left w:val="single" w:sz="4" w:space="0" w:color="181717"/>
              <w:bottom w:val="single" w:sz="4" w:space="0" w:color="181717"/>
              <w:right w:val="single" w:sz="4" w:space="0" w:color="181717"/>
            </w:tcBorders>
            <w:vAlign w:val="center"/>
          </w:tcPr>
          <w:p w14:paraId="507527FB"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2.07</w:t>
            </w:r>
          </w:p>
        </w:tc>
        <w:tc>
          <w:tcPr>
            <w:tcW w:w="1845" w:type="dxa"/>
            <w:tcBorders>
              <w:top w:val="single" w:sz="4" w:space="0" w:color="181717"/>
              <w:left w:val="single" w:sz="4" w:space="0" w:color="181717"/>
              <w:bottom w:val="single" w:sz="4" w:space="0" w:color="181717"/>
              <w:right w:val="single" w:sz="4" w:space="0" w:color="181717"/>
            </w:tcBorders>
            <w:vAlign w:val="center"/>
          </w:tcPr>
          <w:p w14:paraId="398B9B8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Fruity, citrus</w:t>
            </w:r>
          </w:p>
        </w:tc>
        <w:tc>
          <w:tcPr>
            <w:tcW w:w="1551" w:type="dxa"/>
            <w:tcBorders>
              <w:top w:val="single" w:sz="4" w:space="0" w:color="181717"/>
              <w:left w:val="single" w:sz="4" w:space="0" w:color="181717"/>
              <w:bottom w:val="single" w:sz="4" w:space="0" w:color="181717"/>
              <w:right w:val="single" w:sz="4" w:space="0" w:color="181717"/>
            </w:tcBorders>
            <w:vAlign w:val="center"/>
          </w:tcPr>
          <w:p w14:paraId="3BD97D1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2.72</w:t>
            </w:r>
          </w:p>
        </w:tc>
      </w:tr>
      <w:tr w:rsidR="00AA2F6A" w:rsidRPr="00431F52" w14:paraId="508F843E"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407ED41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Bark, birch bark</w:t>
            </w:r>
          </w:p>
        </w:tc>
        <w:tc>
          <w:tcPr>
            <w:tcW w:w="1549" w:type="dxa"/>
            <w:tcBorders>
              <w:top w:val="single" w:sz="4" w:space="0" w:color="181717"/>
              <w:left w:val="single" w:sz="4" w:space="0" w:color="181717"/>
              <w:bottom w:val="single" w:sz="4" w:space="0" w:color="181717"/>
              <w:right w:val="single" w:sz="4" w:space="0" w:color="181717"/>
            </w:tcBorders>
            <w:vAlign w:val="center"/>
          </w:tcPr>
          <w:p w14:paraId="5C9ACE7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1.18</w:t>
            </w:r>
          </w:p>
        </w:tc>
        <w:tc>
          <w:tcPr>
            <w:tcW w:w="1845" w:type="dxa"/>
            <w:tcBorders>
              <w:top w:val="single" w:sz="4" w:space="0" w:color="181717"/>
              <w:left w:val="single" w:sz="4" w:space="0" w:color="181717"/>
              <w:bottom w:val="single" w:sz="4" w:space="0" w:color="181717"/>
              <w:right w:val="single" w:sz="4" w:space="0" w:color="181717"/>
            </w:tcBorders>
            <w:vAlign w:val="center"/>
          </w:tcPr>
          <w:p w14:paraId="39F09FB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Honey</w:t>
            </w:r>
          </w:p>
        </w:tc>
        <w:tc>
          <w:tcPr>
            <w:tcW w:w="1549" w:type="dxa"/>
            <w:tcBorders>
              <w:top w:val="single" w:sz="4" w:space="0" w:color="181717"/>
              <w:left w:val="single" w:sz="4" w:space="0" w:color="181717"/>
              <w:bottom w:val="single" w:sz="4" w:space="0" w:color="181717"/>
              <w:right w:val="single" w:sz="4" w:space="0" w:color="181717"/>
            </w:tcBorders>
            <w:vAlign w:val="center"/>
          </w:tcPr>
          <w:p w14:paraId="5F2B6D6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2.08</w:t>
            </w:r>
          </w:p>
        </w:tc>
        <w:tc>
          <w:tcPr>
            <w:tcW w:w="1845" w:type="dxa"/>
            <w:tcBorders>
              <w:top w:val="single" w:sz="4" w:space="0" w:color="181717"/>
              <w:left w:val="single" w:sz="4" w:space="0" w:color="181717"/>
              <w:bottom w:val="single" w:sz="4" w:space="0" w:color="181717"/>
              <w:right w:val="single" w:sz="4" w:space="0" w:color="181717"/>
            </w:tcBorders>
            <w:vAlign w:val="center"/>
          </w:tcPr>
          <w:p w14:paraId="20108D9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Chocolate</w:t>
            </w:r>
          </w:p>
        </w:tc>
        <w:tc>
          <w:tcPr>
            <w:tcW w:w="1551" w:type="dxa"/>
            <w:tcBorders>
              <w:top w:val="single" w:sz="4" w:space="0" w:color="181717"/>
              <w:left w:val="single" w:sz="4" w:space="0" w:color="181717"/>
              <w:bottom w:val="single" w:sz="4" w:space="0" w:color="181717"/>
              <w:right w:val="single" w:sz="4" w:space="0" w:color="181717"/>
            </w:tcBorders>
            <w:vAlign w:val="center"/>
          </w:tcPr>
          <w:p w14:paraId="3614A1CA"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2.78</w:t>
            </w:r>
          </w:p>
        </w:tc>
      </w:tr>
      <w:tr w:rsidR="00AA2F6A" w:rsidRPr="00431F52" w14:paraId="30D56DB1"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2CD131C4"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Anise (liquorice)</w:t>
            </w:r>
          </w:p>
        </w:tc>
        <w:tc>
          <w:tcPr>
            <w:tcW w:w="1549" w:type="dxa"/>
            <w:tcBorders>
              <w:top w:val="single" w:sz="4" w:space="0" w:color="181717"/>
              <w:left w:val="single" w:sz="4" w:space="0" w:color="181717"/>
              <w:bottom w:val="single" w:sz="4" w:space="0" w:color="181717"/>
              <w:right w:val="single" w:sz="4" w:space="0" w:color="181717"/>
            </w:tcBorders>
            <w:vAlign w:val="center"/>
          </w:tcPr>
          <w:p w14:paraId="706EED9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1.21</w:t>
            </w:r>
          </w:p>
        </w:tc>
        <w:tc>
          <w:tcPr>
            <w:tcW w:w="1845" w:type="dxa"/>
            <w:tcBorders>
              <w:top w:val="single" w:sz="4" w:space="0" w:color="181717"/>
              <w:left w:val="single" w:sz="4" w:space="0" w:color="181717"/>
              <w:bottom w:val="single" w:sz="4" w:space="0" w:color="181717"/>
              <w:right w:val="single" w:sz="4" w:space="0" w:color="181717"/>
            </w:tcBorders>
            <w:vAlign w:val="center"/>
          </w:tcPr>
          <w:p w14:paraId="6A9E8FD3"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Cedarwood</w:t>
            </w:r>
          </w:p>
        </w:tc>
        <w:tc>
          <w:tcPr>
            <w:tcW w:w="1549" w:type="dxa"/>
            <w:tcBorders>
              <w:top w:val="single" w:sz="4" w:space="0" w:color="181717"/>
              <w:left w:val="single" w:sz="4" w:space="0" w:color="181717"/>
              <w:bottom w:val="single" w:sz="4" w:space="0" w:color="181717"/>
              <w:right w:val="single" w:sz="4" w:space="0" w:color="181717"/>
            </w:tcBorders>
            <w:vAlign w:val="center"/>
          </w:tcPr>
          <w:p w14:paraId="6000922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2.11</w:t>
            </w:r>
          </w:p>
        </w:tc>
        <w:tc>
          <w:tcPr>
            <w:tcW w:w="1845" w:type="dxa"/>
            <w:tcBorders>
              <w:top w:val="single" w:sz="4" w:space="0" w:color="181717"/>
              <w:left w:val="single" w:sz="4" w:space="0" w:color="181717"/>
              <w:bottom w:val="single" w:sz="4" w:space="0" w:color="181717"/>
              <w:right w:val="single" w:sz="4" w:space="0" w:color="181717"/>
            </w:tcBorders>
            <w:vAlign w:val="center"/>
          </w:tcPr>
          <w:p w14:paraId="10F3CFB7"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Floral</w:t>
            </w:r>
          </w:p>
        </w:tc>
        <w:tc>
          <w:tcPr>
            <w:tcW w:w="1551" w:type="dxa"/>
            <w:tcBorders>
              <w:top w:val="single" w:sz="4" w:space="0" w:color="181717"/>
              <w:left w:val="single" w:sz="4" w:space="0" w:color="181717"/>
              <w:bottom w:val="single" w:sz="4" w:space="0" w:color="181717"/>
              <w:right w:val="single" w:sz="4" w:space="0" w:color="181717"/>
            </w:tcBorders>
            <w:vAlign w:val="center"/>
          </w:tcPr>
          <w:p w14:paraId="7474686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2.79</w:t>
            </w:r>
          </w:p>
        </w:tc>
      </w:tr>
      <w:tr w:rsidR="00AA2F6A" w:rsidRPr="00431F52" w14:paraId="0B2762B0" w14:textId="77777777">
        <w:trPr>
          <w:trHeight w:val="577"/>
        </w:trPr>
        <w:tc>
          <w:tcPr>
            <w:tcW w:w="1859" w:type="dxa"/>
            <w:tcBorders>
              <w:top w:val="single" w:sz="4" w:space="0" w:color="181717"/>
              <w:left w:val="single" w:sz="4" w:space="0" w:color="181717"/>
              <w:bottom w:val="single" w:sz="4" w:space="0" w:color="181717"/>
              <w:right w:val="single" w:sz="4" w:space="0" w:color="181717"/>
            </w:tcBorders>
            <w:vAlign w:val="center"/>
          </w:tcPr>
          <w:p w14:paraId="06DDDCF8"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Oak wood, cognac</w:t>
            </w:r>
          </w:p>
        </w:tc>
        <w:tc>
          <w:tcPr>
            <w:tcW w:w="1549" w:type="dxa"/>
            <w:tcBorders>
              <w:top w:val="single" w:sz="4" w:space="0" w:color="181717"/>
              <w:left w:val="single" w:sz="4" w:space="0" w:color="181717"/>
              <w:bottom w:val="single" w:sz="4" w:space="0" w:color="181717"/>
              <w:right w:val="single" w:sz="4" w:space="0" w:color="181717"/>
            </w:tcBorders>
            <w:vAlign w:val="center"/>
          </w:tcPr>
          <w:p w14:paraId="0872DC6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1.23</w:t>
            </w:r>
          </w:p>
        </w:tc>
        <w:tc>
          <w:tcPr>
            <w:tcW w:w="1845" w:type="dxa"/>
            <w:tcBorders>
              <w:top w:val="single" w:sz="4" w:space="0" w:color="181717"/>
              <w:left w:val="single" w:sz="4" w:space="0" w:color="181717"/>
              <w:bottom w:val="single" w:sz="4" w:space="0" w:color="181717"/>
              <w:right w:val="single" w:sz="4" w:space="0" w:color="181717"/>
            </w:tcBorders>
          </w:tcPr>
          <w:p w14:paraId="397D374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Herbal, green, cut grass</w:t>
            </w:r>
          </w:p>
        </w:tc>
        <w:tc>
          <w:tcPr>
            <w:tcW w:w="1549" w:type="dxa"/>
            <w:tcBorders>
              <w:top w:val="single" w:sz="4" w:space="0" w:color="181717"/>
              <w:left w:val="single" w:sz="4" w:space="0" w:color="181717"/>
              <w:bottom w:val="single" w:sz="4" w:space="0" w:color="181717"/>
              <w:right w:val="single" w:sz="4" w:space="0" w:color="181717"/>
            </w:tcBorders>
            <w:vAlign w:val="center"/>
          </w:tcPr>
          <w:p w14:paraId="13BD6D1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2.14</w:t>
            </w:r>
          </w:p>
        </w:tc>
        <w:tc>
          <w:tcPr>
            <w:tcW w:w="1845" w:type="dxa"/>
            <w:tcBorders>
              <w:top w:val="single" w:sz="4" w:space="0" w:color="181717"/>
              <w:left w:val="single" w:sz="4" w:space="0" w:color="181717"/>
              <w:bottom w:val="single" w:sz="4" w:space="0" w:color="181717"/>
              <w:right w:val="single" w:sz="4" w:space="0" w:color="181717"/>
            </w:tcBorders>
            <w:vAlign w:val="center"/>
          </w:tcPr>
          <w:p w14:paraId="650DDE58"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Orange</w:t>
            </w:r>
          </w:p>
        </w:tc>
        <w:tc>
          <w:tcPr>
            <w:tcW w:w="1551" w:type="dxa"/>
            <w:tcBorders>
              <w:top w:val="single" w:sz="4" w:space="0" w:color="181717"/>
              <w:left w:val="single" w:sz="4" w:space="0" w:color="181717"/>
              <w:bottom w:val="single" w:sz="4" w:space="0" w:color="181717"/>
              <w:right w:val="single" w:sz="4" w:space="0" w:color="181717"/>
            </w:tcBorders>
            <w:vAlign w:val="center"/>
          </w:tcPr>
          <w:p w14:paraId="6017C68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2.86</w:t>
            </w:r>
          </w:p>
        </w:tc>
      </w:tr>
      <w:tr w:rsidR="00AA2F6A" w:rsidRPr="00431F52" w14:paraId="57D0C93E"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0101BE47"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Seasoning (for meat)</w:t>
            </w:r>
          </w:p>
        </w:tc>
        <w:tc>
          <w:tcPr>
            <w:tcW w:w="1549" w:type="dxa"/>
            <w:tcBorders>
              <w:top w:val="single" w:sz="4" w:space="0" w:color="181717"/>
              <w:left w:val="single" w:sz="4" w:space="0" w:color="181717"/>
              <w:bottom w:val="single" w:sz="4" w:space="0" w:color="181717"/>
              <w:right w:val="single" w:sz="4" w:space="0" w:color="181717"/>
            </w:tcBorders>
            <w:vAlign w:val="center"/>
          </w:tcPr>
          <w:p w14:paraId="3AED501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1.27</w:t>
            </w:r>
          </w:p>
        </w:tc>
        <w:tc>
          <w:tcPr>
            <w:tcW w:w="1845" w:type="dxa"/>
            <w:tcBorders>
              <w:top w:val="single" w:sz="4" w:space="0" w:color="181717"/>
              <w:left w:val="single" w:sz="4" w:space="0" w:color="181717"/>
              <w:bottom w:val="single" w:sz="4" w:space="0" w:color="181717"/>
              <w:right w:val="single" w:sz="4" w:space="0" w:color="181717"/>
            </w:tcBorders>
            <w:vAlign w:val="center"/>
          </w:tcPr>
          <w:p w14:paraId="3D26088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Cologne</w:t>
            </w:r>
          </w:p>
        </w:tc>
        <w:tc>
          <w:tcPr>
            <w:tcW w:w="1549" w:type="dxa"/>
            <w:tcBorders>
              <w:top w:val="single" w:sz="4" w:space="0" w:color="181717"/>
              <w:left w:val="single" w:sz="4" w:space="0" w:color="181717"/>
              <w:bottom w:val="single" w:sz="4" w:space="0" w:color="181717"/>
              <w:right w:val="single" w:sz="4" w:space="0" w:color="181717"/>
            </w:tcBorders>
            <w:vAlign w:val="center"/>
          </w:tcPr>
          <w:p w14:paraId="7720F7C1"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2.16</w:t>
            </w:r>
          </w:p>
        </w:tc>
        <w:tc>
          <w:tcPr>
            <w:tcW w:w="1845" w:type="dxa"/>
            <w:tcBorders>
              <w:top w:val="single" w:sz="4" w:space="0" w:color="181717"/>
              <w:left w:val="single" w:sz="4" w:space="0" w:color="181717"/>
              <w:bottom w:val="single" w:sz="4" w:space="0" w:color="181717"/>
              <w:right w:val="single" w:sz="4" w:space="0" w:color="181717"/>
            </w:tcBorders>
            <w:vAlign w:val="center"/>
          </w:tcPr>
          <w:p w14:paraId="46CD9E79"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Strawberry</w:t>
            </w:r>
          </w:p>
        </w:tc>
        <w:tc>
          <w:tcPr>
            <w:tcW w:w="1551" w:type="dxa"/>
            <w:tcBorders>
              <w:top w:val="single" w:sz="4" w:space="0" w:color="181717"/>
              <w:left w:val="single" w:sz="4" w:space="0" w:color="181717"/>
              <w:bottom w:val="single" w:sz="4" w:space="0" w:color="181717"/>
              <w:right w:val="single" w:sz="4" w:space="0" w:color="181717"/>
            </w:tcBorders>
            <w:vAlign w:val="center"/>
          </w:tcPr>
          <w:p w14:paraId="59456F6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2.93</w:t>
            </w:r>
          </w:p>
        </w:tc>
      </w:tr>
      <w:tr w:rsidR="00AA2F6A" w:rsidRPr="00431F52" w14:paraId="306A73AA" w14:textId="77777777">
        <w:trPr>
          <w:trHeight w:val="577"/>
        </w:trPr>
        <w:tc>
          <w:tcPr>
            <w:tcW w:w="1859" w:type="dxa"/>
            <w:tcBorders>
              <w:top w:val="single" w:sz="4" w:space="0" w:color="181717"/>
              <w:left w:val="single" w:sz="4" w:space="0" w:color="181717"/>
              <w:bottom w:val="single" w:sz="4" w:space="0" w:color="181717"/>
              <w:right w:val="single" w:sz="4" w:space="0" w:color="181717"/>
            </w:tcBorders>
            <w:vAlign w:val="center"/>
          </w:tcPr>
          <w:p w14:paraId="7FC53A25"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Leather</w:t>
            </w:r>
          </w:p>
        </w:tc>
        <w:tc>
          <w:tcPr>
            <w:tcW w:w="1549" w:type="dxa"/>
            <w:tcBorders>
              <w:top w:val="single" w:sz="4" w:space="0" w:color="181717"/>
              <w:left w:val="single" w:sz="4" w:space="0" w:color="181717"/>
              <w:bottom w:val="single" w:sz="4" w:space="0" w:color="181717"/>
              <w:right w:val="single" w:sz="4" w:space="0" w:color="181717"/>
            </w:tcBorders>
            <w:vAlign w:val="center"/>
          </w:tcPr>
          <w:p w14:paraId="4C54897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1.30</w:t>
            </w:r>
          </w:p>
        </w:tc>
        <w:tc>
          <w:tcPr>
            <w:tcW w:w="1845" w:type="dxa"/>
            <w:tcBorders>
              <w:top w:val="single" w:sz="4" w:space="0" w:color="181717"/>
              <w:left w:val="single" w:sz="4" w:space="0" w:color="181717"/>
              <w:bottom w:val="single" w:sz="4" w:space="0" w:color="181717"/>
              <w:right w:val="single" w:sz="4" w:space="0" w:color="181717"/>
            </w:tcBorders>
          </w:tcPr>
          <w:p w14:paraId="622B578D"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Fresh green vegetables</w:t>
            </w:r>
          </w:p>
        </w:tc>
        <w:tc>
          <w:tcPr>
            <w:tcW w:w="1549" w:type="dxa"/>
            <w:tcBorders>
              <w:top w:val="single" w:sz="4" w:space="0" w:color="181717"/>
              <w:left w:val="single" w:sz="4" w:space="0" w:color="181717"/>
              <w:bottom w:val="single" w:sz="4" w:space="0" w:color="181717"/>
              <w:right w:val="single" w:sz="4" w:space="0" w:color="181717"/>
            </w:tcBorders>
            <w:vAlign w:val="center"/>
          </w:tcPr>
          <w:p w14:paraId="33CA9F9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2.19</w:t>
            </w:r>
          </w:p>
        </w:tc>
        <w:tc>
          <w:tcPr>
            <w:tcW w:w="1845" w:type="dxa"/>
            <w:tcBorders>
              <w:top w:val="single" w:sz="4" w:space="0" w:color="181717"/>
              <w:left w:val="single" w:sz="4" w:space="0" w:color="181717"/>
              <w:bottom w:val="single" w:sz="4" w:space="0" w:color="181717"/>
              <w:right w:val="single" w:sz="4" w:space="0" w:color="181717"/>
            </w:tcBorders>
            <w:vAlign w:val="center"/>
          </w:tcPr>
          <w:p w14:paraId="7F58C50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Rose</w:t>
            </w:r>
          </w:p>
        </w:tc>
        <w:tc>
          <w:tcPr>
            <w:tcW w:w="1551" w:type="dxa"/>
            <w:tcBorders>
              <w:top w:val="single" w:sz="4" w:space="0" w:color="181717"/>
              <w:left w:val="single" w:sz="4" w:space="0" w:color="181717"/>
              <w:bottom w:val="single" w:sz="4" w:space="0" w:color="181717"/>
              <w:right w:val="single" w:sz="4" w:space="0" w:color="181717"/>
            </w:tcBorders>
            <w:vAlign w:val="center"/>
          </w:tcPr>
          <w:p w14:paraId="0B8CB78E"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3.08</w:t>
            </w:r>
          </w:p>
        </w:tc>
      </w:tr>
      <w:tr w:rsidR="00AA2F6A" w:rsidRPr="00431F52" w14:paraId="69C8E66B" w14:textId="77777777">
        <w:trPr>
          <w:trHeight w:val="577"/>
        </w:trPr>
        <w:tc>
          <w:tcPr>
            <w:tcW w:w="1859" w:type="dxa"/>
            <w:tcBorders>
              <w:top w:val="single" w:sz="4" w:space="0" w:color="181717"/>
              <w:left w:val="single" w:sz="4" w:space="0" w:color="181717"/>
              <w:bottom w:val="single" w:sz="4" w:space="0" w:color="181717"/>
              <w:right w:val="single" w:sz="4" w:space="0" w:color="181717"/>
            </w:tcBorders>
            <w:vAlign w:val="center"/>
          </w:tcPr>
          <w:p w14:paraId="7EE4199F"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Raw cucumber</w:t>
            </w:r>
          </w:p>
        </w:tc>
        <w:tc>
          <w:tcPr>
            <w:tcW w:w="1549" w:type="dxa"/>
            <w:tcBorders>
              <w:top w:val="single" w:sz="4" w:space="0" w:color="181717"/>
              <w:left w:val="single" w:sz="4" w:space="0" w:color="181717"/>
              <w:bottom w:val="single" w:sz="4" w:space="0" w:color="181717"/>
              <w:right w:val="single" w:sz="4" w:space="0" w:color="181717"/>
            </w:tcBorders>
            <w:vAlign w:val="center"/>
          </w:tcPr>
          <w:p w14:paraId="0FB7D2F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1.30</w:t>
            </w:r>
          </w:p>
        </w:tc>
        <w:tc>
          <w:tcPr>
            <w:tcW w:w="1845" w:type="dxa"/>
            <w:tcBorders>
              <w:top w:val="single" w:sz="4" w:space="0" w:color="181717"/>
              <w:left w:val="single" w:sz="4" w:space="0" w:color="181717"/>
              <w:bottom w:val="single" w:sz="4" w:space="0" w:color="181717"/>
              <w:right w:val="single" w:sz="4" w:space="0" w:color="181717"/>
            </w:tcBorders>
          </w:tcPr>
          <w:p w14:paraId="1A240380"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Fruity, other than citrus</w:t>
            </w:r>
          </w:p>
        </w:tc>
        <w:tc>
          <w:tcPr>
            <w:tcW w:w="1549" w:type="dxa"/>
            <w:tcBorders>
              <w:top w:val="single" w:sz="4" w:space="0" w:color="181717"/>
              <w:left w:val="single" w:sz="4" w:space="0" w:color="181717"/>
              <w:bottom w:val="single" w:sz="4" w:space="0" w:color="181717"/>
              <w:right w:val="single" w:sz="4" w:space="0" w:color="181717"/>
            </w:tcBorders>
            <w:vAlign w:val="center"/>
          </w:tcPr>
          <w:p w14:paraId="72A715D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2.23</w:t>
            </w:r>
          </w:p>
        </w:tc>
        <w:tc>
          <w:tcPr>
            <w:tcW w:w="1845" w:type="dxa"/>
            <w:tcBorders>
              <w:top w:val="single" w:sz="4" w:space="0" w:color="181717"/>
              <w:left w:val="single" w:sz="4" w:space="0" w:color="181717"/>
              <w:bottom w:val="single" w:sz="4" w:space="0" w:color="181717"/>
              <w:right w:val="single" w:sz="4" w:space="0" w:color="181717"/>
            </w:tcBorders>
            <w:vAlign w:val="center"/>
          </w:tcPr>
          <w:p w14:paraId="0EFD0EB4"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Bakery (fresh bread)</w:t>
            </w:r>
          </w:p>
        </w:tc>
        <w:tc>
          <w:tcPr>
            <w:tcW w:w="1551" w:type="dxa"/>
            <w:tcBorders>
              <w:top w:val="single" w:sz="4" w:space="0" w:color="181717"/>
              <w:left w:val="single" w:sz="4" w:space="0" w:color="181717"/>
              <w:bottom w:val="single" w:sz="4" w:space="0" w:color="181717"/>
              <w:right w:val="single" w:sz="4" w:space="0" w:color="181717"/>
            </w:tcBorders>
            <w:vAlign w:val="center"/>
          </w:tcPr>
          <w:p w14:paraId="1D29DB25"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3.53</w:t>
            </w:r>
          </w:p>
        </w:tc>
      </w:tr>
      <w:tr w:rsidR="00AA2F6A" w:rsidRPr="00431F52" w14:paraId="787D5868" w14:textId="77777777">
        <w:trPr>
          <w:trHeight w:val="407"/>
        </w:trPr>
        <w:tc>
          <w:tcPr>
            <w:tcW w:w="1859" w:type="dxa"/>
            <w:tcBorders>
              <w:top w:val="single" w:sz="4" w:space="0" w:color="181717"/>
              <w:left w:val="single" w:sz="4" w:space="0" w:color="181717"/>
              <w:bottom w:val="single" w:sz="4" w:space="0" w:color="181717"/>
              <w:right w:val="single" w:sz="4" w:space="0" w:color="181717"/>
            </w:tcBorders>
            <w:vAlign w:val="center"/>
          </w:tcPr>
          <w:p w14:paraId="5B3C77C1" w14:textId="77777777" w:rsidR="00AA2F6A" w:rsidRPr="00431F52" w:rsidRDefault="003021EB" w:rsidP="00D76FF1">
            <w:pPr>
              <w:spacing w:line="360" w:lineRule="auto"/>
              <w:ind w:left="1"/>
              <w:rPr>
                <w:rFonts w:ascii="Arial" w:hAnsi="Arial" w:cs="Arial"/>
                <w:sz w:val="24"/>
                <w:szCs w:val="24"/>
              </w:rPr>
            </w:pPr>
            <w:r w:rsidRPr="00431F52">
              <w:rPr>
                <w:rFonts w:ascii="Arial" w:hAnsi="Arial" w:cs="Arial"/>
                <w:sz w:val="24"/>
                <w:szCs w:val="24"/>
              </w:rPr>
              <w:t>Hay</w:t>
            </w:r>
          </w:p>
        </w:tc>
        <w:tc>
          <w:tcPr>
            <w:tcW w:w="1549" w:type="dxa"/>
            <w:tcBorders>
              <w:top w:val="single" w:sz="4" w:space="0" w:color="181717"/>
              <w:left w:val="single" w:sz="4" w:space="0" w:color="181717"/>
              <w:bottom w:val="single" w:sz="4" w:space="0" w:color="181717"/>
              <w:right w:val="single" w:sz="4" w:space="0" w:color="181717"/>
            </w:tcBorders>
            <w:vAlign w:val="center"/>
          </w:tcPr>
          <w:p w14:paraId="39CAFBA2"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1.3.1</w:t>
            </w:r>
          </w:p>
        </w:tc>
        <w:tc>
          <w:tcPr>
            <w:tcW w:w="1845" w:type="dxa"/>
            <w:tcBorders>
              <w:top w:val="single" w:sz="4" w:space="0" w:color="181717"/>
              <w:left w:val="single" w:sz="4" w:space="0" w:color="181717"/>
              <w:bottom w:val="single" w:sz="4" w:space="0" w:color="181717"/>
              <w:right w:val="single" w:sz="4" w:space="0" w:color="181717"/>
            </w:tcBorders>
            <w:vAlign w:val="center"/>
          </w:tcPr>
          <w:p w14:paraId="3B244B7F"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Lavender</w:t>
            </w:r>
          </w:p>
        </w:tc>
        <w:tc>
          <w:tcPr>
            <w:tcW w:w="1549" w:type="dxa"/>
            <w:tcBorders>
              <w:top w:val="single" w:sz="4" w:space="0" w:color="181717"/>
              <w:left w:val="single" w:sz="4" w:space="0" w:color="181717"/>
              <w:bottom w:val="single" w:sz="4" w:space="0" w:color="181717"/>
              <w:right w:val="single" w:sz="4" w:space="0" w:color="181717"/>
            </w:tcBorders>
            <w:vAlign w:val="center"/>
          </w:tcPr>
          <w:p w14:paraId="7A711236" w14:textId="77777777" w:rsidR="00AA2F6A" w:rsidRPr="00431F52" w:rsidRDefault="003021EB" w:rsidP="00D76FF1">
            <w:pPr>
              <w:spacing w:line="360" w:lineRule="auto"/>
              <w:rPr>
                <w:rFonts w:ascii="Arial" w:hAnsi="Arial" w:cs="Arial"/>
                <w:sz w:val="24"/>
                <w:szCs w:val="24"/>
              </w:rPr>
            </w:pPr>
            <w:r w:rsidRPr="00431F52">
              <w:rPr>
                <w:rFonts w:ascii="Arial" w:hAnsi="Arial" w:cs="Arial"/>
                <w:sz w:val="24"/>
                <w:szCs w:val="24"/>
              </w:rPr>
              <w:t>2.2.5</w:t>
            </w:r>
          </w:p>
        </w:tc>
        <w:tc>
          <w:tcPr>
            <w:tcW w:w="1845" w:type="dxa"/>
            <w:tcBorders>
              <w:top w:val="single" w:sz="4" w:space="0" w:color="181717"/>
              <w:left w:val="single" w:sz="4" w:space="0" w:color="181717"/>
              <w:bottom w:val="single" w:sz="4" w:space="0" w:color="181717"/>
              <w:right w:val="single" w:sz="4" w:space="0" w:color="181717"/>
            </w:tcBorders>
          </w:tcPr>
          <w:p w14:paraId="5ED4A1F8" w14:textId="77777777" w:rsidR="00AA2F6A" w:rsidRPr="00431F52" w:rsidRDefault="00AA2F6A" w:rsidP="00D76FF1">
            <w:pPr>
              <w:spacing w:after="160" w:line="360" w:lineRule="auto"/>
              <w:rPr>
                <w:rFonts w:ascii="Arial" w:hAnsi="Arial" w:cs="Arial"/>
                <w:sz w:val="24"/>
                <w:szCs w:val="24"/>
              </w:rPr>
            </w:pPr>
          </w:p>
        </w:tc>
        <w:tc>
          <w:tcPr>
            <w:tcW w:w="1551" w:type="dxa"/>
            <w:tcBorders>
              <w:top w:val="single" w:sz="4" w:space="0" w:color="181717"/>
              <w:left w:val="single" w:sz="4" w:space="0" w:color="181717"/>
              <w:bottom w:val="single" w:sz="4" w:space="0" w:color="181717"/>
              <w:right w:val="single" w:sz="4" w:space="0" w:color="181717"/>
            </w:tcBorders>
          </w:tcPr>
          <w:p w14:paraId="1E5686C8" w14:textId="77777777" w:rsidR="00AA2F6A" w:rsidRPr="00431F52" w:rsidRDefault="00AA2F6A" w:rsidP="00D76FF1">
            <w:pPr>
              <w:spacing w:after="160" w:line="360" w:lineRule="auto"/>
              <w:rPr>
                <w:rFonts w:ascii="Arial" w:hAnsi="Arial" w:cs="Arial"/>
                <w:sz w:val="24"/>
                <w:szCs w:val="24"/>
              </w:rPr>
            </w:pPr>
          </w:p>
        </w:tc>
      </w:tr>
    </w:tbl>
    <w:p w14:paraId="318A7E43" w14:textId="77777777" w:rsidR="007C49F7" w:rsidRPr="00431F52" w:rsidRDefault="007C49F7" w:rsidP="00B12520">
      <w:pPr>
        <w:pStyle w:val="NoSpacing"/>
        <w:spacing w:line="360" w:lineRule="auto"/>
        <w:rPr>
          <w:rFonts w:ascii="Arial" w:hAnsi="Arial" w:cs="Arial"/>
          <w:b/>
          <w:bCs/>
          <w:sz w:val="24"/>
          <w:szCs w:val="24"/>
        </w:rPr>
      </w:pPr>
    </w:p>
    <w:p w14:paraId="6418A025" w14:textId="77777777" w:rsidR="00DA35E0" w:rsidRDefault="00DA35E0" w:rsidP="00571438">
      <w:pPr>
        <w:pStyle w:val="Heading2"/>
        <w:rPr>
          <w:rFonts w:cs="Arial"/>
          <w:sz w:val="28"/>
          <w:szCs w:val="28"/>
        </w:rPr>
      </w:pPr>
      <w:bookmarkStart w:id="68" w:name="_Toc197597167"/>
    </w:p>
    <w:p w14:paraId="7CD5E828" w14:textId="1B88A46D" w:rsidR="00AA2F6A" w:rsidRPr="00431F52" w:rsidRDefault="003021EB" w:rsidP="00DA35E0">
      <w:pPr>
        <w:pStyle w:val="Heading2"/>
      </w:pPr>
      <w:r w:rsidRPr="00431F52">
        <w:t>References</w:t>
      </w:r>
      <w:bookmarkEnd w:id="68"/>
    </w:p>
    <w:p w14:paraId="3538398C" w14:textId="07F20AE7" w:rsidR="00AA2F6A" w:rsidRPr="00431F52" w:rsidRDefault="003021EB" w:rsidP="00DA35E0">
      <w:pPr>
        <w:spacing w:after="240" w:line="360" w:lineRule="auto"/>
        <w:ind w:left="-6" w:right="11"/>
        <w:rPr>
          <w:rFonts w:ascii="Arial" w:hAnsi="Arial" w:cs="Arial"/>
          <w:sz w:val="24"/>
          <w:szCs w:val="24"/>
        </w:rPr>
      </w:pPr>
      <w:r w:rsidRPr="00431F52">
        <w:rPr>
          <w:rFonts w:ascii="Arial" w:hAnsi="Arial" w:cs="Arial"/>
          <w:sz w:val="24"/>
          <w:szCs w:val="24"/>
        </w:rPr>
        <w:t xml:space="preserve">Dravnieks A, Masurat T, Lamm R A, </w:t>
      </w:r>
      <w:r w:rsidRPr="00431F52">
        <w:rPr>
          <w:rFonts w:ascii="Arial" w:hAnsi="Arial" w:cs="Arial"/>
          <w:i/>
          <w:sz w:val="24"/>
          <w:szCs w:val="24"/>
        </w:rPr>
        <w:t>Hedonics of Odours and Odour Descriptors</w:t>
      </w:r>
      <w:r w:rsidRPr="00431F52">
        <w:rPr>
          <w:rFonts w:ascii="Arial" w:hAnsi="Arial" w:cs="Arial"/>
          <w:sz w:val="24"/>
          <w:szCs w:val="24"/>
        </w:rPr>
        <w:t>: in Journal of the Air Pollution</w:t>
      </w:r>
    </w:p>
    <w:p w14:paraId="490482CE" w14:textId="77777777" w:rsidR="00AA2F6A" w:rsidRPr="00431F52" w:rsidRDefault="003021EB" w:rsidP="00DA35E0">
      <w:pPr>
        <w:spacing w:after="240" w:line="360" w:lineRule="auto"/>
        <w:ind w:left="-6" w:right="11"/>
        <w:rPr>
          <w:rFonts w:ascii="Arial" w:hAnsi="Arial" w:cs="Arial"/>
          <w:sz w:val="24"/>
          <w:szCs w:val="24"/>
        </w:rPr>
      </w:pPr>
      <w:r w:rsidRPr="00431F52">
        <w:rPr>
          <w:rFonts w:ascii="Arial" w:hAnsi="Arial" w:cs="Arial"/>
          <w:sz w:val="24"/>
          <w:szCs w:val="24"/>
        </w:rPr>
        <w:t>Control Association, July 1984, Vol. 34 No. 7, pp 752-755</w:t>
      </w:r>
    </w:p>
    <w:p w14:paraId="4D1AF599" w14:textId="6E4D771A" w:rsidR="00AA2F6A" w:rsidRPr="00431F52" w:rsidRDefault="003021EB" w:rsidP="00DA35E0">
      <w:pPr>
        <w:spacing w:after="240" w:line="360" w:lineRule="auto"/>
        <w:ind w:left="-6" w:right="11"/>
        <w:rPr>
          <w:rFonts w:ascii="Arial" w:hAnsi="Arial" w:cs="Arial"/>
          <w:sz w:val="24"/>
          <w:szCs w:val="24"/>
        </w:rPr>
      </w:pPr>
      <w:r w:rsidRPr="00431F52">
        <w:rPr>
          <w:rFonts w:ascii="Arial" w:hAnsi="Arial" w:cs="Arial"/>
          <w:sz w:val="24"/>
          <w:szCs w:val="24"/>
        </w:rPr>
        <w:t>Guidance for the regulation of odour at waste management facilities (H4 20</w:t>
      </w:r>
      <w:r w:rsidR="00EE6AF7" w:rsidRPr="00431F52">
        <w:rPr>
          <w:rFonts w:ascii="Arial" w:hAnsi="Arial" w:cs="Arial"/>
          <w:sz w:val="24"/>
          <w:szCs w:val="24"/>
        </w:rPr>
        <w:t>11</w:t>
      </w:r>
      <w:r w:rsidRPr="00431F52">
        <w:rPr>
          <w:rFonts w:ascii="Arial" w:hAnsi="Arial" w:cs="Arial"/>
          <w:sz w:val="24"/>
          <w:szCs w:val="24"/>
        </w:rPr>
        <w:t>)</w:t>
      </w:r>
    </w:p>
    <w:p w14:paraId="7C30A819" w14:textId="77777777" w:rsidR="008E00F2" w:rsidRPr="00431F52" w:rsidRDefault="008E00F2" w:rsidP="008E00F2">
      <w:pPr>
        <w:ind w:left="2"/>
        <w:rPr>
          <w:rFonts w:ascii="Arial" w:hAnsi="Arial" w:cs="Arial"/>
        </w:rPr>
        <w:sectPr w:rsidR="008E00F2" w:rsidRPr="00431F52" w:rsidSect="00443FEE">
          <w:pgSz w:w="11906" w:h="16838"/>
          <w:pgMar w:top="1135" w:right="852" w:bottom="709" w:left="849" w:header="720" w:footer="720" w:gutter="0"/>
          <w:cols w:space="720"/>
          <w:titlePg/>
        </w:sectPr>
      </w:pPr>
    </w:p>
    <w:p w14:paraId="2CF7E6E6" w14:textId="77777777" w:rsidR="00DA7D4A" w:rsidRPr="00431F52" w:rsidRDefault="00DA7D4A" w:rsidP="008E00F2">
      <w:pPr>
        <w:ind w:left="2"/>
        <w:rPr>
          <w:rFonts w:ascii="Arial" w:hAnsi="Arial" w:cs="Arial"/>
        </w:rPr>
      </w:pPr>
    </w:p>
    <w:p w14:paraId="7F3C85F4" w14:textId="10282541" w:rsidR="005D12A1" w:rsidRPr="00431F52" w:rsidRDefault="00DA7D4A" w:rsidP="00DA35E0">
      <w:pPr>
        <w:pStyle w:val="Heading1"/>
        <w:rPr>
          <w:b w:val="0"/>
        </w:rPr>
      </w:pPr>
      <w:bookmarkStart w:id="69" w:name="_Appendix_2:_Assessment"/>
      <w:bookmarkStart w:id="70" w:name="_Toc197597168"/>
      <w:bookmarkEnd w:id="69"/>
      <w:r w:rsidRPr="00431F52">
        <w:t>Appendix 2</w:t>
      </w:r>
      <w:r w:rsidR="00BC2A98" w:rsidRPr="00431F52">
        <w:t>:</w:t>
      </w:r>
      <w:r w:rsidRPr="00431F52">
        <w:t xml:space="preserve"> </w:t>
      </w:r>
      <w:r w:rsidR="005D12A1" w:rsidRPr="00DA35E0">
        <w:t>Assessment</w:t>
      </w:r>
      <w:r w:rsidR="005D12A1" w:rsidRPr="00431F52">
        <w:t xml:space="preserve"> of </w:t>
      </w:r>
      <w:r w:rsidR="00AC3A9D" w:rsidRPr="00431F52">
        <w:t xml:space="preserve">the </w:t>
      </w:r>
      <w:r w:rsidR="005D12A1" w:rsidRPr="00431F52">
        <w:t>significan</w:t>
      </w:r>
      <w:r w:rsidR="00AC3A9D" w:rsidRPr="00431F52">
        <w:t>ce of</w:t>
      </w:r>
      <w:r w:rsidR="005D12A1" w:rsidRPr="00431F52">
        <w:t xml:space="preserve"> environmental harm</w:t>
      </w:r>
      <w:bookmarkEnd w:id="70"/>
      <w:r w:rsidR="006D3062" w:rsidRPr="00431F52">
        <w:t xml:space="preserve"> </w:t>
      </w:r>
    </w:p>
    <w:p w14:paraId="2561C37C" w14:textId="7B950E37" w:rsidR="004D70DB" w:rsidRPr="00431F52" w:rsidRDefault="43D73AD9" w:rsidP="00A2228D">
      <w:pPr>
        <w:spacing w:after="240" w:line="360" w:lineRule="auto"/>
        <w:rPr>
          <w:rFonts w:ascii="Arial" w:hAnsi="Arial" w:cs="Arial"/>
          <w:sz w:val="24"/>
          <w:szCs w:val="24"/>
          <w:lang w:eastAsia="en-US"/>
        </w:rPr>
      </w:pPr>
      <w:r w:rsidRPr="00431F52">
        <w:rPr>
          <w:rFonts w:ascii="Arial" w:hAnsi="Arial" w:cs="Arial"/>
          <w:sz w:val="24"/>
          <w:szCs w:val="24"/>
          <w:lang w:eastAsia="en-US"/>
        </w:rPr>
        <w:t>Where SEPA is considering using an enforcement measure to deal with a relevant offence it must take into account whether, in l</w:t>
      </w:r>
      <w:r w:rsidR="51DF5C38" w:rsidRPr="00431F52">
        <w:rPr>
          <w:rFonts w:ascii="Arial" w:hAnsi="Arial" w:cs="Arial"/>
          <w:sz w:val="24"/>
          <w:szCs w:val="24"/>
          <w:lang w:eastAsia="en-US"/>
        </w:rPr>
        <w:t xml:space="preserve">ight of the material factors listed </w:t>
      </w:r>
      <w:r w:rsidR="00D8046A" w:rsidRPr="00431F52">
        <w:rPr>
          <w:rFonts w:ascii="Arial" w:hAnsi="Arial" w:cs="Arial"/>
          <w:sz w:val="24"/>
          <w:szCs w:val="24"/>
          <w:lang w:eastAsia="en-US"/>
        </w:rPr>
        <w:t xml:space="preserve">in </w:t>
      </w:r>
      <w:r w:rsidR="51DF5C38" w:rsidRPr="00431F52">
        <w:rPr>
          <w:rFonts w:ascii="Arial" w:hAnsi="Arial" w:cs="Arial"/>
          <w:sz w:val="24"/>
          <w:szCs w:val="24"/>
          <w:lang w:eastAsia="en-US"/>
        </w:rPr>
        <w:t>paragraph 11 of</w:t>
      </w:r>
      <w:r w:rsidR="00927A9F" w:rsidRPr="00431F52">
        <w:rPr>
          <w:rFonts w:ascii="Arial" w:hAnsi="Arial" w:cs="Arial"/>
          <w:sz w:val="24"/>
          <w:szCs w:val="24"/>
          <w:lang w:eastAsia="en-US"/>
        </w:rPr>
        <w:t xml:space="preserve"> the</w:t>
      </w:r>
      <w:r w:rsidR="004D70DB" w:rsidRPr="00431F52">
        <w:rPr>
          <w:rFonts w:ascii="Arial" w:hAnsi="Arial" w:cs="Arial"/>
          <w:sz w:val="24"/>
          <w:szCs w:val="24"/>
          <w:lang w:eastAsia="en-US"/>
        </w:rPr>
        <w:t xml:space="preserve"> </w:t>
      </w:r>
      <w:hyperlink r:id="rId48">
        <w:r w:rsidR="004D70DB" w:rsidRPr="00431F52">
          <w:rPr>
            <w:rFonts w:ascii="Arial" w:hAnsi="Arial" w:cs="Arial"/>
            <w:color w:val="0563C1"/>
            <w:sz w:val="24"/>
            <w:szCs w:val="24"/>
            <w:u w:val="single"/>
            <w:lang w:eastAsia="en-US"/>
          </w:rPr>
          <w:t>Lord Advocate’s Guidelines</w:t>
        </w:r>
      </w:hyperlink>
      <w:r w:rsidR="004D70DB" w:rsidRPr="00431F52">
        <w:rPr>
          <w:rFonts w:ascii="Arial" w:hAnsi="Arial" w:cs="Arial"/>
          <w:sz w:val="24"/>
          <w:szCs w:val="24"/>
          <w:lang w:eastAsia="en-US"/>
        </w:rPr>
        <w:t>,</w:t>
      </w:r>
      <w:r w:rsidR="00B73B53" w:rsidRPr="00431F52">
        <w:rPr>
          <w:rFonts w:ascii="Arial" w:hAnsi="Arial" w:cs="Arial"/>
          <w:sz w:val="24"/>
          <w:szCs w:val="24"/>
          <w:lang w:eastAsia="en-US"/>
        </w:rPr>
        <w:t xml:space="preserve"> </w:t>
      </w:r>
      <w:r w:rsidR="718ECD78" w:rsidRPr="00431F52">
        <w:rPr>
          <w:rFonts w:ascii="Arial" w:hAnsi="Arial" w:cs="Arial"/>
          <w:sz w:val="24"/>
          <w:szCs w:val="24"/>
          <w:lang w:eastAsia="en-US"/>
        </w:rPr>
        <w:t xml:space="preserve">the significance of the offender or the offending is such </w:t>
      </w:r>
      <w:r w:rsidR="0ECF29D0" w:rsidRPr="00431F52">
        <w:rPr>
          <w:rFonts w:ascii="Arial" w:hAnsi="Arial" w:cs="Arial"/>
          <w:sz w:val="24"/>
          <w:szCs w:val="24"/>
          <w:lang w:eastAsia="en-US"/>
        </w:rPr>
        <w:t>that</w:t>
      </w:r>
      <w:r w:rsidR="004D70DB" w:rsidRPr="00431F52">
        <w:rPr>
          <w:rFonts w:ascii="Arial" w:hAnsi="Arial" w:cs="Arial"/>
          <w:sz w:val="24"/>
          <w:szCs w:val="24"/>
          <w:lang w:eastAsia="en-US"/>
        </w:rPr>
        <w:t xml:space="preserve"> </w:t>
      </w:r>
      <w:r w:rsidR="0ECF29D0" w:rsidRPr="00431F52">
        <w:rPr>
          <w:rFonts w:ascii="Arial" w:hAnsi="Arial" w:cs="Arial"/>
          <w:sz w:val="24"/>
          <w:szCs w:val="24"/>
          <w:lang w:eastAsia="en-US"/>
        </w:rPr>
        <w:t>the case should instead be reported by SEPA to COPFS for consideration of prosecution or other action.</w:t>
      </w:r>
      <w:r w:rsidR="00BB638B" w:rsidRPr="00431F52">
        <w:rPr>
          <w:rFonts w:ascii="Arial" w:hAnsi="Arial" w:cs="Arial"/>
          <w:sz w:val="24"/>
          <w:szCs w:val="24"/>
          <w:lang w:eastAsia="en-US"/>
        </w:rPr>
        <w:t xml:space="preserve"> </w:t>
      </w:r>
      <w:r w:rsidR="0ECF29D0" w:rsidRPr="00431F52">
        <w:rPr>
          <w:rFonts w:ascii="Arial" w:hAnsi="Arial" w:cs="Arial"/>
          <w:sz w:val="24"/>
          <w:szCs w:val="24"/>
          <w:lang w:eastAsia="en-US"/>
        </w:rPr>
        <w:t>The material fac</w:t>
      </w:r>
      <w:r w:rsidR="2DDD4B3D" w:rsidRPr="00431F52">
        <w:rPr>
          <w:rFonts w:ascii="Arial" w:hAnsi="Arial" w:cs="Arial"/>
          <w:sz w:val="24"/>
          <w:szCs w:val="24"/>
          <w:lang w:eastAsia="en-US"/>
        </w:rPr>
        <w:t xml:space="preserve">tors include the extent and significance of any environmental harm as described in more detail in </w:t>
      </w:r>
      <w:r w:rsidR="3114EBFF" w:rsidRPr="00431F52">
        <w:rPr>
          <w:rFonts w:ascii="Arial" w:hAnsi="Arial" w:cs="Arial"/>
          <w:sz w:val="24"/>
          <w:szCs w:val="24"/>
          <w:lang w:eastAsia="en-US"/>
        </w:rPr>
        <w:t xml:space="preserve">paragraphs 21 </w:t>
      </w:r>
      <w:r w:rsidR="7624C698" w:rsidRPr="00431F52">
        <w:rPr>
          <w:rFonts w:ascii="Arial" w:hAnsi="Arial" w:cs="Arial"/>
          <w:sz w:val="24"/>
          <w:szCs w:val="24"/>
          <w:lang w:eastAsia="en-US"/>
        </w:rPr>
        <w:t>and</w:t>
      </w:r>
      <w:r w:rsidR="0ECF29D0" w:rsidRPr="00431F52">
        <w:rPr>
          <w:rFonts w:ascii="Arial" w:hAnsi="Arial" w:cs="Arial"/>
          <w:sz w:val="24"/>
          <w:szCs w:val="24"/>
          <w:lang w:eastAsia="en-US"/>
        </w:rPr>
        <w:t xml:space="preserve"> </w:t>
      </w:r>
      <w:r w:rsidR="7624C698" w:rsidRPr="00431F52">
        <w:rPr>
          <w:rFonts w:ascii="Arial" w:hAnsi="Arial" w:cs="Arial"/>
          <w:sz w:val="24"/>
          <w:szCs w:val="24"/>
          <w:lang w:eastAsia="en-US"/>
        </w:rPr>
        <w:t>22</w:t>
      </w:r>
      <w:r w:rsidR="00C54ADE" w:rsidRPr="00431F52">
        <w:rPr>
          <w:rFonts w:ascii="Arial" w:hAnsi="Arial" w:cs="Arial"/>
          <w:sz w:val="24"/>
          <w:szCs w:val="24"/>
          <w:lang w:eastAsia="en-US"/>
        </w:rPr>
        <w:t xml:space="preserve"> of the Lord Advocate’s Guidelines</w:t>
      </w:r>
      <w:r w:rsidR="00174649" w:rsidRPr="00431F52">
        <w:rPr>
          <w:rFonts w:ascii="Arial" w:hAnsi="Arial" w:cs="Arial"/>
          <w:sz w:val="24"/>
          <w:szCs w:val="24"/>
          <w:lang w:eastAsia="en-US"/>
        </w:rPr>
        <w:t>:</w:t>
      </w:r>
    </w:p>
    <w:p w14:paraId="2608AC03" w14:textId="36375B60" w:rsidR="004D70DB" w:rsidRPr="003E3288" w:rsidRDefault="5AA94005" w:rsidP="00A2228D">
      <w:pPr>
        <w:spacing w:after="240" w:line="360" w:lineRule="auto"/>
        <w:ind w:left="284"/>
        <w:rPr>
          <w:rFonts w:ascii="Arial" w:hAnsi="Arial" w:cs="Arial"/>
          <w:sz w:val="24"/>
          <w:szCs w:val="24"/>
          <w:lang w:eastAsia="en-US"/>
        </w:rPr>
      </w:pPr>
      <w:r w:rsidRPr="003E3288">
        <w:rPr>
          <w:rFonts w:ascii="Arial" w:hAnsi="Arial" w:cs="Arial"/>
          <w:sz w:val="24"/>
          <w:szCs w:val="24"/>
          <w:lang w:eastAsia="en-US"/>
        </w:rPr>
        <w:t>Paragraph 21</w:t>
      </w:r>
    </w:p>
    <w:p w14:paraId="7102AECE" w14:textId="0EB8916E" w:rsidR="004D70DB" w:rsidRPr="003E3288" w:rsidRDefault="5AA94005" w:rsidP="00A2228D">
      <w:pPr>
        <w:spacing w:after="240" w:line="360" w:lineRule="auto"/>
        <w:ind w:left="284"/>
        <w:rPr>
          <w:rFonts w:ascii="Arial" w:hAnsi="Arial" w:cs="Arial"/>
          <w:sz w:val="24"/>
          <w:szCs w:val="24"/>
          <w:lang w:eastAsia="en-US"/>
        </w:rPr>
      </w:pPr>
      <w:r w:rsidRPr="003E3288">
        <w:rPr>
          <w:rFonts w:ascii="Arial" w:hAnsi="Arial" w:cs="Arial"/>
          <w:sz w:val="24"/>
          <w:szCs w:val="24"/>
          <w:lang w:eastAsia="en-US"/>
        </w:rPr>
        <w:t>“In assessing the extent and significance</w:t>
      </w:r>
      <w:r w:rsidR="00C16FAA" w:rsidRPr="003E3288">
        <w:rPr>
          <w:rFonts w:ascii="Arial" w:hAnsi="Arial" w:cs="Arial"/>
          <w:sz w:val="24"/>
          <w:szCs w:val="24"/>
          <w:lang w:eastAsia="en-US"/>
        </w:rPr>
        <w:t xml:space="preserve"> </w:t>
      </w:r>
      <w:r w:rsidR="00DE630E" w:rsidRPr="003E3288">
        <w:rPr>
          <w:rFonts w:ascii="Arial" w:hAnsi="Arial" w:cs="Arial"/>
          <w:sz w:val="24"/>
          <w:szCs w:val="24"/>
          <w:lang w:eastAsia="en-US"/>
        </w:rPr>
        <w:t>of any environmental harm, it will be relevant to consider the following:</w:t>
      </w:r>
    </w:p>
    <w:p w14:paraId="4AFBE29C" w14:textId="5990D187" w:rsidR="00DE630E" w:rsidRPr="003E3288" w:rsidRDefault="00DE630E" w:rsidP="001B2608">
      <w:pPr>
        <w:pStyle w:val="ListParagraph"/>
        <w:numPr>
          <w:ilvl w:val="0"/>
          <w:numId w:val="28"/>
        </w:numPr>
        <w:spacing w:after="240" w:line="360" w:lineRule="auto"/>
        <w:rPr>
          <w:rFonts w:ascii="Arial" w:hAnsi="Arial" w:cs="Arial"/>
          <w:sz w:val="24"/>
          <w:szCs w:val="24"/>
        </w:rPr>
      </w:pPr>
      <w:r w:rsidRPr="003E3288">
        <w:rPr>
          <w:rFonts w:ascii="Arial" w:hAnsi="Arial" w:cs="Arial"/>
          <w:sz w:val="24"/>
          <w:szCs w:val="24"/>
        </w:rPr>
        <w:t xml:space="preserve">Has the alleged offending caused environmental harm, or was it likely </w:t>
      </w:r>
      <w:r w:rsidR="008D07AD" w:rsidRPr="003E3288">
        <w:rPr>
          <w:rFonts w:ascii="Arial" w:hAnsi="Arial" w:cs="Arial"/>
          <w:sz w:val="24"/>
          <w:szCs w:val="24"/>
        </w:rPr>
        <w:t>to?</w:t>
      </w:r>
    </w:p>
    <w:p w14:paraId="37DC82F8" w14:textId="0D6DD2C8" w:rsidR="00DE630E" w:rsidRPr="003E3288" w:rsidRDefault="00DE630E" w:rsidP="001B2608">
      <w:pPr>
        <w:pStyle w:val="ListParagraph"/>
        <w:numPr>
          <w:ilvl w:val="0"/>
          <w:numId w:val="28"/>
        </w:numPr>
        <w:spacing w:after="240" w:line="360" w:lineRule="auto"/>
        <w:rPr>
          <w:rFonts w:ascii="Arial" w:hAnsi="Arial" w:cs="Arial"/>
          <w:sz w:val="24"/>
          <w:szCs w:val="24"/>
        </w:rPr>
      </w:pPr>
      <w:r w:rsidRPr="003E3288">
        <w:rPr>
          <w:rFonts w:ascii="Arial" w:hAnsi="Arial" w:cs="Arial"/>
          <w:sz w:val="24"/>
          <w:szCs w:val="24"/>
        </w:rPr>
        <w:t xml:space="preserve">What was/is the extent and full impact of the environmental harm, or the potential environmental </w:t>
      </w:r>
      <w:r w:rsidR="008D07AD" w:rsidRPr="003E3288">
        <w:rPr>
          <w:rFonts w:ascii="Arial" w:hAnsi="Arial" w:cs="Arial"/>
          <w:sz w:val="24"/>
          <w:szCs w:val="24"/>
        </w:rPr>
        <w:t>harm?</w:t>
      </w:r>
    </w:p>
    <w:p w14:paraId="1AFA3C9C" w14:textId="1EA5CDC6" w:rsidR="00DE630E" w:rsidRPr="003E3288" w:rsidRDefault="00DE630E" w:rsidP="001B2608">
      <w:pPr>
        <w:pStyle w:val="ListParagraph"/>
        <w:numPr>
          <w:ilvl w:val="0"/>
          <w:numId w:val="28"/>
        </w:numPr>
        <w:spacing w:after="240" w:line="360" w:lineRule="auto"/>
        <w:rPr>
          <w:rFonts w:ascii="Arial" w:hAnsi="Arial" w:cs="Arial"/>
          <w:sz w:val="24"/>
          <w:szCs w:val="24"/>
        </w:rPr>
      </w:pPr>
      <w:r w:rsidRPr="003E3288">
        <w:rPr>
          <w:rFonts w:ascii="Arial" w:hAnsi="Arial" w:cs="Arial"/>
          <w:sz w:val="24"/>
          <w:szCs w:val="24"/>
        </w:rPr>
        <w:t xml:space="preserve">What was/is the significance of the environmental harm in terms of the immediate environment where the offending took place, the wider environment, ecosystems, local communities </w:t>
      </w:r>
      <w:r w:rsidR="008D07AD" w:rsidRPr="003E3288">
        <w:rPr>
          <w:rFonts w:ascii="Arial" w:hAnsi="Arial" w:cs="Arial"/>
          <w:sz w:val="24"/>
          <w:szCs w:val="24"/>
        </w:rPr>
        <w:t>etc.?</w:t>
      </w:r>
      <w:r w:rsidRPr="003E3288">
        <w:rPr>
          <w:rFonts w:ascii="Arial" w:hAnsi="Arial" w:cs="Arial"/>
          <w:sz w:val="24"/>
          <w:szCs w:val="24"/>
        </w:rPr>
        <w:t xml:space="preserve"> and</w:t>
      </w:r>
    </w:p>
    <w:p w14:paraId="16188C25" w14:textId="7028CDB9" w:rsidR="00DE630E" w:rsidRPr="003E3288" w:rsidRDefault="00DE630E" w:rsidP="001B2608">
      <w:pPr>
        <w:pStyle w:val="ListParagraph"/>
        <w:numPr>
          <w:ilvl w:val="0"/>
          <w:numId w:val="28"/>
        </w:numPr>
        <w:spacing w:after="240" w:line="360" w:lineRule="auto"/>
        <w:rPr>
          <w:rFonts w:ascii="Arial" w:hAnsi="Arial" w:cs="Arial"/>
          <w:sz w:val="24"/>
          <w:szCs w:val="24"/>
        </w:rPr>
      </w:pPr>
      <w:r w:rsidRPr="003E3288">
        <w:rPr>
          <w:rFonts w:ascii="Arial" w:hAnsi="Arial" w:cs="Arial"/>
          <w:sz w:val="24"/>
          <w:szCs w:val="24"/>
        </w:rPr>
        <w:t>Is there any likelihood of (further) future environmental harm?”</w:t>
      </w:r>
    </w:p>
    <w:p w14:paraId="4C2FEA66" w14:textId="04B93610" w:rsidR="004D70DB" w:rsidRPr="003E3288" w:rsidRDefault="5AA94005" w:rsidP="00A2228D">
      <w:pPr>
        <w:spacing w:after="240" w:line="360" w:lineRule="auto"/>
        <w:ind w:left="360"/>
        <w:rPr>
          <w:rFonts w:ascii="Arial" w:hAnsi="Arial" w:cs="Arial"/>
          <w:sz w:val="24"/>
          <w:szCs w:val="24"/>
          <w:lang w:eastAsia="en-US"/>
        </w:rPr>
      </w:pPr>
      <w:r w:rsidRPr="003E3288">
        <w:rPr>
          <w:rFonts w:ascii="Arial" w:hAnsi="Arial" w:cs="Arial"/>
          <w:sz w:val="24"/>
          <w:szCs w:val="24"/>
          <w:lang w:eastAsia="en-US"/>
        </w:rPr>
        <w:t xml:space="preserve">Paragraph 22 </w:t>
      </w:r>
    </w:p>
    <w:p w14:paraId="1B53D871" w14:textId="466A1278" w:rsidR="004D70DB" w:rsidRPr="003E3288" w:rsidRDefault="5AA94005" w:rsidP="00A2228D">
      <w:pPr>
        <w:spacing w:after="240" w:line="360" w:lineRule="auto"/>
        <w:ind w:left="360"/>
        <w:rPr>
          <w:rFonts w:ascii="Arial" w:hAnsi="Arial" w:cs="Arial"/>
          <w:sz w:val="24"/>
          <w:szCs w:val="24"/>
          <w:lang w:eastAsia="en-US"/>
        </w:rPr>
      </w:pPr>
      <w:r w:rsidRPr="003E3288">
        <w:rPr>
          <w:rFonts w:ascii="Arial" w:hAnsi="Arial" w:cs="Arial"/>
          <w:sz w:val="24"/>
          <w:szCs w:val="24"/>
          <w:lang w:eastAsia="en-US"/>
        </w:rPr>
        <w:t xml:space="preserve">“Where significant environmental harm has </w:t>
      </w:r>
      <w:r w:rsidR="00DE630E" w:rsidRPr="003E3288">
        <w:rPr>
          <w:rFonts w:ascii="Arial" w:hAnsi="Arial" w:cs="Arial"/>
          <w:sz w:val="24"/>
          <w:szCs w:val="24"/>
          <w:lang w:eastAsia="en-US"/>
        </w:rPr>
        <w:t>been caused by, or was likely to arise as a result of, the alleged offending, SEPA shall report the alleged offending to COPFS, also taking into account, as appropriate, the other material factors listed and described in detail above and below.”</w:t>
      </w:r>
    </w:p>
    <w:p w14:paraId="47523075" w14:textId="1E8B5EC1" w:rsidR="004D70DB" w:rsidRPr="00431F52" w:rsidRDefault="7624C698" w:rsidP="00A2228D">
      <w:pPr>
        <w:spacing w:after="240" w:line="360" w:lineRule="auto"/>
        <w:rPr>
          <w:rFonts w:ascii="Arial" w:hAnsi="Arial" w:cs="Arial"/>
          <w:sz w:val="24"/>
          <w:szCs w:val="24"/>
          <w:lang w:eastAsia="en-US"/>
        </w:rPr>
      </w:pPr>
      <w:r w:rsidRPr="00431F52">
        <w:rPr>
          <w:rFonts w:ascii="Arial" w:hAnsi="Arial" w:cs="Arial"/>
          <w:sz w:val="24"/>
          <w:szCs w:val="24"/>
          <w:lang w:eastAsia="en-US"/>
        </w:rPr>
        <w:t>Environmental harm is not defined in Lord Advocate’s Guidelines</w:t>
      </w:r>
      <w:r w:rsidR="009C1799" w:rsidRPr="00431F52">
        <w:rPr>
          <w:rFonts w:ascii="Arial" w:hAnsi="Arial" w:cs="Arial"/>
          <w:sz w:val="24"/>
          <w:szCs w:val="24"/>
          <w:lang w:eastAsia="en-US"/>
        </w:rPr>
        <w:t xml:space="preserve"> however for the purpose of considering environmental harm</w:t>
      </w:r>
      <w:r w:rsidRPr="00431F52">
        <w:rPr>
          <w:rFonts w:ascii="Arial" w:hAnsi="Arial" w:cs="Arial"/>
          <w:sz w:val="24"/>
          <w:szCs w:val="24"/>
          <w:lang w:eastAsia="en-US"/>
        </w:rPr>
        <w:t xml:space="preserve"> SEPA has </w:t>
      </w:r>
      <w:r w:rsidR="009C1799" w:rsidRPr="00431F52">
        <w:rPr>
          <w:rFonts w:ascii="Arial" w:hAnsi="Arial" w:cs="Arial"/>
          <w:sz w:val="24"/>
          <w:szCs w:val="24"/>
          <w:lang w:eastAsia="en-US"/>
        </w:rPr>
        <w:t>referred to</w:t>
      </w:r>
      <w:r w:rsidRPr="00431F52">
        <w:rPr>
          <w:rFonts w:ascii="Arial" w:hAnsi="Arial" w:cs="Arial"/>
          <w:sz w:val="24"/>
          <w:szCs w:val="24"/>
          <w:lang w:eastAsia="en-US"/>
        </w:rPr>
        <w:t xml:space="preserve"> the definitions contained in </w:t>
      </w:r>
      <w:r w:rsidR="6D855C26" w:rsidRPr="00431F52">
        <w:rPr>
          <w:rFonts w:ascii="Arial" w:hAnsi="Arial" w:cs="Arial"/>
          <w:sz w:val="24"/>
          <w:szCs w:val="24"/>
          <w:lang w:eastAsia="en-US"/>
        </w:rPr>
        <w:t>the</w:t>
      </w:r>
      <w:r w:rsidRPr="00431F52">
        <w:rPr>
          <w:rFonts w:ascii="Arial" w:hAnsi="Arial" w:cs="Arial"/>
          <w:sz w:val="24"/>
          <w:szCs w:val="24"/>
          <w:lang w:eastAsia="en-US"/>
        </w:rPr>
        <w:t xml:space="preserve"> </w:t>
      </w:r>
      <w:r w:rsidR="6D855C26" w:rsidRPr="00431F52">
        <w:rPr>
          <w:rFonts w:ascii="Arial" w:hAnsi="Arial" w:cs="Arial"/>
          <w:sz w:val="24"/>
          <w:szCs w:val="24"/>
          <w:lang w:eastAsia="en-US"/>
        </w:rPr>
        <w:t>Regulatory Reform (Scotland) Act 2014 (</w:t>
      </w:r>
      <w:r w:rsidR="76E0C102" w:rsidRPr="00431F52">
        <w:rPr>
          <w:rFonts w:ascii="Arial" w:hAnsi="Arial" w:cs="Arial"/>
          <w:sz w:val="24"/>
          <w:szCs w:val="24"/>
          <w:lang w:eastAsia="en-US"/>
        </w:rPr>
        <w:t>RRSA</w:t>
      </w:r>
      <w:r w:rsidR="6D855C26" w:rsidRPr="00431F52">
        <w:rPr>
          <w:rFonts w:ascii="Arial" w:hAnsi="Arial" w:cs="Arial"/>
          <w:sz w:val="24"/>
          <w:szCs w:val="24"/>
          <w:lang w:eastAsia="en-US"/>
        </w:rPr>
        <w:t>)</w:t>
      </w:r>
      <w:r w:rsidR="76E0C102" w:rsidRPr="00431F52">
        <w:rPr>
          <w:rFonts w:ascii="Arial" w:hAnsi="Arial" w:cs="Arial"/>
          <w:sz w:val="24"/>
          <w:szCs w:val="24"/>
          <w:lang w:eastAsia="en-US"/>
        </w:rPr>
        <w:t xml:space="preserve"> </w:t>
      </w:r>
      <w:r w:rsidR="6FA87AD2" w:rsidRPr="00431F52">
        <w:rPr>
          <w:rFonts w:ascii="Arial" w:hAnsi="Arial" w:cs="Arial"/>
          <w:sz w:val="24"/>
          <w:szCs w:val="24"/>
          <w:lang w:eastAsia="en-US"/>
        </w:rPr>
        <w:t>below.</w:t>
      </w:r>
      <w:r w:rsidR="004D70DB" w:rsidRPr="00431F52">
        <w:rPr>
          <w:rFonts w:ascii="Arial" w:hAnsi="Arial" w:cs="Arial"/>
          <w:sz w:val="24"/>
          <w:szCs w:val="24"/>
          <w:lang w:eastAsia="en-US"/>
        </w:rPr>
        <w:t xml:space="preserve"> SEPA will consider several key factors.</w:t>
      </w:r>
      <w:r w:rsidR="00BB638B" w:rsidRPr="00431F52">
        <w:rPr>
          <w:rFonts w:ascii="Arial" w:hAnsi="Arial" w:cs="Arial"/>
          <w:sz w:val="24"/>
          <w:szCs w:val="24"/>
          <w:lang w:eastAsia="en-US"/>
        </w:rPr>
        <w:t xml:space="preserve"> </w:t>
      </w:r>
      <w:r w:rsidR="004D70DB" w:rsidRPr="00431F52">
        <w:rPr>
          <w:rFonts w:ascii="Arial" w:hAnsi="Arial" w:cs="Arial"/>
          <w:sz w:val="24"/>
          <w:szCs w:val="24"/>
          <w:lang w:eastAsia="en-US"/>
        </w:rPr>
        <w:t xml:space="preserve">This will enable us to make a balanced decision on whether significant environmental harm has </w:t>
      </w:r>
      <w:r w:rsidR="004D70DB" w:rsidRPr="00431F52">
        <w:rPr>
          <w:rFonts w:ascii="Arial" w:hAnsi="Arial" w:cs="Arial"/>
          <w:sz w:val="24"/>
          <w:szCs w:val="24"/>
          <w:lang w:eastAsia="en-US"/>
        </w:rPr>
        <w:lastRenderedPageBreak/>
        <w:t>been or is likely to be caused by any significant odour incident</w:t>
      </w:r>
      <w:r w:rsidR="0D6B55CB" w:rsidRPr="00431F52">
        <w:rPr>
          <w:rFonts w:ascii="Arial" w:hAnsi="Arial" w:cs="Arial"/>
          <w:sz w:val="24"/>
          <w:szCs w:val="24"/>
          <w:lang w:eastAsia="en-US"/>
        </w:rPr>
        <w:t>(</w:t>
      </w:r>
      <w:r w:rsidR="00620A3C" w:rsidRPr="00431F52">
        <w:rPr>
          <w:rFonts w:ascii="Arial" w:hAnsi="Arial" w:cs="Arial"/>
          <w:sz w:val="24"/>
          <w:szCs w:val="24"/>
          <w:lang w:eastAsia="en-US"/>
        </w:rPr>
        <w:t>s</w:t>
      </w:r>
      <w:r w:rsidR="7C104730" w:rsidRPr="00431F52">
        <w:rPr>
          <w:rFonts w:ascii="Arial" w:hAnsi="Arial" w:cs="Arial"/>
          <w:sz w:val="24"/>
          <w:szCs w:val="24"/>
          <w:lang w:eastAsia="en-US"/>
        </w:rPr>
        <w:t>)</w:t>
      </w:r>
      <w:r w:rsidR="004D70DB" w:rsidRPr="00431F52">
        <w:rPr>
          <w:rFonts w:ascii="Arial" w:hAnsi="Arial" w:cs="Arial"/>
          <w:sz w:val="24"/>
          <w:szCs w:val="24"/>
          <w:lang w:eastAsia="en-US"/>
        </w:rPr>
        <w:t xml:space="preserve">. </w:t>
      </w:r>
      <w:r w:rsidR="00A72478" w:rsidRPr="00431F52">
        <w:rPr>
          <w:rFonts w:ascii="Arial" w:hAnsi="Arial" w:cs="Arial"/>
          <w:sz w:val="24"/>
          <w:szCs w:val="24"/>
          <w:lang w:eastAsia="en-US"/>
        </w:rPr>
        <w:t>Included below is</w:t>
      </w:r>
      <w:r w:rsidR="004D70DB" w:rsidRPr="00431F52">
        <w:rPr>
          <w:rFonts w:ascii="Arial" w:hAnsi="Arial" w:cs="Arial"/>
          <w:sz w:val="24"/>
          <w:szCs w:val="24"/>
          <w:lang w:eastAsia="en-US"/>
        </w:rPr>
        <w:t xml:space="preserve"> a template for the decision-making framework, which includes the key factors to be considered.</w:t>
      </w:r>
    </w:p>
    <w:p w14:paraId="695D3251" w14:textId="6552D84B" w:rsidR="00AC1C3A" w:rsidRPr="00431F52" w:rsidRDefault="004D70DB" w:rsidP="00A2228D">
      <w:pPr>
        <w:spacing w:after="240" w:line="360" w:lineRule="auto"/>
        <w:jc w:val="both"/>
        <w:rPr>
          <w:rFonts w:ascii="Arial" w:eastAsia="Times New Roman" w:hAnsi="Arial" w:cs="Arial"/>
          <w:color w:val="000000" w:themeColor="text1"/>
          <w:sz w:val="24"/>
          <w:szCs w:val="24"/>
        </w:rPr>
      </w:pPr>
      <w:r w:rsidRPr="00431F52">
        <w:rPr>
          <w:rFonts w:ascii="Arial" w:eastAsia="ヒラギノ角ゴ Pro W3" w:hAnsi="Arial" w:cs="Arial"/>
          <w:b/>
          <w:color w:val="000000" w:themeColor="text1"/>
          <w:sz w:val="24"/>
          <w:szCs w:val="24"/>
          <w:lang w:eastAsia="en-US"/>
        </w:rPr>
        <w:t>“Environmental harm”</w:t>
      </w:r>
      <w:r w:rsidRPr="00431F52">
        <w:rPr>
          <w:rFonts w:ascii="Arial" w:eastAsia="ヒラギノ角ゴ Pro W3" w:hAnsi="Arial" w:cs="Arial"/>
          <w:color w:val="000000" w:themeColor="text1"/>
          <w:sz w:val="24"/>
          <w:szCs w:val="24"/>
          <w:lang w:eastAsia="en-US"/>
        </w:rPr>
        <w:t xml:space="preserve"> has a broad definition in RRSA and covers many aspects of the environment. </w:t>
      </w:r>
      <w:r w:rsidRPr="00431F52">
        <w:rPr>
          <w:rFonts w:ascii="Arial" w:eastAsia="Times New Roman" w:hAnsi="Arial" w:cs="Arial"/>
          <w:color w:val="000000" w:themeColor="text1"/>
          <w:sz w:val="24"/>
          <w:szCs w:val="24"/>
        </w:rPr>
        <w:t xml:space="preserve">RRSA Section 17(2) </w:t>
      </w:r>
      <w:r w:rsidR="005B6968" w:rsidRPr="00431F52">
        <w:rPr>
          <w:rFonts w:ascii="Arial" w:eastAsia="Times New Roman" w:hAnsi="Arial" w:cs="Arial"/>
          <w:color w:val="000000" w:themeColor="text1"/>
          <w:sz w:val="24"/>
          <w:szCs w:val="24"/>
        </w:rPr>
        <w:t xml:space="preserve">is </w:t>
      </w:r>
      <w:r w:rsidRPr="00431F52">
        <w:rPr>
          <w:rFonts w:ascii="Arial" w:eastAsia="Times New Roman" w:hAnsi="Arial" w:cs="Arial"/>
          <w:color w:val="000000" w:themeColor="text1"/>
          <w:sz w:val="24"/>
          <w:szCs w:val="24"/>
        </w:rPr>
        <w:t>reproduced below</w:t>
      </w:r>
      <w:r w:rsidR="00914BC7" w:rsidRPr="00431F52">
        <w:rPr>
          <w:rFonts w:ascii="Arial" w:eastAsia="Times New Roman" w:hAnsi="Arial" w:cs="Arial"/>
          <w:color w:val="000000" w:themeColor="text1"/>
          <w:sz w:val="24"/>
          <w:szCs w:val="24"/>
        </w:rPr>
        <w:t>:</w:t>
      </w:r>
    </w:p>
    <w:p w14:paraId="376041B7" w14:textId="77777777" w:rsidR="00AC1C3A" w:rsidRPr="00431F52" w:rsidRDefault="00AC1C3A" w:rsidP="001B2608">
      <w:pPr>
        <w:numPr>
          <w:ilvl w:val="0"/>
          <w:numId w:val="21"/>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harm to the health of human beings or other living organisms,</w:t>
      </w:r>
    </w:p>
    <w:p w14:paraId="02C5DFBA" w14:textId="77777777" w:rsidR="00AC1C3A" w:rsidRPr="00431F52" w:rsidRDefault="00AC1C3A" w:rsidP="001B2608">
      <w:pPr>
        <w:numPr>
          <w:ilvl w:val="0"/>
          <w:numId w:val="21"/>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harm to the quality of the environment, including—</w:t>
      </w:r>
    </w:p>
    <w:p w14:paraId="7C2498AA" w14:textId="77777777" w:rsidR="00AC1C3A" w:rsidRPr="00431F52" w:rsidRDefault="00AC1C3A" w:rsidP="001B2608">
      <w:pPr>
        <w:numPr>
          <w:ilvl w:val="1"/>
          <w:numId w:val="22"/>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harm to the quality of the environment taken as a whole,</w:t>
      </w:r>
    </w:p>
    <w:p w14:paraId="2301B782" w14:textId="77777777" w:rsidR="00AC1C3A" w:rsidRPr="00431F52" w:rsidRDefault="00AC1C3A" w:rsidP="001B2608">
      <w:pPr>
        <w:numPr>
          <w:ilvl w:val="1"/>
          <w:numId w:val="22"/>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harm to the quality of air, water, or land, and</w:t>
      </w:r>
    </w:p>
    <w:p w14:paraId="13E9C97A" w14:textId="77777777" w:rsidR="00AC1C3A" w:rsidRPr="00431F52" w:rsidRDefault="00AC1C3A" w:rsidP="001B2608">
      <w:pPr>
        <w:numPr>
          <w:ilvl w:val="1"/>
          <w:numId w:val="22"/>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other impairment of, or interference with, ecosystems,</w:t>
      </w:r>
    </w:p>
    <w:p w14:paraId="0AE2F93B" w14:textId="77777777" w:rsidR="00AC1C3A" w:rsidRPr="00431F52" w:rsidRDefault="00AC1C3A" w:rsidP="001B2608">
      <w:pPr>
        <w:numPr>
          <w:ilvl w:val="0"/>
          <w:numId w:val="21"/>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offence to the senses of human beings,</w:t>
      </w:r>
    </w:p>
    <w:p w14:paraId="408010D8" w14:textId="77777777" w:rsidR="00AC1C3A" w:rsidRPr="00431F52" w:rsidRDefault="00AC1C3A" w:rsidP="001B2608">
      <w:pPr>
        <w:numPr>
          <w:ilvl w:val="0"/>
          <w:numId w:val="21"/>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damage to property, or</w:t>
      </w:r>
    </w:p>
    <w:p w14:paraId="0C130218" w14:textId="77777777" w:rsidR="00AC1C3A" w:rsidRPr="00431F52" w:rsidRDefault="00AC1C3A" w:rsidP="001B2608">
      <w:pPr>
        <w:numPr>
          <w:ilvl w:val="0"/>
          <w:numId w:val="21"/>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impairment of, or interference with, amenities or other legitimate uses of the environment.</w:t>
      </w:r>
    </w:p>
    <w:p w14:paraId="5043FB1B" w14:textId="77777777" w:rsidR="00AC1C3A" w:rsidRPr="00431F52" w:rsidRDefault="00AC1C3A" w:rsidP="00A2228D">
      <w:pPr>
        <w:spacing w:after="240" w:line="360" w:lineRule="auto"/>
        <w:jc w:val="both"/>
        <w:rPr>
          <w:rFonts w:ascii="Arial" w:eastAsia="ヒラギノ角ゴ Pro W3" w:hAnsi="Arial" w:cs="Arial"/>
          <w:color w:val="000000"/>
          <w:sz w:val="24"/>
          <w:szCs w:val="24"/>
          <w:lang w:eastAsia="en-US"/>
        </w:rPr>
      </w:pPr>
    </w:p>
    <w:p w14:paraId="4E972B20" w14:textId="77777777" w:rsidR="00AC1C3A" w:rsidRPr="00431F52" w:rsidRDefault="206C8190" w:rsidP="00A2228D">
      <w:pPr>
        <w:spacing w:after="240" w:line="360" w:lineRule="auto"/>
        <w:rPr>
          <w:rFonts w:ascii="Arial" w:hAnsi="Arial" w:cs="Arial"/>
          <w:b/>
          <w:bCs/>
          <w:sz w:val="24"/>
          <w:szCs w:val="24"/>
          <w:lang w:eastAsia="en-US"/>
        </w:rPr>
      </w:pPr>
      <w:r w:rsidRPr="00431F52">
        <w:rPr>
          <w:rFonts w:ascii="Arial" w:hAnsi="Arial" w:cs="Arial"/>
          <w:b/>
          <w:bCs/>
          <w:sz w:val="24"/>
          <w:szCs w:val="24"/>
          <w:lang w:eastAsia="en-US"/>
        </w:rPr>
        <w:t>What is significant environmental harm?</w:t>
      </w:r>
    </w:p>
    <w:p w14:paraId="2C9A9C1B" w14:textId="77777777" w:rsidR="004D70DB" w:rsidRPr="00431F52" w:rsidRDefault="004D70DB" w:rsidP="00A2228D">
      <w:pPr>
        <w:spacing w:after="240" w:line="360" w:lineRule="auto"/>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 xml:space="preserve">RRSA Section 40(9) provides that environmental harm is </w:t>
      </w:r>
      <w:r w:rsidRPr="00431F52">
        <w:rPr>
          <w:rFonts w:ascii="Arial" w:eastAsia="ヒラギノ角ゴ Pro W3" w:hAnsi="Arial" w:cs="Arial"/>
          <w:b/>
          <w:color w:val="000000"/>
          <w:sz w:val="24"/>
          <w:szCs w:val="24"/>
          <w:lang w:eastAsia="en-US"/>
        </w:rPr>
        <w:t>“significant”</w:t>
      </w:r>
      <w:r w:rsidRPr="00431F52">
        <w:rPr>
          <w:rFonts w:ascii="Arial" w:eastAsia="ヒラギノ角ゴ Pro W3" w:hAnsi="Arial" w:cs="Arial"/>
          <w:color w:val="000000"/>
          <w:sz w:val="24"/>
          <w:szCs w:val="24"/>
          <w:lang w:eastAsia="en-US"/>
        </w:rPr>
        <w:t xml:space="preserve"> if either:</w:t>
      </w:r>
    </w:p>
    <w:p w14:paraId="001C9E64" w14:textId="77777777" w:rsidR="004D70DB" w:rsidRPr="00431F52" w:rsidRDefault="004D70DB" w:rsidP="00A2228D">
      <w:pPr>
        <w:shd w:val="clear" w:color="auto" w:fill="FFFFFF" w:themeFill="background1"/>
        <w:spacing w:after="240" w:line="360" w:lineRule="auto"/>
        <w:ind w:left="426"/>
        <w:rPr>
          <w:rFonts w:ascii="Arial" w:eastAsia="Times New Roman" w:hAnsi="Arial" w:cs="Arial"/>
          <w:color w:val="000000"/>
          <w:sz w:val="24"/>
          <w:szCs w:val="24"/>
          <w:lang w:val="en"/>
        </w:rPr>
      </w:pPr>
      <w:r w:rsidRPr="00431F52">
        <w:rPr>
          <w:rFonts w:ascii="Arial" w:eastAsia="Times New Roman" w:hAnsi="Arial" w:cs="Arial"/>
          <w:color w:val="000000"/>
          <w:sz w:val="24"/>
          <w:szCs w:val="24"/>
          <w:lang w:val="en"/>
        </w:rPr>
        <w:t xml:space="preserve">(a) it has or may have </w:t>
      </w:r>
      <w:r w:rsidRPr="00431F52">
        <w:rPr>
          <w:rFonts w:ascii="Arial" w:eastAsia="Times New Roman" w:hAnsi="Arial" w:cs="Arial"/>
          <w:b/>
          <w:color w:val="000000"/>
          <w:sz w:val="24"/>
          <w:szCs w:val="24"/>
          <w:lang w:val="en"/>
        </w:rPr>
        <w:t>serious adverse effects</w:t>
      </w:r>
      <w:r w:rsidRPr="00431F52">
        <w:rPr>
          <w:rFonts w:ascii="Arial" w:eastAsia="Times New Roman" w:hAnsi="Arial" w:cs="Arial"/>
          <w:color w:val="000000"/>
          <w:sz w:val="24"/>
          <w:szCs w:val="24"/>
          <w:lang w:val="en"/>
        </w:rPr>
        <w:t xml:space="preserve">, whether locally, nationally or on a wider scale, or </w:t>
      </w:r>
    </w:p>
    <w:p w14:paraId="64F50B9D" w14:textId="2B4705A8" w:rsidR="004D70DB" w:rsidRPr="00431F52" w:rsidRDefault="004D70DB" w:rsidP="00A2228D">
      <w:pPr>
        <w:spacing w:after="240" w:line="360" w:lineRule="auto"/>
        <w:ind w:left="426"/>
        <w:jc w:val="both"/>
        <w:rPr>
          <w:rFonts w:ascii="Arial" w:eastAsia="ヒラギノ角ゴ Pro W3" w:hAnsi="Arial" w:cs="Arial"/>
          <w:color w:val="000000"/>
          <w:sz w:val="24"/>
          <w:szCs w:val="24"/>
          <w:lang w:eastAsia="en-US"/>
        </w:rPr>
      </w:pPr>
      <w:r w:rsidRPr="00431F52">
        <w:rPr>
          <w:rFonts w:ascii="Arial" w:eastAsia="Times New Roman" w:hAnsi="Arial" w:cs="Arial"/>
          <w:color w:val="000000"/>
          <w:sz w:val="24"/>
          <w:szCs w:val="24"/>
          <w:lang w:val="en"/>
        </w:rPr>
        <w:t xml:space="preserve">(b) it </w:t>
      </w:r>
      <w:proofErr w:type="gramStart"/>
      <w:r w:rsidRPr="00431F52">
        <w:rPr>
          <w:rFonts w:ascii="Arial" w:eastAsia="Times New Roman" w:hAnsi="Arial" w:cs="Arial"/>
          <w:color w:val="000000"/>
          <w:sz w:val="24"/>
          <w:szCs w:val="24"/>
          <w:lang w:val="en"/>
        </w:rPr>
        <w:t>is caused</w:t>
      </w:r>
      <w:proofErr w:type="gramEnd"/>
      <w:r w:rsidRPr="00431F52">
        <w:rPr>
          <w:rFonts w:ascii="Arial" w:eastAsia="Times New Roman" w:hAnsi="Arial" w:cs="Arial"/>
          <w:color w:val="000000"/>
          <w:sz w:val="24"/>
          <w:szCs w:val="24"/>
          <w:lang w:val="en"/>
        </w:rPr>
        <w:t xml:space="preserve"> or may </w:t>
      </w:r>
      <w:proofErr w:type="gramStart"/>
      <w:r w:rsidRPr="00431F52">
        <w:rPr>
          <w:rFonts w:ascii="Arial" w:eastAsia="Times New Roman" w:hAnsi="Arial" w:cs="Arial"/>
          <w:color w:val="000000"/>
          <w:sz w:val="24"/>
          <w:szCs w:val="24"/>
          <w:lang w:val="en"/>
        </w:rPr>
        <w:t>be caused</w:t>
      </w:r>
      <w:proofErr w:type="gramEnd"/>
      <w:r w:rsidRPr="00431F52">
        <w:rPr>
          <w:rFonts w:ascii="Arial" w:eastAsia="Times New Roman" w:hAnsi="Arial" w:cs="Arial"/>
          <w:color w:val="000000"/>
          <w:sz w:val="24"/>
          <w:szCs w:val="24"/>
          <w:lang w:val="en"/>
        </w:rPr>
        <w:t xml:space="preserve"> to an area designated in an order by the Scottish Ministers for the purposes of RRSA section 40</w:t>
      </w:r>
      <w:r w:rsidRPr="00431F52">
        <w:rPr>
          <w:rFonts w:ascii="Arial" w:eastAsia="ヒラギノ角ゴ Pro W3" w:hAnsi="Arial" w:cs="Arial"/>
          <w:color w:val="000000"/>
          <w:sz w:val="24"/>
          <w:szCs w:val="24"/>
          <w:vertAlign w:val="superscript"/>
          <w:lang w:eastAsia="en-US"/>
        </w:rPr>
        <w:footnoteReference w:id="6"/>
      </w:r>
      <w:r w:rsidRPr="00431F52">
        <w:rPr>
          <w:rFonts w:ascii="Arial" w:eastAsia="ヒラギノ角ゴ Pro W3" w:hAnsi="Arial" w:cs="Arial"/>
          <w:color w:val="000000"/>
          <w:sz w:val="24"/>
          <w:szCs w:val="24"/>
          <w:lang w:eastAsia="en-US"/>
        </w:rPr>
        <w:t>.</w:t>
      </w:r>
      <w:r w:rsidR="00BB638B" w:rsidRPr="00431F52">
        <w:rPr>
          <w:rFonts w:ascii="Arial" w:eastAsia="ヒラギノ角ゴ Pro W3" w:hAnsi="Arial" w:cs="Arial"/>
          <w:color w:val="000000"/>
          <w:sz w:val="24"/>
          <w:szCs w:val="24"/>
          <w:lang w:eastAsia="en-US"/>
        </w:rPr>
        <w:t xml:space="preserve"> </w:t>
      </w:r>
    </w:p>
    <w:p w14:paraId="40A58EDF" w14:textId="77777777" w:rsidR="004D70DB" w:rsidRDefault="004D70DB" w:rsidP="00A2228D">
      <w:pPr>
        <w:spacing w:after="240" w:line="360" w:lineRule="auto"/>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Harm is not significant simply by virtue of it being either irreversible or on a wide scale or to a highly valued aspect of the environment</w:t>
      </w:r>
      <w:r w:rsidRPr="00431F52">
        <w:rPr>
          <w:rFonts w:ascii="Arial" w:eastAsia="ヒラギノ角ゴ Pro W3" w:hAnsi="Arial" w:cs="Arial"/>
          <w:color w:val="000000"/>
          <w:sz w:val="24"/>
          <w:szCs w:val="24"/>
          <w:vertAlign w:val="superscript"/>
          <w:lang w:eastAsia="en-US"/>
        </w:rPr>
        <w:footnoteReference w:id="7"/>
      </w:r>
      <w:r w:rsidRPr="00431F52">
        <w:rPr>
          <w:rFonts w:ascii="Arial" w:eastAsia="ヒラギノ角ゴ Pro W3" w:hAnsi="Arial" w:cs="Arial"/>
          <w:color w:val="000000"/>
          <w:sz w:val="24"/>
          <w:szCs w:val="24"/>
          <w:lang w:eastAsia="en-US"/>
        </w:rPr>
        <w:t xml:space="preserve">. </w:t>
      </w:r>
    </w:p>
    <w:p w14:paraId="643A8EB5" w14:textId="77777777" w:rsidR="00A2228D" w:rsidRDefault="00A2228D" w:rsidP="00A2228D">
      <w:pPr>
        <w:spacing w:after="240" w:line="360" w:lineRule="auto"/>
        <w:jc w:val="both"/>
        <w:rPr>
          <w:rFonts w:ascii="Arial" w:eastAsia="ヒラギノ角ゴ Pro W3" w:hAnsi="Arial" w:cs="Arial"/>
          <w:color w:val="000000"/>
          <w:sz w:val="24"/>
          <w:szCs w:val="24"/>
          <w:lang w:eastAsia="en-US"/>
        </w:rPr>
      </w:pPr>
    </w:p>
    <w:p w14:paraId="4668CC26" w14:textId="77777777" w:rsidR="00A2228D" w:rsidRDefault="00A2228D" w:rsidP="00A2228D">
      <w:pPr>
        <w:spacing w:after="240" w:line="360" w:lineRule="auto"/>
        <w:jc w:val="both"/>
        <w:rPr>
          <w:rFonts w:ascii="Arial" w:eastAsia="ヒラギノ角ゴ Pro W3" w:hAnsi="Arial" w:cs="Arial"/>
          <w:color w:val="000000"/>
          <w:sz w:val="24"/>
          <w:szCs w:val="24"/>
          <w:lang w:eastAsia="en-US"/>
        </w:rPr>
      </w:pPr>
    </w:p>
    <w:p w14:paraId="0D93292B" w14:textId="77777777" w:rsidR="00A2228D" w:rsidRDefault="00A2228D" w:rsidP="00A2228D">
      <w:pPr>
        <w:spacing w:after="240" w:line="360" w:lineRule="auto"/>
        <w:jc w:val="both"/>
        <w:rPr>
          <w:rFonts w:ascii="Arial" w:eastAsia="ヒラギノ角ゴ Pro W3" w:hAnsi="Arial" w:cs="Arial"/>
          <w:color w:val="000000"/>
          <w:sz w:val="24"/>
          <w:szCs w:val="24"/>
          <w:lang w:eastAsia="en-US"/>
        </w:rPr>
      </w:pPr>
    </w:p>
    <w:p w14:paraId="2C44FEE9" w14:textId="77777777" w:rsidR="00A2228D" w:rsidRDefault="00A2228D" w:rsidP="00A2228D">
      <w:pPr>
        <w:spacing w:after="240" w:line="360" w:lineRule="auto"/>
        <w:jc w:val="both"/>
        <w:rPr>
          <w:rFonts w:ascii="Arial" w:eastAsia="ヒラギノ角ゴ Pro W3" w:hAnsi="Arial" w:cs="Arial"/>
          <w:color w:val="000000"/>
          <w:sz w:val="24"/>
          <w:szCs w:val="24"/>
          <w:lang w:eastAsia="en-US"/>
        </w:rPr>
      </w:pPr>
    </w:p>
    <w:p w14:paraId="02FD5075" w14:textId="3C966E64" w:rsidR="004D70DB" w:rsidRPr="00431F52" w:rsidRDefault="004D70DB" w:rsidP="00A2228D">
      <w:pPr>
        <w:spacing w:after="240" w:line="360" w:lineRule="auto"/>
        <w:jc w:val="both"/>
        <w:rPr>
          <w:rFonts w:ascii="Arial" w:eastAsia="ヒラギノ角ゴ Pro W3" w:hAnsi="Arial" w:cs="Arial"/>
          <w:color w:val="000000" w:themeColor="text1"/>
          <w:sz w:val="24"/>
          <w:szCs w:val="24"/>
          <w:lang w:eastAsia="en-US"/>
        </w:rPr>
      </w:pPr>
      <w:r w:rsidRPr="00431F52">
        <w:rPr>
          <w:rFonts w:ascii="Arial" w:eastAsia="ヒラギノ角ゴ Pro W3" w:hAnsi="Arial" w:cs="Arial"/>
          <w:color w:val="000000" w:themeColor="text1"/>
          <w:sz w:val="24"/>
          <w:szCs w:val="24"/>
          <w:lang w:eastAsia="en-US"/>
        </w:rPr>
        <w:t xml:space="preserve">For odour pollution the main aspects to consider </w:t>
      </w:r>
      <w:r w:rsidR="001B6F83" w:rsidRPr="00431F52">
        <w:rPr>
          <w:rFonts w:ascii="Arial" w:eastAsia="ヒラギノ角ゴ Pro W3" w:hAnsi="Arial" w:cs="Arial"/>
          <w:color w:val="000000" w:themeColor="text1"/>
          <w:sz w:val="24"/>
          <w:szCs w:val="24"/>
          <w:lang w:eastAsia="en-US"/>
        </w:rPr>
        <w:t xml:space="preserve">from RRSA </w:t>
      </w:r>
      <w:r w:rsidR="001B6F83" w:rsidRPr="00431F52">
        <w:rPr>
          <w:rFonts w:ascii="Arial" w:eastAsia="Times New Roman" w:hAnsi="Arial" w:cs="Arial"/>
          <w:bCs/>
          <w:color w:val="000000"/>
          <w:sz w:val="24"/>
          <w:szCs w:val="24"/>
        </w:rPr>
        <w:t>Section 17(2)</w:t>
      </w:r>
      <w:r w:rsidR="001B6F83" w:rsidRPr="00431F52">
        <w:rPr>
          <w:rFonts w:ascii="Arial" w:eastAsia="Times New Roman" w:hAnsi="Arial" w:cs="Arial"/>
          <w:b/>
          <w:color w:val="000000"/>
          <w:sz w:val="24"/>
          <w:szCs w:val="24"/>
        </w:rPr>
        <w:t xml:space="preserve"> </w:t>
      </w:r>
      <w:r w:rsidR="001B6F83" w:rsidRPr="00431F52">
        <w:rPr>
          <w:rFonts w:ascii="Arial" w:eastAsia="ヒラギノ角ゴ Pro W3" w:hAnsi="Arial" w:cs="Arial"/>
          <w:color w:val="000000" w:themeColor="text1"/>
          <w:sz w:val="24"/>
          <w:szCs w:val="24"/>
          <w:lang w:eastAsia="en-US"/>
        </w:rPr>
        <w:t xml:space="preserve">above </w:t>
      </w:r>
      <w:r w:rsidRPr="00431F52">
        <w:rPr>
          <w:rFonts w:ascii="Arial" w:eastAsia="ヒラギノ角ゴ Pro W3" w:hAnsi="Arial" w:cs="Arial"/>
          <w:color w:val="000000" w:themeColor="text1"/>
          <w:sz w:val="24"/>
          <w:szCs w:val="24"/>
          <w:lang w:eastAsia="en-US"/>
        </w:rPr>
        <w:t>are (a), (b)(i), (c) &amp; (e).</w:t>
      </w:r>
      <w:r w:rsidR="00BB638B" w:rsidRPr="00431F52">
        <w:rPr>
          <w:rFonts w:ascii="Arial" w:eastAsia="ヒラギノ角ゴ Pro W3" w:hAnsi="Arial" w:cs="Arial"/>
          <w:color w:val="000000" w:themeColor="text1"/>
          <w:sz w:val="24"/>
          <w:szCs w:val="24"/>
          <w:lang w:eastAsia="en-US"/>
        </w:rPr>
        <w:t xml:space="preserve"> </w:t>
      </w:r>
      <w:r w:rsidRPr="00431F52">
        <w:rPr>
          <w:rFonts w:ascii="Arial" w:eastAsia="ヒラギノ角ゴ Pro W3" w:hAnsi="Arial" w:cs="Arial"/>
          <w:color w:val="000000" w:themeColor="text1"/>
          <w:sz w:val="24"/>
          <w:szCs w:val="24"/>
          <w:lang w:eastAsia="en-US"/>
        </w:rPr>
        <w:t xml:space="preserve">Therefore, in considering whether verified </w:t>
      </w:r>
      <w:r w:rsidR="00AE02BE" w:rsidRPr="00431F52">
        <w:rPr>
          <w:rFonts w:ascii="Arial" w:eastAsia="ヒラギノ角ゴ Pro W3" w:hAnsi="Arial" w:cs="Arial"/>
          <w:color w:val="000000" w:themeColor="text1"/>
          <w:sz w:val="24"/>
          <w:szCs w:val="24"/>
          <w:lang w:eastAsia="en-US"/>
        </w:rPr>
        <w:t xml:space="preserve">authorisation </w:t>
      </w:r>
      <w:r w:rsidR="007E523C" w:rsidRPr="00431F52">
        <w:rPr>
          <w:rFonts w:ascii="Arial" w:eastAsia="ヒラギノ角ゴ Pro W3" w:hAnsi="Arial" w:cs="Arial"/>
          <w:color w:val="000000" w:themeColor="text1"/>
          <w:sz w:val="24"/>
          <w:szCs w:val="24"/>
          <w:lang w:eastAsia="en-US"/>
        </w:rPr>
        <w:t>non-compliances</w:t>
      </w:r>
      <w:r w:rsidRPr="00431F52">
        <w:rPr>
          <w:rFonts w:ascii="Arial" w:eastAsia="ヒラギノ角ゴ Pro W3" w:hAnsi="Arial" w:cs="Arial"/>
          <w:color w:val="000000" w:themeColor="text1"/>
          <w:sz w:val="24"/>
          <w:szCs w:val="24"/>
          <w:lang w:eastAsia="en-US"/>
        </w:rPr>
        <w:t xml:space="preserve"> for odour have caused </w:t>
      </w:r>
      <w:r w:rsidRPr="00431F52">
        <w:rPr>
          <w:rFonts w:ascii="Arial" w:eastAsia="ヒラギノ角ゴ Pro W3" w:hAnsi="Arial" w:cs="Arial"/>
          <w:b/>
          <w:color w:val="000000" w:themeColor="text1"/>
          <w:sz w:val="24"/>
          <w:szCs w:val="24"/>
          <w:lang w:eastAsia="en-US"/>
        </w:rPr>
        <w:t>serious adverse effect</w:t>
      </w:r>
      <w:r w:rsidRPr="00431F52">
        <w:rPr>
          <w:rFonts w:ascii="Arial" w:eastAsia="ヒラギノ角ゴ Pro W3" w:hAnsi="Arial" w:cs="Arial"/>
          <w:color w:val="000000" w:themeColor="text1"/>
          <w:sz w:val="24"/>
          <w:szCs w:val="24"/>
          <w:lang w:eastAsia="en-US"/>
        </w:rPr>
        <w:t xml:space="preserve"> and thereby </w:t>
      </w:r>
      <w:r w:rsidRPr="00431F52">
        <w:rPr>
          <w:rFonts w:ascii="Arial" w:eastAsia="ヒラギノ角ゴ Pro W3" w:hAnsi="Arial" w:cs="Arial"/>
          <w:b/>
          <w:color w:val="000000" w:themeColor="text1"/>
          <w:sz w:val="24"/>
          <w:szCs w:val="24"/>
          <w:lang w:eastAsia="en-US"/>
        </w:rPr>
        <w:t>significant environmental harm</w:t>
      </w:r>
      <w:r w:rsidRPr="00431F52">
        <w:rPr>
          <w:rFonts w:ascii="Arial" w:eastAsia="ヒラギノ角ゴ Pro W3" w:hAnsi="Arial" w:cs="Arial"/>
          <w:color w:val="000000" w:themeColor="text1"/>
          <w:sz w:val="24"/>
          <w:szCs w:val="24"/>
          <w:lang w:eastAsia="en-US"/>
        </w:rPr>
        <w:t xml:space="preserve"> we will consider the following factors against these aspects:</w:t>
      </w:r>
    </w:p>
    <w:p w14:paraId="7CCD05E9" w14:textId="36C72B3E" w:rsidR="004D70DB" w:rsidRPr="00431F52" w:rsidRDefault="00DA35E0" w:rsidP="001B2608">
      <w:pPr>
        <w:numPr>
          <w:ilvl w:val="0"/>
          <w:numId w:val="20"/>
        </w:numPr>
        <w:spacing w:after="240" w:line="360" w:lineRule="auto"/>
        <w:contextualSpacing/>
        <w:jc w:val="both"/>
        <w:rPr>
          <w:rFonts w:ascii="Arial" w:eastAsia="ヒラギノ角ゴ Pro W3" w:hAnsi="Arial" w:cs="Arial"/>
          <w:color w:val="000000"/>
          <w:sz w:val="24"/>
          <w:szCs w:val="24"/>
          <w:lang w:eastAsia="en-US"/>
        </w:rPr>
      </w:pPr>
      <w:r>
        <w:rPr>
          <w:rFonts w:ascii="Arial" w:eastAsia="ヒラギノ角ゴ Pro W3" w:hAnsi="Arial" w:cs="Arial"/>
          <w:color w:val="000000"/>
          <w:sz w:val="24"/>
          <w:szCs w:val="24"/>
          <w:lang w:eastAsia="en-US"/>
        </w:rPr>
        <w:t>T</w:t>
      </w:r>
      <w:r w:rsidR="004D70DB" w:rsidRPr="00431F52">
        <w:rPr>
          <w:rFonts w:ascii="Arial" w:eastAsia="ヒラギノ角ゴ Pro W3" w:hAnsi="Arial" w:cs="Arial"/>
          <w:color w:val="000000"/>
          <w:sz w:val="24"/>
          <w:szCs w:val="24"/>
          <w:lang w:eastAsia="en-US"/>
        </w:rPr>
        <w:t>he extent or possible extent of the pollution.</w:t>
      </w:r>
    </w:p>
    <w:p w14:paraId="6068AB49" w14:textId="5CD181A3" w:rsidR="004D70DB" w:rsidRPr="00431F52" w:rsidRDefault="00DA35E0" w:rsidP="001B2608">
      <w:pPr>
        <w:numPr>
          <w:ilvl w:val="0"/>
          <w:numId w:val="20"/>
        </w:numPr>
        <w:spacing w:after="240" w:line="360" w:lineRule="auto"/>
        <w:contextualSpacing/>
        <w:jc w:val="both"/>
        <w:rPr>
          <w:rFonts w:ascii="Arial" w:eastAsia="ヒラギノ角ゴ Pro W3" w:hAnsi="Arial" w:cs="Arial"/>
          <w:color w:val="000000"/>
          <w:sz w:val="24"/>
          <w:szCs w:val="24"/>
          <w:lang w:eastAsia="en-US"/>
        </w:rPr>
      </w:pPr>
      <w:r>
        <w:rPr>
          <w:rFonts w:ascii="Arial" w:eastAsia="ヒラギノ角ゴ Pro W3" w:hAnsi="Arial" w:cs="Arial"/>
          <w:color w:val="000000"/>
          <w:sz w:val="24"/>
          <w:szCs w:val="24"/>
          <w:lang w:eastAsia="en-US"/>
        </w:rPr>
        <w:t>T</w:t>
      </w:r>
      <w:r w:rsidR="004D70DB" w:rsidRPr="00431F52">
        <w:rPr>
          <w:rFonts w:ascii="Arial" w:eastAsia="ヒラギノ角ゴ Pro W3" w:hAnsi="Arial" w:cs="Arial"/>
          <w:color w:val="000000"/>
          <w:sz w:val="24"/>
          <w:szCs w:val="24"/>
          <w:lang w:eastAsia="en-US"/>
        </w:rPr>
        <w:t>he impact that pollution is having or could have on the environment, offence to senses, loss of amenity or prevention of legitimate use of the environment.</w:t>
      </w:r>
    </w:p>
    <w:p w14:paraId="2A80023D" w14:textId="4F687605" w:rsidR="004D70DB" w:rsidRPr="00431F52" w:rsidRDefault="00DA35E0" w:rsidP="001B2608">
      <w:pPr>
        <w:numPr>
          <w:ilvl w:val="0"/>
          <w:numId w:val="20"/>
        </w:numPr>
        <w:spacing w:after="240" w:line="360" w:lineRule="auto"/>
        <w:contextualSpacing/>
        <w:jc w:val="both"/>
        <w:rPr>
          <w:rFonts w:ascii="Arial" w:eastAsia="ヒラギノ角ゴ Pro W3" w:hAnsi="Arial" w:cs="Arial"/>
          <w:color w:val="000000"/>
          <w:sz w:val="24"/>
          <w:szCs w:val="24"/>
          <w:lang w:eastAsia="en-US"/>
        </w:rPr>
      </w:pPr>
      <w:r>
        <w:rPr>
          <w:rFonts w:ascii="Arial" w:eastAsia="ヒラギノ角ゴ Pro W3" w:hAnsi="Arial" w:cs="Arial"/>
          <w:color w:val="000000"/>
          <w:sz w:val="24"/>
          <w:szCs w:val="24"/>
          <w:lang w:eastAsia="en-US"/>
        </w:rPr>
        <w:t>T</w:t>
      </w:r>
      <w:r w:rsidR="004D70DB" w:rsidRPr="00431F52">
        <w:rPr>
          <w:rFonts w:ascii="Arial" w:eastAsia="ヒラギノ角ゴ Pro W3" w:hAnsi="Arial" w:cs="Arial"/>
          <w:color w:val="000000"/>
          <w:sz w:val="24"/>
          <w:szCs w:val="24"/>
          <w:lang w:eastAsia="en-US"/>
        </w:rPr>
        <w:t>he scale, duration/frequency and severity of the impact.</w:t>
      </w:r>
    </w:p>
    <w:p w14:paraId="0BE29529" w14:textId="76CF6F9D" w:rsidR="004D70DB" w:rsidRPr="00431F52" w:rsidRDefault="00DA35E0" w:rsidP="001B2608">
      <w:pPr>
        <w:numPr>
          <w:ilvl w:val="0"/>
          <w:numId w:val="20"/>
        </w:numPr>
        <w:spacing w:after="240" w:line="360" w:lineRule="auto"/>
        <w:contextualSpacing/>
        <w:jc w:val="both"/>
        <w:rPr>
          <w:rFonts w:ascii="Arial" w:eastAsia="ヒラギノ角ゴ Pro W3" w:hAnsi="Arial" w:cs="Arial"/>
          <w:color w:val="000000"/>
          <w:sz w:val="24"/>
          <w:szCs w:val="24"/>
          <w:lang w:eastAsia="en-US"/>
        </w:rPr>
      </w:pPr>
      <w:r>
        <w:rPr>
          <w:rFonts w:ascii="Arial" w:eastAsia="ヒラギノ角ゴ Pro W3" w:hAnsi="Arial" w:cs="Arial"/>
          <w:color w:val="000000"/>
          <w:sz w:val="24"/>
          <w:szCs w:val="24"/>
          <w:lang w:eastAsia="en-US"/>
        </w:rPr>
        <w:t>T</w:t>
      </w:r>
      <w:r w:rsidR="004D70DB" w:rsidRPr="00431F52">
        <w:rPr>
          <w:rFonts w:ascii="Arial" w:eastAsia="ヒラギノ角ゴ Pro W3" w:hAnsi="Arial" w:cs="Arial"/>
          <w:color w:val="000000"/>
          <w:sz w:val="24"/>
          <w:szCs w:val="24"/>
          <w:lang w:eastAsia="en-US"/>
        </w:rPr>
        <w:t>he type of receptors being impacted.</w:t>
      </w:r>
    </w:p>
    <w:p w14:paraId="0E8105D0" w14:textId="67770617" w:rsidR="004D70DB" w:rsidRPr="00431F52" w:rsidRDefault="004D70DB" w:rsidP="001B2608">
      <w:pPr>
        <w:numPr>
          <w:ilvl w:val="0"/>
          <w:numId w:val="20"/>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SEPA’s event classification</w:t>
      </w:r>
    </w:p>
    <w:p w14:paraId="5C318B34" w14:textId="140ED933" w:rsidR="00AC3A9D" w:rsidRPr="00431F52" w:rsidRDefault="00AC3A9D" w:rsidP="001B2608">
      <w:pPr>
        <w:numPr>
          <w:ilvl w:val="0"/>
          <w:numId w:val="20"/>
        </w:numPr>
        <w:spacing w:after="240" w:line="360" w:lineRule="auto"/>
        <w:contextualSpacing/>
        <w:jc w:val="both"/>
        <w:rPr>
          <w:rFonts w:ascii="Arial" w:eastAsia="ヒラギノ角ゴ Pro W3" w:hAnsi="Arial" w:cs="Arial"/>
          <w:color w:val="000000"/>
          <w:sz w:val="24"/>
          <w:szCs w:val="24"/>
          <w:lang w:eastAsia="en-US"/>
        </w:rPr>
      </w:pPr>
      <w:r w:rsidRPr="00431F52">
        <w:rPr>
          <w:rFonts w:ascii="Arial" w:eastAsia="ヒラギノ角ゴ Pro W3" w:hAnsi="Arial" w:cs="Arial"/>
          <w:color w:val="000000"/>
          <w:sz w:val="24"/>
          <w:szCs w:val="24"/>
          <w:lang w:eastAsia="en-US"/>
        </w:rPr>
        <w:t>The likelihood of (further) future environmental harm</w:t>
      </w:r>
    </w:p>
    <w:p w14:paraId="5F01FBE0" w14:textId="77777777" w:rsidR="00A2228D" w:rsidRDefault="00A2228D" w:rsidP="00A2228D">
      <w:pPr>
        <w:spacing w:after="240" w:line="360" w:lineRule="auto"/>
        <w:rPr>
          <w:rFonts w:ascii="Arial" w:eastAsia="ヒラギノ角ゴ Pro W3" w:hAnsi="Arial" w:cs="Arial"/>
          <w:color w:val="000000" w:themeColor="text1"/>
          <w:sz w:val="24"/>
          <w:szCs w:val="24"/>
          <w:lang w:eastAsia="en-US"/>
        </w:rPr>
      </w:pPr>
    </w:p>
    <w:p w14:paraId="5BBD2550" w14:textId="4C9DDBB1" w:rsidR="004D70DB" w:rsidRPr="00431F52" w:rsidRDefault="004D70DB" w:rsidP="00A2228D">
      <w:pPr>
        <w:spacing w:after="240" w:line="360" w:lineRule="auto"/>
        <w:rPr>
          <w:rFonts w:ascii="Arial" w:eastAsia="ヒラギノ角ゴ Pro W3" w:hAnsi="Arial" w:cs="Arial"/>
          <w:color w:val="000000" w:themeColor="text1"/>
          <w:sz w:val="24"/>
          <w:szCs w:val="24"/>
          <w:lang w:eastAsia="en-US"/>
        </w:rPr>
      </w:pPr>
      <w:r w:rsidRPr="00431F52">
        <w:rPr>
          <w:rFonts w:ascii="Arial" w:eastAsia="ヒラギノ角ゴ Pro W3" w:hAnsi="Arial" w:cs="Arial"/>
          <w:color w:val="000000" w:themeColor="text1"/>
          <w:sz w:val="24"/>
          <w:szCs w:val="24"/>
          <w:lang w:eastAsia="en-US"/>
        </w:rPr>
        <w:t xml:space="preserve">For (b)(i) the following will also </w:t>
      </w:r>
      <w:r w:rsidR="003833E2" w:rsidRPr="00431F52">
        <w:rPr>
          <w:rFonts w:ascii="Arial" w:eastAsia="ヒラギノ角ゴ Pro W3" w:hAnsi="Arial" w:cs="Arial"/>
          <w:color w:val="000000" w:themeColor="text1"/>
          <w:sz w:val="24"/>
          <w:szCs w:val="24"/>
          <w:lang w:eastAsia="en-US"/>
        </w:rPr>
        <w:t>be</w:t>
      </w:r>
      <w:r w:rsidRPr="00431F52">
        <w:rPr>
          <w:rFonts w:ascii="Arial" w:eastAsia="ヒラギノ角ゴ Pro W3" w:hAnsi="Arial" w:cs="Arial"/>
          <w:color w:val="000000" w:themeColor="text1"/>
          <w:sz w:val="24"/>
          <w:szCs w:val="24"/>
          <w:lang w:eastAsia="en-US"/>
        </w:rPr>
        <w:t xml:space="preserve"> considered: how long will it take for environmental quality to recover, if remediable?</w:t>
      </w:r>
    </w:p>
    <w:p w14:paraId="493E9A1A" w14:textId="77777777" w:rsidR="00FB4D05" w:rsidRPr="00431F52" w:rsidRDefault="00FB4D05" w:rsidP="00D76FF1">
      <w:pPr>
        <w:spacing w:line="360" w:lineRule="auto"/>
        <w:rPr>
          <w:rFonts w:ascii="Arial" w:eastAsia="ヒラギノ角ゴ Pro W3" w:hAnsi="Arial" w:cs="Arial"/>
          <w:color w:val="000000"/>
          <w:sz w:val="24"/>
          <w:szCs w:val="24"/>
          <w:lang w:eastAsia="en-US"/>
        </w:rPr>
        <w:sectPr w:rsidR="00FB4D05" w:rsidRPr="00431F52" w:rsidSect="001D78E4">
          <w:pgSz w:w="11906" w:h="16838"/>
          <w:pgMar w:top="709" w:right="851" w:bottom="1134" w:left="851" w:header="720" w:footer="720" w:gutter="0"/>
          <w:cols w:space="720"/>
          <w:titlePg/>
          <w:docGrid w:linePitch="299"/>
        </w:sectPr>
      </w:pPr>
    </w:p>
    <w:p w14:paraId="6BA0C582" w14:textId="05B40B52" w:rsidR="004D70DB" w:rsidRPr="00431F52" w:rsidRDefault="004F0F70" w:rsidP="000B2764">
      <w:pPr>
        <w:spacing w:line="360" w:lineRule="auto"/>
        <w:rPr>
          <w:rFonts w:ascii="Arial" w:hAnsi="Arial" w:cs="Arial"/>
          <w:b/>
          <w:sz w:val="24"/>
          <w:szCs w:val="24"/>
          <w:lang w:eastAsia="en-US"/>
        </w:rPr>
      </w:pPr>
      <w:r w:rsidRPr="00431F52">
        <w:rPr>
          <w:rFonts w:ascii="Arial" w:hAnsi="Arial" w:cs="Arial"/>
          <w:b/>
          <w:sz w:val="24"/>
          <w:szCs w:val="24"/>
          <w:lang w:eastAsia="en-US"/>
        </w:rPr>
        <w:lastRenderedPageBreak/>
        <w:t>Template</w:t>
      </w:r>
      <w:r w:rsidR="004D70DB" w:rsidRPr="00431F52">
        <w:rPr>
          <w:rFonts w:ascii="Arial" w:hAnsi="Arial" w:cs="Arial"/>
          <w:b/>
          <w:sz w:val="24"/>
          <w:szCs w:val="24"/>
          <w:lang w:eastAsia="en-US"/>
        </w:rPr>
        <w:t xml:space="preserve"> Assessment of </w:t>
      </w:r>
      <w:r w:rsidRPr="00431F52">
        <w:rPr>
          <w:rFonts w:ascii="Arial" w:hAnsi="Arial" w:cs="Arial"/>
          <w:b/>
          <w:sz w:val="24"/>
          <w:szCs w:val="24"/>
          <w:lang w:eastAsia="en-US"/>
        </w:rPr>
        <w:t>S</w:t>
      </w:r>
      <w:r w:rsidR="004D70DB" w:rsidRPr="00431F52">
        <w:rPr>
          <w:rFonts w:ascii="Arial" w:hAnsi="Arial" w:cs="Arial"/>
          <w:b/>
          <w:sz w:val="24"/>
          <w:szCs w:val="24"/>
          <w:lang w:eastAsia="en-US"/>
        </w:rPr>
        <w:t xml:space="preserve">ignificant </w:t>
      </w:r>
      <w:r w:rsidRPr="00431F52">
        <w:rPr>
          <w:rFonts w:ascii="Arial" w:hAnsi="Arial" w:cs="Arial"/>
          <w:b/>
          <w:sz w:val="24"/>
          <w:szCs w:val="24"/>
          <w:lang w:eastAsia="en-US"/>
        </w:rPr>
        <w:t>E</w:t>
      </w:r>
      <w:r w:rsidR="004D70DB" w:rsidRPr="00431F52">
        <w:rPr>
          <w:rFonts w:ascii="Arial" w:hAnsi="Arial" w:cs="Arial"/>
          <w:b/>
          <w:sz w:val="24"/>
          <w:szCs w:val="24"/>
          <w:lang w:eastAsia="en-US"/>
        </w:rPr>
        <w:t xml:space="preserve">nvironmental </w:t>
      </w:r>
      <w:r w:rsidRPr="00431F52">
        <w:rPr>
          <w:rFonts w:ascii="Arial" w:hAnsi="Arial" w:cs="Arial"/>
          <w:b/>
          <w:sz w:val="24"/>
          <w:szCs w:val="24"/>
          <w:lang w:eastAsia="en-US"/>
        </w:rPr>
        <w:t>H</w:t>
      </w:r>
      <w:r w:rsidR="004D70DB" w:rsidRPr="00431F52">
        <w:rPr>
          <w:rFonts w:ascii="Arial" w:hAnsi="Arial" w:cs="Arial"/>
          <w:b/>
          <w:sz w:val="24"/>
          <w:szCs w:val="24"/>
          <w:lang w:eastAsia="en-US"/>
        </w:rPr>
        <w:t xml:space="preserve">arm </w:t>
      </w:r>
    </w:p>
    <w:tbl>
      <w:tblPr>
        <w:tblStyle w:val="TableGrid"/>
        <w:tblW w:w="0" w:type="auto"/>
        <w:tblLook w:val="04A0" w:firstRow="1" w:lastRow="0" w:firstColumn="1" w:lastColumn="0" w:noHBand="0" w:noVBand="1"/>
        <w:tblDescription w:val="This template provides a series od tables to be completed by SEPA to help assess significant harm from odour impacts. Relevant permit and legislation breaches must be listed with the evidence of these breaches. The FIDOL assessment plays a large part but so does corroborating evidence, other permit breaches, general management, etc. With reference to the information provided above, provide a justification as to whether SEPA consider significant environmental harm has been caused or is likely to be caused or has not been caused or is not likely to have been caused."/>
      </w:tblPr>
      <w:tblGrid>
        <w:gridCol w:w="2689"/>
        <w:gridCol w:w="3827"/>
        <w:gridCol w:w="3969"/>
        <w:gridCol w:w="4500"/>
      </w:tblGrid>
      <w:tr w:rsidR="00721032" w:rsidRPr="00431F52" w14:paraId="0DFB423C" w14:textId="77777777" w:rsidTr="00721032">
        <w:trPr>
          <w:trHeight w:val="401"/>
        </w:trPr>
        <w:tc>
          <w:tcPr>
            <w:tcW w:w="2689" w:type="dxa"/>
            <w:shd w:val="clear" w:color="auto" w:fill="016574"/>
            <w:vAlign w:val="center"/>
          </w:tcPr>
          <w:p w14:paraId="755E308E" w14:textId="7C6B1F15" w:rsidR="00953FB8" w:rsidRPr="00431F52" w:rsidRDefault="00953FB8" w:rsidP="00EB750A">
            <w:pPr>
              <w:spacing w:after="16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Date:</w:t>
            </w:r>
          </w:p>
        </w:tc>
        <w:tc>
          <w:tcPr>
            <w:tcW w:w="3827" w:type="dxa"/>
            <w:vAlign w:val="center"/>
          </w:tcPr>
          <w:p w14:paraId="34469712" w14:textId="10039B01" w:rsidR="00953FB8" w:rsidRPr="00431F52" w:rsidRDefault="00953FB8" w:rsidP="00EB750A">
            <w:pPr>
              <w:spacing w:after="160" w:line="360" w:lineRule="auto"/>
              <w:rPr>
                <w:rFonts w:ascii="Arial" w:hAnsi="Arial" w:cs="Arial"/>
                <w:sz w:val="24"/>
                <w:szCs w:val="24"/>
              </w:rPr>
            </w:pPr>
          </w:p>
        </w:tc>
        <w:tc>
          <w:tcPr>
            <w:tcW w:w="3969" w:type="dxa"/>
            <w:shd w:val="clear" w:color="auto" w:fill="016574"/>
            <w:vAlign w:val="center"/>
          </w:tcPr>
          <w:p w14:paraId="2FB3D574" w14:textId="39D35B87" w:rsidR="00953FB8" w:rsidRPr="00431F52" w:rsidRDefault="00953FB8" w:rsidP="00EB750A">
            <w:pPr>
              <w:spacing w:after="16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Site and authorisation number:</w:t>
            </w:r>
          </w:p>
        </w:tc>
        <w:tc>
          <w:tcPr>
            <w:tcW w:w="4500" w:type="dxa"/>
          </w:tcPr>
          <w:p w14:paraId="131E56F9" w14:textId="5F53DF8C" w:rsidR="00953FB8" w:rsidRPr="00431F52" w:rsidRDefault="00953FB8" w:rsidP="00EB750A">
            <w:pPr>
              <w:spacing w:after="160" w:line="360" w:lineRule="auto"/>
              <w:rPr>
                <w:rFonts w:ascii="Arial" w:hAnsi="Arial" w:cs="Arial"/>
                <w:sz w:val="24"/>
                <w:szCs w:val="24"/>
              </w:rPr>
            </w:pPr>
          </w:p>
        </w:tc>
      </w:tr>
    </w:tbl>
    <w:p w14:paraId="0D543F25" w14:textId="77777777" w:rsidR="00721032" w:rsidRPr="00431F52" w:rsidRDefault="00721032">
      <w:pPr>
        <w:rPr>
          <w:rFonts w:ascii="Arial" w:hAnsi="Arial" w:cs="Arial"/>
        </w:rPr>
      </w:pPr>
    </w:p>
    <w:tbl>
      <w:tblPr>
        <w:tblStyle w:val="TableGrid"/>
        <w:tblW w:w="0" w:type="auto"/>
        <w:tblLook w:val="04A0" w:firstRow="1" w:lastRow="0" w:firstColumn="1" w:lastColumn="0" w:noHBand="0" w:noVBand="1"/>
      </w:tblPr>
      <w:tblGrid>
        <w:gridCol w:w="6516"/>
        <w:gridCol w:w="8469"/>
      </w:tblGrid>
      <w:tr w:rsidR="008A3838" w:rsidRPr="00431F52" w14:paraId="53B904DF" w14:textId="77777777" w:rsidTr="00721032">
        <w:trPr>
          <w:trHeight w:val="1402"/>
        </w:trPr>
        <w:tc>
          <w:tcPr>
            <w:tcW w:w="6516" w:type="dxa"/>
            <w:shd w:val="clear" w:color="auto" w:fill="016574"/>
          </w:tcPr>
          <w:p w14:paraId="59E2892A" w14:textId="493E1109" w:rsidR="008A3838" w:rsidRPr="00431F52" w:rsidRDefault="008A3838" w:rsidP="000B2764">
            <w:pPr>
              <w:spacing w:after="16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 xml:space="preserve">Relevant </w:t>
            </w:r>
            <w:r w:rsidR="00E46DDD" w:rsidRPr="00431F52">
              <w:rPr>
                <w:rFonts w:ascii="Arial" w:hAnsi="Arial" w:cs="Arial"/>
                <w:color w:val="FFFFFF" w:themeColor="background1"/>
                <w:sz w:val="24"/>
                <w:szCs w:val="24"/>
              </w:rPr>
              <w:t>condition(s) of authorisation (i.e., 1.11.1 – State what the “odour condition” says</w:t>
            </w:r>
            <w:r w:rsidR="00691A11" w:rsidRPr="00431F52">
              <w:rPr>
                <w:rFonts w:ascii="Arial" w:hAnsi="Arial" w:cs="Arial"/>
                <w:color w:val="FFFFFF" w:themeColor="background1"/>
                <w:sz w:val="24"/>
                <w:szCs w:val="24"/>
              </w:rPr>
              <w:t>, p</w:t>
            </w:r>
            <w:r w:rsidR="00E46DDD" w:rsidRPr="00431F52">
              <w:rPr>
                <w:rFonts w:ascii="Arial" w:hAnsi="Arial" w:cs="Arial"/>
                <w:color w:val="FFFFFF" w:themeColor="background1"/>
                <w:sz w:val="24"/>
                <w:szCs w:val="24"/>
              </w:rPr>
              <w:t>lus</w:t>
            </w:r>
            <w:r w:rsidR="00F84EF4" w:rsidRPr="00431F52">
              <w:rPr>
                <w:rFonts w:ascii="Arial" w:hAnsi="Arial" w:cs="Arial"/>
                <w:color w:val="FFFFFF" w:themeColor="background1"/>
                <w:sz w:val="24"/>
                <w:szCs w:val="24"/>
              </w:rPr>
              <w:t>, any other relevant condition being breached.</w:t>
            </w:r>
          </w:p>
        </w:tc>
        <w:tc>
          <w:tcPr>
            <w:tcW w:w="8469" w:type="dxa"/>
          </w:tcPr>
          <w:p w14:paraId="62B4F8C8" w14:textId="77777777" w:rsidR="008A3838" w:rsidRPr="00431F52" w:rsidRDefault="008A3838" w:rsidP="000B2764">
            <w:pPr>
              <w:spacing w:after="160" w:line="360" w:lineRule="auto"/>
              <w:rPr>
                <w:rFonts w:ascii="Arial" w:hAnsi="Arial" w:cs="Arial"/>
                <w:sz w:val="24"/>
                <w:szCs w:val="24"/>
              </w:rPr>
            </w:pPr>
          </w:p>
        </w:tc>
      </w:tr>
      <w:tr w:rsidR="008A3838" w:rsidRPr="00431F52" w14:paraId="33984F88" w14:textId="77777777" w:rsidTr="00721032">
        <w:trPr>
          <w:trHeight w:val="1402"/>
        </w:trPr>
        <w:tc>
          <w:tcPr>
            <w:tcW w:w="6516" w:type="dxa"/>
            <w:shd w:val="clear" w:color="auto" w:fill="016574"/>
          </w:tcPr>
          <w:p w14:paraId="7BFCAE48" w14:textId="6E629D83" w:rsidR="008A3838" w:rsidRPr="00431F52" w:rsidRDefault="00575AE1" w:rsidP="000B2764">
            <w:pPr>
              <w:spacing w:after="16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Dates of evidence of non-compliance with the condition(s)</w:t>
            </w:r>
            <w:r w:rsidR="00721032" w:rsidRPr="00431F52">
              <w:rPr>
                <w:rFonts w:ascii="Arial" w:hAnsi="Arial" w:cs="Arial"/>
                <w:color w:val="FFFFFF" w:themeColor="background1"/>
                <w:sz w:val="24"/>
                <w:szCs w:val="24"/>
              </w:rPr>
              <w:t>:</w:t>
            </w:r>
          </w:p>
        </w:tc>
        <w:tc>
          <w:tcPr>
            <w:tcW w:w="8469" w:type="dxa"/>
          </w:tcPr>
          <w:p w14:paraId="27B7071B" w14:textId="77777777" w:rsidR="008A3838" w:rsidRPr="00431F52" w:rsidRDefault="008A3838" w:rsidP="000B2764">
            <w:pPr>
              <w:spacing w:after="160" w:line="360" w:lineRule="auto"/>
              <w:rPr>
                <w:rFonts w:ascii="Arial" w:hAnsi="Arial" w:cs="Arial"/>
                <w:sz w:val="24"/>
                <w:szCs w:val="24"/>
              </w:rPr>
            </w:pPr>
          </w:p>
        </w:tc>
      </w:tr>
    </w:tbl>
    <w:p w14:paraId="0B8B2A16" w14:textId="77B497C3" w:rsidR="004D70DB" w:rsidRPr="00431F52" w:rsidRDefault="004D70DB" w:rsidP="000B2764">
      <w:pPr>
        <w:spacing w:line="360" w:lineRule="auto"/>
        <w:rPr>
          <w:rFonts w:ascii="Arial" w:hAnsi="Arial" w:cs="Arial"/>
          <w:sz w:val="24"/>
          <w:szCs w:val="24"/>
          <w:u w:val="single"/>
          <w:lang w:eastAsia="en-US"/>
        </w:rPr>
      </w:pPr>
    </w:p>
    <w:tbl>
      <w:tblPr>
        <w:tblStyle w:val="TableGrid2"/>
        <w:tblW w:w="15304" w:type="dxa"/>
        <w:tblLook w:val="04A0" w:firstRow="1" w:lastRow="0" w:firstColumn="1" w:lastColumn="0" w:noHBand="0" w:noVBand="1"/>
        <w:tblCaption w:val="Table for recording whether significant environmental harm has or is likely to be caused"/>
        <w:tblDescription w:val="Table for recording whether significant environmental harm has or is likely to be caused"/>
      </w:tblPr>
      <w:tblGrid>
        <w:gridCol w:w="2405"/>
        <w:gridCol w:w="5387"/>
        <w:gridCol w:w="7512"/>
      </w:tblGrid>
      <w:tr w:rsidR="004D70DB" w:rsidRPr="00431F52" w14:paraId="1E36B84B" w14:textId="77777777" w:rsidTr="00C83531">
        <w:tc>
          <w:tcPr>
            <w:tcW w:w="2405" w:type="dxa"/>
            <w:shd w:val="clear" w:color="auto" w:fill="016574"/>
          </w:tcPr>
          <w:p w14:paraId="74DA553F" w14:textId="77777777" w:rsidR="004D70DB" w:rsidRPr="00431F52" w:rsidRDefault="004D70DB" w:rsidP="000B2764">
            <w:pPr>
              <w:spacing w:after="160" w:line="360" w:lineRule="auto"/>
              <w:rPr>
                <w:rFonts w:ascii="Arial" w:hAnsi="Arial" w:cs="Arial"/>
                <w:color w:val="FFFFFF" w:themeColor="background1"/>
                <w:sz w:val="24"/>
                <w:szCs w:val="24"/>
              </w:rPr>
            </w:pPr>
            <w:r w:rsidRPr="00431F52">
              <w:rPr>
                <w:rFonts w:ascii="Arial" w:eastAsia="Times New Roman" w:hAnsi="Arial" w:cs="Arial"/>
                <w:color w:val="FFFFFF" w:themeColor="background1"/>
                <w:sz w:val="24"/>
                <w:szCs w:val="24"/>
              </w:rPr>
              <w:t>Relevant aspects from RRSA Section 17(2)</w:t>
            </w:r>
          </w:p>
        </w:tc>
        <w:tc>
          <w:tcPr>
            <w:tcW w:w="5387" w:type="dxa"/>
            <w:shd w:val="clear" w:color="auto" w:fill="016574"/>
          </w:tcPr>
          <w:p w14:paraId="7705481F" w14:textId="77777777" w:rsidR="004D70DB" w:rsidRPr="00431F52" w:rsidRDefault="004D70DB" w:rsidP="000B2764">
            <w:pPr>
              <w:spacing w:after="160" w:line="360" w:lineRule="auto"/>
              <w:rPr>
                <w:rFonts w:ascii="Arial" w:hAnsi="Arial" w:cs="Arial"/>
                <w:color w:val="FFFFFF" w:themeColor="background1"/>
                <w:sz w:val="24"/>
                <w:szCs w:val="24"/>
              </w:rPr>
            </w:pPr>
            <w:r w:rsidRPr="00431F52">
              <w:rPr>
                <w:rFonts w:ascii="Arial" w:eastAsia="ヒラギノ角ゴ Pro W3" w:hAnsi="Arial" w:cs="Arial"/>
                <w:color w:val="FFFFFF" w:themeColor="background1"/>
                <w:sz w:val="24"/>
                <w:szCs w:val="24"/>
              </w:rPr>
              <w:t>Summary of relevant evidence</w:t>
            </w:r>
          </w:p>
        </w:tc>
        <w:tc>
          <w:tcPr>
            <w:tcW w:w="7512" w:type="dxa"/>
            <w:shd w:val="clear" w:color="auto" w:fill="016574"/>
          </w:tcPr>
          <w:p w14:paraId="20ACBF61" w14:textId="0D41C77F" w:rsidR="004D70DB" w:rsidRPr="00431F52" w:rsidRDefault="004D70DB" w:rsidP="000B2764">
            <w:pPr>
              <w:spacing w:after="160" w:line="360" w:lineRule="auto"/>
              <w:rPr>
                <w:rFonts w:ascii="Arial" w:hAnsi="Arial" w:cs="Arial"/>
                <w:color w:val="FFFFFF" w:themeColor="background1"/>
                <w:sz w:val="24"/>
                <w:szCs w:val="24"/>
              </w:rPr>
            </w:pPr>
            <w:r w:rsidRPr="00431F52">
              <w:rPr>
                <w:rFonts w:ascii="Arial" w:eastAsia="ヒラギノ角ゴ Pro W3" w:hAnsi="Arial" w:cs="Arial"/>
                <w:color w:val="FFFFFF" w:themeColor="background1"/>
                <w:sz w:val="24"/>
                <w:szCs w:val="24"/>
              </w:rPr>
              <w:t xml:space="preserve">Key factors for assessing </w:t>
            </w:r>
            <w:r w:rsidR="18CFBDEF" w:rsidRPr="00431F52">
              <w:rPr>
                <w:rFonts w:ascii="Arial" w:eastAsia="ヒラギノ角ゴ Pro W3" w:hAnsi="Arial" w:cs="Arial"/>
                <w:color w:val="FFFFFF" w:themeColor="background1"/>
                <w:sz w:val="24"/>
                <w:szCs w:val="24"/>
              </w:rPr>
              <w:t xml:space="preserve">whether </w:t>
            </w:r>
            <w:r w:rsidRPr="00431F52">
              <w:rPr>
                <w:rFonts w:ascii="Arial" w:eastAsia="ヒラギノ角ゴ Pro W3" w:hAnsi="Arial" w:cs="Arial"/>
                <w:color w:val="FFFFFF" w:themeColor="background1"/>
                <w:sz w:val="24"/>
                <w:szCs w:val="24"/>
              </w:rPr>
              <w:t>environmental harm</w:t>
            </w:r>
            <w:r w:rsidR="148518DE" w:rsidRPr="00431F52">
              <w:rPr>
                <w:rFonts w:ascii="Arial" w:eastAsia="ヒラギノ角ゴ Pro W3" w:hAnsi="Arial" w:cs="Arial"/>
                <w:color w:val="FFFFFF" w:themeColor="background1"/>
                <w:sz w:val="24"/>
                <w:szCs w:val="24"/>
              </w:rPr>
              <w:t xml:space="preserve"> is significant</w:t>
            </w:r>
            <w:r w:rsidR="00350D79" w:rsidRPr="00431F52">
              <w:rPr>
                <w:rFonts w:ascii="Arial" w:eastAsia="ヒラギノ角ゴ Pro W3" w:hAnsi="Arial" w:cs="Arial"/>
                <w:color w:val="FFFFFF" w:themeColor="background1"/>
                <w:sz w:val="24"/>
                <w:szCs w:val="24"/>
              </w:rPr>
              <w:t xml:space="preserve"> or not</w:t>
            </w:r>
            <w:r w:rsidRPr="00431F52">
              <w:rPr>
                <w:rFonts w:ascii="Arial" w:eastAsia="ヒラギノ角ゴ Pro W3" w:hAnsi="Arial" w:cs="Arial"/>
                <w:color w:val="FFFFFF" w:themeColor="background1"/>
                <w:sz w:val="24"/>
                <w:szCs w:val="24"/>
              </w:rPr>
              <w:t>. Please link these answers to relevant information from columns 1 &amp; 2</w:t>
            </w:r>
          </w:p>
        </w:tc>
      </w:tr>
      <w:tr w:rsidR="004D70DB" w:rsidRPr="00431F52" w14:paraId="02B77869" w14:textId="77777777" w:rsidTr="00CC1343">
        <w:tc>
          <w:tcPr>
            <w:tcW w:w="2405" w:type="dxa"/>
          </w:tcPr>
          <w:p w14:paraId="6962BAB1" w14:textId="673EC771" w:rsidR="004D70DB" w:rsidRPr="00431F52" w:rsidRDefault="004D70DB" w:rsidP="000B2764">
            <w:pPr>
              <w:spacing w:after="160" w:line="360" w:lineRule="auto"/>
              <w:rPr>
                <w:rFonts w:ascii="Arial" w:eastAsia="Times New Roman" w:hAnsi="Arial" w:cs="Arial"/>
                <w:color w:val="000000"/>
                <w:sz w:val="24"/>
                <w:szCs w:val="24"/>
              </w:rPr>
            </w:pPr>
            <w:r w:rsidRPr="00431F52">
              <w:rPr>
                <w:rFonts w:ascii="Arial" w:eastAsia="Times New Roman" w:hAnsi="Arial" w:cs="Arial"/>
                <w:color w:val="000000"/>
                <w:sz w:val="24"/>
                <w:szCs w:val="24"/>
              </w:rPr>
              <w:t>(a)harm to the health of human beings or other living organisms</w:t>
            </w:r>
          </w:p>
          <w:p w14:paraId="3DA34522" w14:textId="77777777" w:rsidR="004D70DB" w:rsidRPr="00431F52" w:rsidRDefault="004D70DB" w:rsidP="000B2764">
            <w:pPr>
              <w:spacing w:line="360" w:lineRule="auto"/>
              <w:rPr>
                <w:rFonts w:ascii="Arial" w:eastAsia="Times New Roman" w:hAnsi="Arial" w:cs="Arial"/>
                <w:color w:val="000000"/>
                <w:sz w:val="24"/>
                <w:szCs w:val="24"/>
                <w:lang w:val="en-US"/>
              </w:rPr>
            </w:pPr>
            <w:r w:rsidRPr="00431F52">
              <w:rPr>
                <w:rFonts w:ascii="Arial" w:eastAsia="Times New Roman" w:hAnsi="Arial" w:cs="Arial"/>
                <w:color w:val="000000" w:themeColor="text1"/>
                <w:sz w:val="24"/>
                <w:szCs w:val="24"/>
                <w:lang w:val="en-US"/>
              </w:rPr>
              <w:t xml:space="preserve">(b)(i) harm to the quality of the </w:t>
            </w:r>
            <w:r w:rsidRPr="00431F52">
              <w:rPr>
                <w:rFonts w:ascii="Arial" w:eastAsia="Times New Roman" w:hAnsi="Arial" w:cs="Arial"/>
                <w:color w:val="000000" w:themeColor="text1"/>
                <w:sz w:val="24"/>
                <w:szCs w:val="24"/>
                <w:lang w:val="en-US"/>
              </w:rPr>
              <w:lastRenderedPageBreak/>
              <w:t xml:space="preserve">environment taken as a </w:t>
            </w:r>
            <w:proofErr w:type="gramStart"/>
            <w:r w:rsidRPr="00431F52">
              <w:rPr>
                <w:rFonts w:ascii="Arial" w:eastAsia="Times New Roman" w:hAnsi="Arial" w:cs="Arial"/>
                <w:color w:val="000000" w:themeColor="text1"/>
                <w:sz w:val="24"/>
                <w:szCs w:val="24"/>
                <w:lang w:val="en-US"/>
              </w:rPr>
              <w:t>whole</w:t>
            </w:r>
            <w:proofErr w:type="gramEnd"/>
          </w:p>
          <w:p w14:paraId="3B9FEEBC" w14:textId="77777777" w:rsidR="004D70DB" w:rsidRPr="00431F52" w:rsidRDefault="004D70DB" w:rsidP="000B2764">
            <w:pPr>
              <w:spacing w:after="160" w:line="360" w:lineRule="auto"/>
              <w:rPr>
                <w:rFonts w:ascii="Arial" w:eastAsia="Times New Roman" w:hAnsi="Arial" w:cs="Arial"/>
                <w:color w:val="000000"/>
                <w:sz w:val="24"/>
                <w:szCs w:val="24"/>
                <w:lang w:val="en"/>
              </w:rPr>
            </w:pPr>
          </w:p>
          <w:p w14:paraId="019683C8" w14:textId="77777777" w:rsidR="004D70DB" w:rsidRPr="00431F52" w:rsidRDefault="004D70DB" w:rsidP="000B2764">
            <w:pPr>
              <w:spacing w:after="160" w:line="360" w:lineRule="auto"/>
              <w:rPr>
                <w:rFonts w:ascii="Arial" w:eastAsia="Times New Roman" w:hAnsi="Arial" w:cs="Arial"/>
                <w:color w:val="000000"/>
                <w:sz w:val="24"/>
                <w:szCs w:val="24"/>
                <w:lang w:val="en"/>
              </w:rPr>
            </w:pPr>
            <w:r w:rsidRPr="00431F52">
              <w:rPr>
                <w:rFonts w:ascii="Arial" w:eastAsia="Times New Roman" w:hAnsi="Arial" w:cs="Arial"/>
                <w:color w:val="000000"/>
                <w:sz w:val="24"/>
                <w:szCs w:val="24"/>
                <w:lang w:val="en"/>
              </w:rPr>
              <w:t>(c) offence to the senses of human beings</w:t>
            </w:r>
          </w:p>
          <w:p w14:paraId="064A4F33" w14:textId="77777777" w:rsidR="004D70DB" w:rsidRPr="00431F52" w:rsidRDefault="004D70DB" w:rsidP="000B2764">
            <w:pPr>
              <w:spacing w:after="160" w:line="360" w:lineRule="auto"/>
              <w:rPr>
                <w:rFonts w:ascii="Arial" w:eastAsia="Times New Roman" w:hAnsi="Arial" w:cs="Arial"/>
                <w:color w:val="000000"/>
                <w:sz w:val="24"/>
                <w:szCs w:val="24"/>
                <w:lang w:val="en"/>
              </w:rPr>
            </w:pPr>
          </w:p>
          <w:p w14:paraId="6BCD0C33" w14:textId="77777777" w:rsidR="004D70DB" w:rsidRPr="00431F52" w:rsidRDefault="004D70DB" w:rsidP="000B2764">
            <w:pPr>
              <w:spacing w:after="160" w:line="360" w:lineRule="auto"/>
              <w:rPr>
                <w:rFonts w:ascii="Arial" w:hAnsi="Arial" w:cs="Arial"/>
                <w:sz w:val="24"/>
                <w:szCs w:val="24"/>
              </w:rPr>
            </w:pPr>
            <w:r w:rsidRPr="00431F52">
              <w:rPr>
                <w:rFonts w:ascii="Arial" w:eastAsia="Times New Roman" w:hAnsi="Arial" w:cs="Arial"/>
                <w:color w:val="000000"/>
                <w:sz w:val="24"/>
                <w:szCs w:val="24"/>
                <w:lang w:val="en"/>
              </w:rPr>
              <w:t>(e) impairment of, or interference with, amenities or other legitimate uses of the environment</w:t>
            </w:r>
          </w:p>
        </w:tc>
        <w:tc>
          <w:tcPr>
            <w:tcW w:w="5387" w:type="dxa"/>
          </w:tcPr>
          <w:p w14:paraId="7BD09A16" w14:textId="77777777" w:rsidR="004D70DB" w:rsidRPr="00431F52" w:rsidRDefault="004D70DB" w:rsidP="000B2764">
            <w:pPr>
              <w:spacing w:line="360" w:lineRule="auto"/>
              <w:rPr>
                <w:rFonts w:ascii="Arial" w:hAnsi="Arial" w:cs="Arial"/>
                <w:color w:val="000000"/>
                <w:sz w:val="24"/>
                <w:szCs w:val="24"/>
              </w:rPr>
            </w:pPr>
            <w:r w:rsidRPr="00431F52">
              <w:rPr>
                <w:rFonts w:ascii="Arial" w:hAnsi="Arial" w:cs="Arial"/>
                <w:color w:val="000000"/>
                <w:sz w:val="24"/>
                <w:szCs w:val="24"/>
              </w:rPr>
              <w:lastRenderedPageBreak/>
              <w:t>Examples:</w:t>
            </w:r>
          </w:p>
          <w:p w14:paraId="0CB43B6D" w14:textId="77777777" w:rsidR="004D70DB" w:rsidRPr="00431F52" w:rsidRDefault="004D70DB" w:rsidP="000B2764">
            <w:pPr>
              <w:spacing w:line="360" w:lineRule="auto"/>
              <w:rPr>
                <w:rFonts w:ascii="Arial" w:hAnsi="Arial" w:cs="Arial"/>
                <w:color w:val="000000"/>
                <w:sz w:val="24"/>
                <w:szCs w:val="24"/>
              </w:rPr>
            </w:pPr>
          </w:p>
          <w:p w14:paraId="79587AC5" w14:textId="4B8D17BA" w:rsidR="004D70DB" w:rsidRPr="00431F52" w:rsidRDefault="0073202D" w:rsidP="001B2608">
            <w:pPr>
              <w:numPr>
                <w:ilvl w:val="0"/>
                <w:numId w:val="23"/>
              </w:numPr>
              <w:spacing w:line="360" w:lineRule="auto"/>
              <w:ind w:left="321"/>
              <w:contextualSpacing/>
              <w:rPr>
                <w:rFonts w:ascii="Arial" w:hAnsi="Arial" w:cs="Arial"/>
                <w:color w:val="000000"/>
                <w:sz w:val="24"/>
                <w:szCs w:val="24"/>
              </w:rPr>
            </w:pPr>
            <w:r w:rsidRPr="00431F52">
              <w:rPr>
                <w:rFonts w:ascii="Arial" w:hAnsi="Arial" w:cs="Arial"/>
                <w:color w:val="000000"/>
                <w:sz w:val="24"/>
                <w:szCs w:val="24"/>
              </w:rPr>
              <w:t>C</w:t>
            </w:r>
            <w:r w:rsidR="004D70DB" w:rsidRPr="00431F52">
              <w:rPr>
                <w:rFonts w:ascii="Arial" w:hAnsi="Arial" w:cs="Arial"/>
                <w:color w:val="000000"/>
                <w:sz w:val="24"/>
                <w:szCs w:val="24"/>
              </w:rPr>
              <w:t xml:space="preserve">orroborated FIDOL assessment forms showing </w:t>
            </w:r>
            <w:r w:rsidR="00276619" w:rsidRPr="00431F52">
              <w:rPr>
                <w:rFonts w:ascii="Arial" w:hAnsi="Arial" w:cs="Arial"/>
                <w:color w:val="000000"/>
                <w:sz w:val="24"/>
                <w:szCs w:val="24"/>
              </w:rPr>
              <w:t>non-compliances with</w:t>
            </w:r>
            <w:r w:rsidR="004D70DB" w:rsidRPr="00431F52">
              <w:rPr>
                <w:rFonts w:ascii="Arial" w:hAnsi="Arial" w:cs="Arial"/>
                <w:color w:val="000000"/>
                <w:sz w:val="24"/>
                <w:szCs w:val="24"/>
              </w:rPr>
              <w:t xml:space="preserve"> the ‘odour condition’ (provide a summary of these)</w:t>
            </w:r>
          </w:p>
          <w:p w14:paraId="526ABDEB" w14:textId="69DED329" w:rsidR="004D70DB" w:rsidRPr="00431F52" w:rsidRDefault="00BE67E0" w:rsidP="001B2608">
            <w:pPr>
              <w:numPr>
                <w:ilvl w:val="0"/>
                <w:numId w:val="23"/>
              </w:numPr>
              <w:spacing w:line="360" w:lineRule="auto"/>
              <w:ind w:left="321"/>
              <w:contextualSpacing/>
              <w:rPr>
                <w:rFonts w:ascii="Arial" w:hAnsi="Arial" w:cs="Arial"/>
                <w:color w:val="000000"/>
                <w:sz w:val="24"/>
                <w:szCs w:val="24"/>
              </w:rPr>
            </w:pPr>
            <w:r w:rsidRPr="00431F52">
              <w:rPr>
                <w:rFonts w:ascii="Arial" w:hAnsi="Arial" w:cs="Arial"/>
                <w:color w:val="000000"/>
                <w:sz w:val="24"/>
                <w:szCs w:val="24"/>
              </w:rPr>
              <w:lastRenderedPageBreak/>
              <w:t>W</w:t>
            </w:r>
            <w:r w:rsidR="004D70DB" w:rsidRPr="00431F52">
              <w:rPr>
                <w:rFonts w:ascii="Arial" w:hAnsi="Arial" w:cs="Arial"/>
                <w:color w:val="000000"/>
                <w:sz w:val="24"/>
                <w:szCs w:val="24"/>
              </w:rPr>
              <w:t>itness impact statements from members of the local community (provide a summary of what these show)</w:t>
            </w:r>
          </w:p>
          <w:p w14:paraId="6404BF01" w14:textId="5DA0AE00" w:rsidR="004D70DB" w:rsidRPr="00431F52" w:rsidRDefault="004D70DB" w:rsidP="001B2608">
            <w:pPr>
              <w:numPr>
                <w:ilvl w:val="0"/>
                <w:numId w:val="23"/>
              </w:numPr>
              <w:spacing w:line="360" w:lineRule="auto"/>
              <w:ind w:left="321"/>
              <w:contextualSpacing/>
              <w:rPr>
                <w:rFonts w:ascii="Arial" w:hAnsi="Arial" w:cs="Arial"/>
                <w:color w:val="000000"/>
                <w:sz w:val="24"/>
                <w:szCs w:val="24"/>
              </w:rPr>
            </w:pPr>
            <w:r w:rsidRPr="00431F52">
              <w:rPr>
                <w:rFonts w:ascii="Arial" w:hAnsi="Arial" w:cs="Arial"/>
                <w:color w:val="000000"/>
                <w:sz w:val="24"/>
                <w:szCs w:val="24"/>
              </w:rPr>
              <w:t xml:space="preserve">Do we have any operator monitoring reports demonstrating </w:t>
            </w:r>
            <w:r w:rsidR="00276619" w:rsidRPr="00431F52">
              <w:rPr>
                <w:rFonts w:ascii="Arial" w:hAnsi="Arial" w:cs="Arial"/>
                <w:color w:val="000000"/>
                <w:sz w:val="24"/>
                <w:szCs w:val="24"/>
              </w:rPr>
              <w:t>non-compliances with</w:t>
            </w:r>
            <w:r w:rsidRPr="00431F52">
              <w:rPr>
                <w:rFonts w:ascii="Arial" w:hAnsi="Arial" w:cs="Arial"/>
                <w:color w:val="000000"/>
                <w:sz w:val="24"/>
                <w:szCs w:val="24"/>
              </w:rPr>
              <w:t xml:space="preserve"> environmental limit conditions?</w:t>
            </w:r>
          </w:p>
          <w:p w14:paraId="25207304" w14:textId="4BB47ED9" w:rsidR="004D70DB" w:rsidRPr="00431F52" w:rsidRDefault="004D70DB" w:rsidP="001B2608">
            <w:pPr>
              <w:numPr>
                <w:ilvl w:val="0"/>
                <w:numId w:val="23"/>
              </w:numPr>
              <w:spacing w:line="360" w:lineRule="auto"/>
              <w:ind w:left="321"/>
              <w:contextualSpacing/>
              <w:rPr>
                <w:rFonts w:ascii="Arial" w:hAnsi="Arial" w:cs="Arial"/>
                <w:color w:val="000000"/>
                <w:sz w:val="24"/>
                <w:szCs w:val="24"/>
              </w:rPr>
            </w:pPr>
            <w:r w:rsidRPr="00431F52">
              <w:rPr>
                <w:rFonts w:ascii="Arial" w:hAnsi="Arial" w:cs="Arial"/>
                <w:color w:val="000000"/>
                <w:sz w:val="24"/>
                <w:szCs w:val="24"/>
              </w:rPr>
              <w:t>Do we have evidence of the operator being</w:t>
            </w:r>
            <w:r w:rsidR="00276619" w:rsidRPr="00431F52">
              <w:rPr>
                <w:rFonts w:ascii="Arial" w:hAnsi="Arial" w:cs="Arial"/>
                <w:color w:val="000000"/>
                <w:sz w:val="24"/>
                <w:szCs w:val="24"/>
              </w:rPr>
              <w:t xml:space="preserve"> </w:t>
            </w:r>
            <w:r w:rsidR="00350D79" w:rsidRPr="00431F52">
              <w:rPr>
                <w:rFonts w:ascii="Arial" w:hAnsi="Arial" w:cs="Arial"/>
                <w:color w:val="000000"/>
                <w:sz w:val="24"/>
                <w:szCs w:val="24"/>
              </w:rPr>
              <w:t xml:space="preserve">non-compliant with </w:t>
            </w:r>
            <w:r w:rsidRPr="00431F52">
              <w:rPr>
                <w:rFonts w:ascii="Arial" w:hAnsi="Arial" w:cs="Arial"/>
                <w:color w:val="000000"/>
                <w:sz w:val="24"/>
                <w:szCs w:val="24"/>
              </w:rPr>
              <w:t>any other conditions of their authorisation in relation to maintenance and management of odour control systems?</w:t>
            </w:r>
          </w:p>
        </w:tc>
        <w:tc>
          <w:tcPr>
            <w:tcW w:w="7512" w:type="dxa"/>
          </w:tcPr>
          <w:p w14:paraId="51551BA2" w14:textId="77777777" w:rsidR="004D70DB" w:rsidRPr="00431F52" w:rsidRDefault="004D70DB" w:rsidP="001B2608">
            <w:pPr>
              <w:numPr>
                <w:ilvl w:val="0"/>
                <w:numId w:val="24"/>
              </w:numPr>
              <w:spacing w:line="360" w:lineRule="auto"/>
              <w:ind w:left="457"/>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lastRenderedPageBreak/>
              <w:t>the extent or possible extent of the pollution.</w:t>
            </w:r>
          </w:p>
          <w:p w14:paraId="4EC0BB02" w14:textId="77777777" w:rsidR="004D70DB" w:rsidRPr="00431F52" w:rsidRDefault="004D70DB" w:rsidP="001B2608">
            <w:pPr>
              <w:numPr>
                <w:ilvl w:val="0"/>
                <w:numId w:val="25"/>
              </w:numPr>
              <w:spacing w:line="360" w:lineRule="auto"/>
              <w:ind w:left="882"/>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From our FIDOL assessments and complaint data how widespread is the area being negatively impacted by odour? Please provide some indication of the density of population within this area.</w:t>
            </w:r>
          </w:p>
          <w:p w14:paraId="08B558EB" w14:textId="77777777" w:rsidR="004D70DB" w:rsidRPr="00431F52" w:rsidRDefault="004D70DB" w:rsidP="001B2608">
            <w:pPr>
              <w:numPr>
                <w:ilvl w:val="0"/>
                <w:numId w:val="24"/>
              </w:numPr>
              <w:spacing w:line="360" w:lineRule="auto"/>
              <w:ind w:left="457"/>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lastRenderedPageBreak/>
              <w:t>the impact that pollution is having or could have on the environment, offence to senses, loss of amenity or prevention of legitimate use of the environment.</w:t>
            </w:r>
          </w:p>
          <w:p w14:paraId="78C26F77" w14:textId="77777777" w:rsidR="004D70DB" w:rsidRPr="00431F52" w:rsidRDefault="004D70DB" w:rsidP="001B2608">
            <w:pPr>
              <w:numPr>
                <w:ilvl w:val="0"/>
                <w:numId w:val="25"/>
              </w:numPr>
              <w:spacing w:line="360" w:lineRule="auto"/>
              <w:ind w:left="882"/>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How does our evidence demonstrate impact?</w:t>
            </w:r>
          </w:p>
          <w:p w14:paraId="563B2D61" w14:textId="1974C0A0" w:rsidR="004D70DB" w:rsidRPr="00431F52" w:rsidRDefault="004D70DB" w:rsidP="001B2608">
            <w:pPr>
              <w:numPr>
                <w:ilvl w:val="0"/>
                <w:numId w:val="25"/>
              </w:numPr>
              <w:spacing w:line="360" w:lineRule="auto"/>
              <w:ind w:left="882"/>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 xml:space="preserve">How has offensive odour changed the behaviour of residents? For example, not being able to use gardens or local parks, hang out washing, cancelled events such as birthday parties or BBQ’s, health issues including mental health. </w:t>
            </w:r>
          </w:p>
          <w:p w14:paraId="7B1C6BAD" w14:textId="77777777" w:rsidR="004D70DB" w:rsidRPr="00431F52" w:rsidRDefault="004D70DB" w:rsidP="001B2608">
            <w:pPr>
              <w:numPr>
                <w:ilvl w:val="0"/>
                <w:numId w:val="24"/>
              </w:numPr>
              <w:spacing w:line="360" w:lineRule="auto"/>
              <w:ind w:left="457"/>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the scale, duration/frequency and severity of the impact</w:t>
            </w:r>
          </w:p>
          <w:p w14:paraId="3A08D0F3" w14:textId="7670BE91" w:rsidR="004D70DB" w:rsidRPr="00431F52" w:rsidRDefault="004D70DB" w:rsidP="001B2608">
            <w:pPr>
              <w:numPr>
                <w:ilvl w:val="0"/>
                <w:numId w:val="26"/>
              </w:numPr>
              <w:spacing w:line="360" w:lineRule="auto"/>
              <w:ind w:left="882"/>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How sever</w:t>
            </w:r>
            <w:r w:rsidR="00594307" w:rsidRPr="00431F52">
              <w:rPr>
                <w:rFonts w:ascii="Arial" w:eastAsia="ヒラギノ角ゴ Pro W3" w:hAnsi="Arial" w:cs="Arial"/>
                <w:color w:val="000000"/>
                <w:sz w:val="24"/>
                <w:szCs w:val="24"/>
              </w:rPr>
              <w:t>e</w:t>
            </w:r>
            <w:r w:rsidRPr="00431F52">
              <w:rPr>
                <w:rFonts w:ascii="Arial" w:eastAsia="ヒラギノ角ゴ Pro W3" w:hAnsi="Arial" w:cs="Arial"/>
                <w:color w:val="000000"/>
                <w:sz w:val="24"/>
                <w:szCs w:val="24"/>
              </w:rPr>
              <w:t xml:space="preserve"> are the impacts listed above and how long and how often does impact occur. What do our investigations tell us and does this support the information from complainants?</w:t>
            </w:r>
          </w:p>
          <w:p w14:paraId="139589BE" w14:textId="3FDFDEE9" w:rsidR="00F8041D" w:rsidRPr="00431F52" w:rsidRDefault="004D70DB" w:rsidP="001B2608">
            <w:pPr>
              <w:numPr>
                <w:ilvl w:val="0"/>
                <w:numId w:val="24"/>
              </w:numPr>
              <w:spacing w:line="360" w:lineRule="auto"/>
              <w:ind w:left="457"/>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the type of receptors being impacted.</w:t>
            </w:r>
          </w:p>
          <w:p w14:paraId="05AC10A7" w14:textId="69742C9C" w:rsidR="006A7A02" w:rsidRPr="00431F52" w:rsidRDefault="004D70DB" w:rsidP="001B2608">
            <w:pPr>
              <w:numPr>
                <w:ilvl w:val="0"/>
                <w:numId w:val="26"/>
              </w:numPr>
              <w:spacing w:line="360" w:lineRule="auto"/>
              <w:ind w:left="882"/>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Residential areas, industrial areas, recreational areas such as parks etc, schools, offices.</w:t>
            </w:r>
          </w:p>
          <w:p w14:paraId="278D54E8" w14:textId="0D7C3182" w:rsidR="00F8041D" w:rsidRPr="00431F52" w:rsidRDefault="004D70DB" w:rsidP="001B2608">
            <w:pPr>
              <w:pStyle w:val="ListParagraph"/>
              <w:numPr>
                <w:ilvl w:val="0"/>
                <w:numId w:val="24"/>
              </w:numPr>
              <w:jc w:val="both"/>
              <w:rPr>
                <w:rFonts w:ascii="Arial" w:eastAsia="ヒラギノ角ゴ Pro W3" w:hAnsi="Arial" w:cs="Arial"/>
                <w:color w:val="000000"/>
                <w:szCs w:val="24"/>
              </w:rPr>
            </w:pPr>
            <w:r w:rsidRPr="00431F52">
              <w:rPr>
                <w:rFonts w:ascii="Arial" w:eastAsia="ヒラギノ角ゴ Pro W3" w:hAnsi="Arial" w:cs="Arial"/>
                <w:color w:val="000000"/>
                <w:szCs w:val="24"/>
              </w:rPr>
              <w:t>SEPA’s event classification</w:t>
            </w:r>
          </w:p>
          <w:p w14:paraId="594DFCEE" w14:textId="31A81836" w:rsidR="00463452" w:rsidRPr="00431F52" w:rsidRDefault="004D70DB" w:rsidP="001B2608">
            <w:pPr>
              <w:numPr>
                <w:ilvl w:val="0"/>
                <w:numId w:val="26"/>
              </w:numPr>
              <w:spacing w:line="360" w:lineRule="auto"/>
              <w:ind w:left="882"/>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t>Are the events Category 1, 2 or 3? The justification for the category should reference the environmental events classifications provided in Table 4 in section 4.1 of SEPA’s odour guidance.</w:t>
            </w:r>
          </w:p>
          <w:p w14:paraId="79C57DCC" w14:textId="52CEA5BC" w:rsidR="00F8041D" w:rsidRPr="00431F52" w:rsidRDefault="00463452" w:rsidP="001B2608">
            <w:pPr>
              <w:numPr>
                <w:ilvl w:val="0"/>
                <w:numId w:val="24"/>
              </w:numPr>
              <w:spacing w:line="360" w:lineRule="auto"/>
              <w:ind w:left="457"/>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sz w:val="24"/>
                <w:szCs w:val="24"/>
              </w:rPr>
              <w:lastRenderedPageBreak/>
              <w:t>The likelihood of (further) future environmental harm</w:t>
            </w:r>
          </w:p>
          <w:p w14:paraId="381DD8CA" w14:textId="6AAD234B" w:rsidR="00463452" w:rsidRPr="00431F52" w:rsidRDefault="00E2444E" w:rsidP="001B2608">
            <w:pPr>
              <w:numPr>
                <w:ilvl w:val="0"/>
                <w:numId w:val="24"/>
              </w:numPr>
              <w:spacing w:line="360" w:lineRule="auto"/>
              <w:ind w:left="457"/>
              <w:contextualSpacing/>
              <w:jc w:val="both"/>
              <w:rPr>
                <w:rFonts w:ascii="Arial" w:eastAsia="ヒラギノ角ゴ Pro W3" w:hAnsi="Arial" w:cs="Arial"/>
                <w:color w:val="000000"/>
                <w:sz w:val="24"/>
                <w:szCs w:val="24"/>
              </w:rPr>
            </w:pPr>
            <w:r w:rsidRPr="00431F52">
              <w:rPr>
                <w:rFonts w:ascii="Arial" w:eastAsia="ヒラギノ角ゴ Pro W3" w:hAnsi="Arial" w:cs="Arial"/>
                <w:color w:val="000000" w:themeColor="text1"/>
                <w:sz w:val="24"/>
                <w:szCs w:val="24"/>
              </w:rPr>
              <w:t>H</w:t>
            </w:r>
            <w:r w:rsidR="00A5746B" w:rsidRPr="00431F52">
              <w:rPr>
                <w:rFonts w:ascii="Arial" w:eastAsia="ヒラギノ角ゴ Pro W3" w:hAnsi="Arial" w:cs="Arial"/>
                <w:color w:val="000000" w:themeColor="text1"/>
                <w:sz w:val="24"/>
                <w:szCs w:val="24"/>
              </w:rPr>
              <w:t xml:space="preserve">ow long will it take for environmental quality to recover, if </w:t>
            </w:r>
            <w:r w:rsidRPr="00431F52">
              <w:rPr>
                <w:rFonts w:ascii="Arial" w:eastAsia="ヒラギノ角ゴ Pro W3" w:hAnsi="Arial" w:cs="Arial"/>
                <w:color w:val="000000" w:themeColor="text1"/>
                <w:sz w:val="24"/>
                <w:szCs w:val="24"/>
              </w:rPr>
              <w:t>remediable?</w:t>
            </w:r>
          </w:p>
          <w:p w14:paraId="1B32B0DB" w14:textId="529FD8D3" w:rsidR="00463452" w:rsidRPr="00431F52" w:rsidRDefault="00463452" w:rsidP="000B2764">
            <w:pPr>
              <w:spacing w:line="360" w:lineRule="auto"/>
              <w:contextualSpacing/>
              <w:jc w:val="both"/>
              <w:rPr>
                <w:rFonts w:ascii="Arial" w:eastAsia="ヒラギノ角ゴ Pro W3" w:hAnsi="Arial" w:cs="Arial"/>
                <w:color w:val="000000"/>
                <w:sz w:val="24"/>
                <w:szCs w:val="24"/>
              </w:rPr>
            </w:pPr>
          </w:p>
        </w:tc>
      </w:tr>
      <w:tr w:rsidR="00B95D9D" w:rsidRPr="00431F52" w14:paraId="55F84094" w14:textId="77777777" w:rsidTr="007A11E3">
        <w:tc>
          <w:tcPr>
            <w:tcW w:w="2405" w:type="dxa"/>
            <w:shd w:val="clear" w:color="auto" w:fill="016574"/>
          </w:tcPr>
          <w:p w14:paraId="2270358F" w14:textId="08C4513D" w:rsidR="00B95D9D" w:rsidRPr="00431F52" w:rsidRDefault="00B95D9D" w:rsidP="000B2764">
            <w:pPr>
              <w:spacing w:after="160" w:line="360" w:lineRule="auto"/>
              <w:rPr>
                <w:rFonts w:ascii="Arial" w:eastAsia="Times New Roman" w:hAnsi="Arial" w:cs="Arial"/>
                <w:color w:val="FFFFFF" w:themeColor="background1"/>
                <w:sz w:val="24"/>
                <w:szCs w:val="24"/>
              </w:rPr>
            </w:pPr>
            <w:r w:rsidRPr="00431F52">
              <w:rPr>
                <w:rFonts w:ascii="Arial" w:eastAsia="ヒラギノ角ゴ Pro W3" w:hAnsi="Arial" w:cs="Arial"/>
                <w:b/>
                <w:color w:val="FFFFFF" w:themeColor="background1"/>
                <w:sz w:val="24"/>
                <w:szCs w:val="24"/>
              </w:rPr>
              <w:lastRenderedPageBreak/>
              <w:t>Conclusion of assessment</w:t>
            </w:r>
          </w:p>
        </w:tc>
        <w:tc>
          <w:tcPr>
            <w:tcW w:w="12899" w:type="dxa"/>
            <w:gridSpan w:val="2"/>
          </w:tcPr>
          <w:p w14:paraId="7738B803" w14:textId="39F5FEBF" w:rsidR="00B95D9D" w:rsidRPr="00431F52" w:rsidRDefault="00B95D9D" w:rsidP="00667283">
            <w:pPr>
              <w:spacing w:line="360" w:lineRule="auto"/>
              <w:contextualSpacing/>
              <w:jc w:val="both"/>
              <w:rPr>
                <w:rFonts w:ascii="Arial" w:eastAsia="ヒラギノ角ゴ Pro W3" w:hAnsi="Arial" w:cs="Arial"/>
                <w:bCs/>
                <w:color w:val="000000"/>
                <w:sz w:val="24"/>
                <w:szCs w:val="24"/>
              </w:rPr>
            </w:pPr>
            <w:r w:rsidRPr="00431F52">
              <w:rPr>
                <w:rFonts w:ascii="Arial" w:eastAsia="ヒラギノ角ゴ Pro W3" w:hAnsi="Arial" w:cs="Arial"/>
                <w:bCs/>
                <w:color w:val="000000" w:themeColor="text1"/>
                <w:sz w:val="24"/>
                <w:szCs w:val="24"/>
              </w:rPr>
              <w:t xml:space="preserve">With reference to the information provided </w:t>
            </w:r>
            <w:r w:rsidR="00B20739" w:rsidRPr="00431F52">
              <w:rPr>
                <w:rFonts w:ascii="Arial" w:eastAsia="ヒラギノ角ゴ Pro W3" w:hAnsi="Arial" w:cs="Arial"/>
                <w:bCs/>
                <w:color w:val="000000" w:themeColor="text1"/>
                <w:sz w:val="24"/>
                <w:szCs w:val="24"/>
              </w:rPr>
              <w:t>above</w:t>
            </w:r>
            <w:r w:rsidRPr="00431F52">
              <w:rPr>
                <w:rFonts w:ascii="Arial" w:eastAsia="ヒラギノ角ゴ Pro W3" w:hAnsi="Arial" w:cs="Arial"/>
                <w:bCs/>
                <w:color w:val="000000" w:themeColor="text1"/>
                <w:sz w:val="24"/>
                <w:szCs w:val="24"/>
              </w:rPr>
              <w:t xml:space="preserve">, provide a justification as to whether SEPA consider significant environmental harm has been caused or </w:t>
            </w:r>
            <w:r w:rsidR="00667283" w:rsidRPr="00431F52">
              <w:rPr>
                <w:rFonts w:ascii="Arial" w:eastAsia="ヒラギノ角ゴ Pro W3" w:hAnsi="Arial" w:cs="Arial"/>
                <w:bCs/>
                <w:color w:val="000000" w:themeColor="text1"/>
                <w:sz w:val="24"/>
                <w:szCs w:val="24"/>
              </w:rPr>
              <w:t xml:space="preserve">is </w:t>
            </w:r>
            <w:r w:rsidRPr="00431F52">
              <w:rPr>
                <w:rFonts w:ascii="Arial" w:eastAsia="ヒラギノ角ゴ Pro W3" w:hAnsi="Arial" w:cs="Arial"/>
                <w:bCs/>
                <w:color w:val="000000" w:themeColor="text1"/>
                <w:sz w:val="24"/>
                <w:szCs w:val="24"/>
              </w:rPr>
              <w:t xml:space="preserve">likely to be caused or has not been caused or </w:t>
            </w:r>
            <w:r w:rsidR="00667283" w:rsidRPr="00431F52">
              <w:rPr>
                <w:rFonts w:ascii="Arial" w:eastAsia="ヒラギノ角ゴ Pro W3" w:hAnsi="Arial" w:cs="Arial"/>
                <w:bCs/>
                <w:color w:val="000000" w:themeColor="text1"/>
                <w:sz w:val="24"/>
                <w:szCs w:val="24"/>
              </w:rPr>
              <w:t xml:space="preserve">is </w:t>
            </w:r>
            <w:r w:rsidR="00A036DB" w:rsidRPr="00431F52">
              <w:rPr>
                <w:rFonts w:ascii="Arial" w:eastAsia="ヒラギノ角ゴ Pro W3" w:hAnsi="Arial" w:cs="Arial"/>
                <w:bCs/>
                <w:color w:val="000000" w:themeColor="text1"/>
                <w:sz w:val="24"/>
                <w:szCs w:val="24"/>
              </w:rPr>
              <w:t xml:space="preserve">not </w:t>
            </w:r>
            <w:r w:rsidRPr="00431F52">
              <w:rPr>
                <w:rFonts w:ascii="Arial" w:eastAsia="ヒラギノ角ゴ Pro W3" w:hAnsi="Arial" w:cs="Arial"/>
                <w:bCs/>
                <w:color w:val="000000" w:themeColor="text1"/>
                <w:sz w:val="24"/>
                <w:szCs w:val="24"/>
              </w:rPr>
              <w:t xml:space="preserve">likely to </w:t>
            </w:r>
            <w:r w:rsidR="00A036DB" w:rsidRPr="00431F52">
              <w:rPr>
                <w:rFonts w:ascii="Arial" w:eastAsia="ヒラギノ角ゴ Pro W3" w:hAnsi="Arial" w:cs="Arial"/>
                <w:bCs/>
                <w:color w:val="000000" w:themeColor="text1"/>
                <w:sz w:val="24"/>
                <w:szCs w:val="24"/>
              </w:rPr>
              <w:t xml:space="preserve">have </w:t>
            </w:r>
            <w:r w:rsidRPr="00431F52">
              <w:rPr>
                <w:rFonts w:ascii="Arial" w:eastAsia="ヒラギノ角ゴ Pro W3" w:hAnsi="Arial" w:cs="Arial"/>
                <w:bCs/>
                <w:color w:val="000000" w:themeColor="text1"/>
                <w:sz w:val="24"/>
                <w:szCs w:val="24"/>
              </w:rPr>
              <w:t>be</w:t>
            </w:r>
            <w:r w:rsidR="00A036DB" w:rsidRPr="00431F52">
              <w:rPr>
                <w:rFonts w:ascii="Arial" w:eastAsia="ヒラギノ角ゴ Pro W3" w:hAnsi="Arial" w:cs="Arial"/>
                <w:bCs/>
                <w:color w:val="000000" w:themeColor="text1"/>
                <w:sz w:val="24"/>
                <w:szCs w:val="24"/>
              </w:rPr>
              <w:t>en</w:t>
            </w:r>
            <w:r w:rsidRPr="00431F52">
              <w:rPr>
                <w:rFonts w:ascii="Arial" w:eastAsia="ヒラギノ角ゴ Pro W3" w:hAnsi="Arial" w:cs="Arial"/>
                <w:bCs/>
                <w:color w:val="000000" w:themeColor="text1"/>
                <w:sz w:val="24"/>
                <w:szCs w:val="24"/>
              </w:rPr>
              <w:t xml:space="preserve"> caused</w:t>
            </w:r>
            <w:r w:rsidRPr="00431F52" w:rsidDel="004D70DB">
              <w:rPr>
                <w:rFonts w:ascii="Arial" w:eastAsia="ヒラギノ角ゴ Pro W3" w:hAnsi="Arial" w:cs="Arial"/>
                <w:bCs/>
                <w:color w:val="000000" w:themeColor="text1"/>
                <w:sz w:val="24"/>
                <w:szCs w:val="24"/>
              </w:rPr>
              <w:t>.</w:t>
            </w:r>
          </w:p>
        </w:tc>
      </w:tr>
    </w:tbl>
    <w:p w14:paraId="60604B97" w14:textId="77777777" w:rsidR="004D70DB" w:rsidRPr="00431F52" w:rsidRDefault="004D70DB" w:rsidP="004D70DB">
      <w:pPr>
        <w:spacing w:line="254" w:lineRule="auto"/>
        <w:rPr>
          <w:rFonts w:ascii="Arial" w:hAnsi="Arial" w:cs="Arial"/>
          <w:sz w:val="24"/>
          <w:szCs w:val="24"/>
          <w:lang w:eastAsia="en-US"/>
        </w:rPr>
      </w:pPr>
    </w:p>
    <w:p w14:paraId="50429843" w14:textId="4675D7BA" w:rsidR="004D70DB" w:rsidRPr="00431F52" w:rsidRDefault="004D70DB" w:rsidP="004D70DB">
      <w:pPr>
        <w:spacing w:after="0" w:line="240" w:lineRule="auto"/>
        <w:jc w:val="both"/>
        <w:rPr>
          <w:rFonts w:ascii="Arial" w:eastAsia="ヒラギノ角ゴ Pro W3" w:hAnsi="Arial" w:cs="Arial"/>
          <w:color w:val="000000"/>
          <w:sz w:val="24"/>
          <w:szCs w:val="24"/>
          <w:highlight w:val="yellow"/>
          <w:lang w:eastAsia="en-US"/>
        </w:rPr>
      </w:pPr>
    </w:p>
    <w:p w14:paraId="25D832E2" w14:textId="77777777" w:rsidR="004D70DB" w:rsidRPr="00431F52" w:rsidRDefault="004D70DB" w:rsidP="004D70DB">
      <w:pPr>
        <w:spacing w:after="0" w:line="240" w:lineRule="auto"/>
        <w:jc w:val="both"/>
        <w:rPr>
          <w:rFonts w:ascii="Arial" w:eastAsia="ヒラギノ角ゴ Pro W3" w:hAnsi="Arial" w:cs="Arial"/>
          <w:color w:val="000000"/>
          <w:sz w:val="24"/>
          <w:szCs w:val="24"/>
          <w:highlight w:val="yellow"/>
          <w:lang w:eastAsia="en-US"/>
        </w:rPr>
      </w:pPr>
    </w:p>
    <w:p w14:paraId="0614A6B0" w14:textId="77777777" w:rsidR="00B42CE4" w:rsidRPr="00431F52" w:rsidRDefault="00B42CE4" w:rsidP="00A2228D">
      <w:pPr>
        <w:pStyle w:val="Heading1"/>
        <w:spacing w:after="0"/>
        <w:rPr>
          <w:rFonts w:cs="Arial"/>
          <w:sz w:val="56"/>
          <w:szCs w:val="20"/>
        </w:rPr>
        <w:sectPr w:rsidR="00B42CE4" w:rsidRPr="00431F52" w:rsidSect="00FB4D05">
          <w:pgSz w:w="16838" w:h="11906" w:orient="landscape"/>
          <w:pgMar w:top="851" w:right="1134" w:bottom="851" w:left="709" w:header="720" w:footer="720" w:gutter="0"/>
          <w:cols w:space="720"/>
          <w:titlePg/>
          <w:docGrid w:linePitch="299"/>
        </w:sectPr>
      </w:pPr>
    </w:p>
    <w:p w14:paraId="50F8A028" w14:textId="4EB0AFF9" w:rsidR="00AA2F6A" w:rsidRPr="00431F52" w:rsidRDefault="00A2228D" w:rsidP="00DA35E0">
      <w:pPr>
        <w:pStyle w:val="Heading1"/>
        <w:rPr>
          <w:b w:val="0"/>
        </w:rPr>
      </w:pPr>
      <w:bookmarkStart w:id="71" w:name="_Appendix_3:_Odour"/>
      <w:bookmarkStart w:id="72" w:name="_Toc197597169"/>
      <w:bookmarkEnd w:id="71"/>
      <w:r>
        <w:lastRenderedPageBreak/>
        <w:t>A</w:t>
      </w:r>
      <w:r w:rsidR="003021EB" w:rsidRPr="00431F52">
        <w:t xml:space="preserve">ppendix 3: </w:t>
      </w:r>
      <w:r w:rsidR="008E0073" w:rsidRPr="00431F52">
        <w:t>O</w:t>
      </w:r>
      <w:r w:rsidR="003021EB" w:rsidRPr="00431F52">
        <w:t xml:space="preserve">dour complaint </w:t>
      </w:r>
      <w:r w:rsidR="009218D2" w:rsidRPr="00431F52">
        <w:t>investigation</w:t>
      </w:r>
      <w:r w:rsidR="003021EB" w:rsidRPr="00431F52">
        <w:t xml:space="preserve"> and guidance</w:t>
      </w:r>
      <w:bookmarkEnd w:id="72"/>
    </w:p>
    <w:p w14:paraId="146E1421" w14:textId="77777777" w:rsidR="00AE60C2" w:rsidRPr="00431F52" w:rsidRDefault="00AE60C2" w:rsidP="00A2228D">
      <w:pPr>
        <w:spacing w:after="120" w:line="240" w:lineRule="auto"/>
        <w:ind w:right="11"/>
        <w:rPr>
          <w:rFonts w:ascii="Arial" w:hAnsi="Arial" w:cs="Arial"/>
          <w:sz w:val="20"/>
          <w:szCs w:val="20"/>
        </w:rPr>
      </w:pPr>
    </w:p>
    <w:p w14:paraId="6F81C852" w14:textId="7F1F51B8" w:rsidR="00AF1688" w:rsidRPr="00A2228D" w:rsidRDefault="00AF1688" w:rsidP="00DA35E0">
      <w:pPr>
        <w:pStyle w:val="Heading2"/>
        <w:rPr>
          <w:b w:val="0"/>
        </w:rPr>
      </w:pPr>
      <w:bookmarkStart w:id="73" w:name="_Toc197597170"/>
      <w:bookmarkStart w:id="74" w:name="_Hlk175058814"/>
      <w:r w:rsidRPr="00DA35E0">
        <w:t>Introduction</w:t>
      </w:r>
      <w:bookmarkEnd w:id="73"/>
    </w:p>
    <w:bookmarkEnd w:id="74"/>
    <w:p w14:paraId="4DA5A4A6" w14:textId="45FC252F" w:rsidR="00966452" w:rsidRPr="00431F52" w:rsidRDefault="00966452" w:rsidP="00A2228D">
      <w:pPr>
        <w:spacing w:after="240" w:line="360" w:lineRule="auto"/>
        <w:rPr>
          <w:rFonts w:ascii="Arial" w:hAnsi="Arial" w:cs="Arial"/>
          <w:sz w:val="24"/>
          <w:szCs w:val="24"/>
        </w:rPr>
      </w:pPr>
      <w:r w:rsidRPr="00431F52">
        <w:rPr>
          <w:rFonts w:ascii="Arial" w:hAnsi="Arial" w:cs="Arial"/>
          <w:sz w:val="24"/>
          <w:szCs w:val="24"/>
        </w:rPr>
        <w:t>This guidance has been produced to assist SEPA officers who may be asked to carry out an odour investigation/assessment</w:t>
      </w:r>
      <w:r w:rsidR="008E6A51" w:rsidRPr="00431F52">
        <w:rPr>
          <w:rFonts w:ascii="Arial" w:hAnsi="Arial" w:cs="Arial"/>
          <w:sz w:val="24"/>
          <w:szCs w:val="24"/>
        </w:rPr>
        <w:t xml:space="preserve"> in the field</w:t>
      </w:r>
      <w:r w:rsidRPr="00431F52">
        <w:rPr>
          <w:rFonts w:ascii="Arial" w:hAnsi="Arial" w:cs="Arial"/>
          <w:sz w:val="24"/>
          <w:szCs w:val="24"/>
        </w:rPr>
        <w:t>. This task may be in response to a complaint or simply to monitor an operator’s compliance with an odour condition within its authorisation.</w:t>
      </w:r>
      <w:r w:rsidR="00BB638B" w:rsidRPr="00431F52">
        <w:rPr>
          <w:rFonts w:ascii="Arial" w:hAnsi="Arial" w:cs="Arial"/>
          <w:sz w:val="24"/>
          <w:szCs w:val="24"/>
        </w:rPr>
        <w:t xml:space="preserve"> </w:t>
      </w:r>
      <w:r w:rsidRPr="00431F52">
        <w:rPr>
          <w:rFonts w:ascii="Arial" w:hAnsi="Arial" w:cs="Arial"/>
          <w:sz w:val="24"/>
          <w:szCs w:val="24"/>
        </w:rPr>
        <w:t xml:space="preserve">It comprises an odour assessment guide, the odour assessment form (for information to be recorded during an odour investigation) and a complaint response flow diagram. The need to attend a complaint or incident should be determined in line with relevant SEPA guidance and considering the specific circumstances. </w:t>
      </w:r>
    </w:p>
    <w:p w14:paraId="312DF477" w14:textId="4D53BFE0" w:rsidR="00966452" w:rsidRPr="00431F52" w:rsidRDefault="00966452" w:rsidP="00A2228D">
      <w:pPr>
        <w:spacing w:after="240" w:line="360" w:lineRule="auto"/>
        <w:rPr>
          <w:rFonts w:ascii="Arial" w:hAnsi="Arial" w:cs="Arial"/>
          <w:sz w:val="24"/>
          <w:szCs w:val="24"/>
        </w:rPr>
      </w:pPr>
      <w:r w:rsidRPr="00431F52">
        <w:rPr>
          <w:rFonts w:ascii="Arial" w:hAnsi="Arial" w:cs="Arial"/>
          <w:sz w:val="24"/>
          <w:szCs w:val="24"/>
        </w:rPr>
        <w:t xml:space="preserve"> Remember, SEPA only regulate odour emissions from </w:t>
      </w:r>
      <w:r w:rsidR="00F860CA" w:rsidRPr="00431F52">
        <w:rPr>
          <w:rFonts w:ascii="Arial" w:hAnsi="Arial" w:cs="Arial"/>
          <w:sz w:val="24"/>
          <w:szCs w:val="24"/>
        </w:rPr>
        <w:t xml:space="preserve">EASR industrial </w:t>
      </w:r>
      <w:r w:rsidR="00CD227A" w:rsidRPr="00431F52">
        <w:rPr>
          <w:rFonts w:ascii="Arial" w:hAnsi="Arial" w:cs="Arial"/>
          <w:sz w:val="24"/>
          <w:szCs w:val="24"/>
        </w:rPr>
        <w:t xml:space="preserve">emissions, other emissions </w:t>
      </w:r>
      <w:r w:rsidR="00F860CA" w:rsidRPr="00431F52">
        <w:rPr>
          <w:rFonts w:ascii="Arial" w:hAnsi="Arial" w:cs="Arial"/>
          <w:sz w:val="24"/>
          <w:szCs w:val="24"/>
        </w:rPr>
        <w:t>and waste</w:t>
      </w:r>
      <w:r w:rsidRPr="00431F52">
        <w:rPr>
          <w:rFonts w:ascii="Arial" w:hAnsi="Arial" w:cs="Arial"/>
          <w:sz w:val="24"/>
          <w:szCs w:val="24"/>
        </w:rPr>
        <w:t xml:space="preserve"> </w:t>
      </w:r>
      <w:r w:rsidR="007A4DD5" w:rsidRPr="00431F52">
        <w:rPr>
          <w:rFonts w:ascii="Arial" w:hAnsi="Arial" w:cs="Arial"/>
          <w:sz w:val="24"/>
          <w:szCs w:val="24"/>
        </w:rPr>
        <w:t xml:space="preserve">management </w:t>
      </w:r>
      <w:r w:rsidRPr="00431F52">
        <w:rPr>
          <w:rFonts w:ascii="Arial" w:hAnsi="Arial" w:cs="Arial"/>
          <w:sz w:val="24"/>
          <w:szCs w:val="24"/>
        </w:rPr>
        <w:t>activities.</w:t>
      </w:r>
      <w:r w:rsidR="00BB638B" w:rsidRPr="00431F52">
        <w:rPr>
          <w:rFonts w:ascii="Arial" w:hAnsi="Arial" w:cs="Arial"/>
          <w:sz w:val="24"/>
          <w:szCs w:val="24"/>
        </w:rPr>
        <w:t xml:space="preserve"> </w:t>
      </w:r>
      <w:r w:rsidRPr="00431F52">
        <w:rPr>
          <w:rFonts w:ascii="Arial" w:hAnsi="Arial" w:cs="Arial"/>
          <w:sz w:val="24"/>
          <w:szCs w:val="24"/>
        </w:rPr>
        <w:t>All other odour complaints should be directed to the relevant local authority.</w:t>
      </w:r>
      <w:r w:rsidR="00BB638B" w:rsidRPr="00431F52">
        <w:rPr>
          <w:rFonts w:ascii="Arial" w:hAnsi="Arial" w:cs="Arial"/>
          <w:sz w:val="24"/>
          <w:szCs w:val="24"/>
        </w:rPr>
        <w:t xml:space="preserve"> </w:t>
      </w:r>
      <w:r w:rsidRPr="00431F52">
        <w:rPr>
          <w:rFonts w:ascii="Arial" w:hAnsi="Arial" w:cs="Arial"/>
          <w:sz w:val="24"/>
          <w:szCs w:val="24"/>
        </w:rPr>
        <w:t>Be aware that odours can have a strong emotive impact on those affected, particularly when it causes anxiety, nausea, or restricts enjoyment of an amenity e.g., having to close windows or preventing the use of gardens.</w:t>
      </w:r>
    </w:p>
    <w:p w14:paraId="560C9454" w14:textId="0D8D91E3" w:rsidR="00A2228D" w:rsidRPr="00431F52" w:rsidRDefault="00966452" w:rsidP="00A2228D">
      <w:pPr>
        <w:spacing w:after="240" w:line="360" w:lineRule="auto"/>
        <w:rPr>
          <w:rFonts w:ascii="Arial" w:hAnsi="Arial" w:cs="Arial"/>
          <w:sz w:val="24"/>
          <w:szCs w:val="24"/>
        </w:rPr>
      </w:pPr>
      <w:r w:rsidRPr="00431F52">
        <w:rPr>
          <w:rFonts w:ascii="Arial" w:hAnsi="Arial" w:cs="Arial"/>
          <w:sz w:val="24"/>
          <w:szCs w:val="24"/>
        </w:rPr>
        <w:t>Remember also that odours can be pleasant/acceptable to one person but offensive to another, and that individuals can be sensitized or desensitized to certain odours – in particular, site operat</w:t>
      </w:r>
      <w:r w:rsidR="00A2228D">
        <w:rPr>
          <w:rFonts w:ascii="Arial" w:hAnsi="Arial" w:cs="Arial"/>
          <w:sz w:val="24"/>
          <w:szCs w:val="24"/>
        </w:rPr>
        <w:t>i</w:t>
      </w:r>
      <w:r w:rsidRPr="00431F52">
        <w:rPr>
          <w:rFonts w:ascii="Arial" w:hAnsi="Arial" w:cs="Arial"/>
          <w:sz w:val="24"/>
          <w:szCs w:val="24"/>
        </w:rPr>
        <w:t>ves can become ‘used to’ an odour (this is termed adaptation).</w:t>
      </w:r>
    </w:p>
    <w:p w14:paraId="033B6A17" w14:textId="1C4B4C3A" w:rsidR="00966452" w:rsidRPr="00431F52" w:rsidRDefault="00966452" w:rsidP="00A2228D">
      <w:pPr>
        <w:spacing w:after="240" w:line="360" w:lineRule="auto"/>
        <w:rPr>
          <w:rFonts w:ascii="Arial" w:hAnsi="Arial" w:cs="Arial"/>
          <w:sz w:val="24"/>
          <w:szCs w:val="24"/>
        </w:rPr>
      </w:pPr>
      <w:r w:rsidRPr="00431F52">
        <w:rPr>
          <w:rFonts w:ascii="Arial" w:hAnsi="Arial" w:cs="Arial"/>
          <w:sz w:val="24"/>
          <w:szCs w:val="24"/>
        </w:rPr>
        <w:t xml:space="preserve">The overall offensiveness of an odour depends on a combination of factors. These can be remembered using the acronym FIDOL (Frequency, Intensity, Duration, Odour description/character and Location) and information on all these factors </w:t>
      </w:r>
      <w:r w:rsidR="00452BB1" w:rsidRPr="00431F52">
        <w:rPr>
          <w:rFonts w:ascii="Arial" w:hAnsi="Arial" w:cs="Arial"/>
          <w:sz w:val="24"/>
          <w:szCs w:val="24"/>
        </w:rPr>
        <w:t>must</w:t>
      </w:r>
      <w:r w:rsidRPr="00431F52">
        <w:rPr>
          <w:rFonts w:ascii="Arial" w:hAnsi="Arial" w:cs="Arial"/>
          <w:sz w:val="24"/>
          <w:szCs w:val="24"/>
        </w:rPr>
        <w:t xml:space="preserve"> be considered to reach a conclusion. This will be discussed in further detail below.</w:t>
      </w:r>
    </w:p>
    <w:p w14:paraId="7C6D9676" w14:textId="77777777" w:rsidR="009A715D" w:rsidRPr="00431F52" w:rsidRDefault="009A715D" w:rsidP="000B2764">
      <w:pPr>
        <w:spacing w:after="0" w:line="360" w:lineRule="auto"/>
        <w:rPr>
          <w:rFonts w:ascii="Arial" w:hAnsi="Arial" w:cs="Arial"/>
          <w:sz w:val="24"/>
          <w:szCs w:val="24"/>
        </w:rPr>
      </w:pPr>
    </w:p>
    <w:p w14:paraId="20929B6C" w14:textId="77777777" w:rsidR="008B0668" w:rsidRPr="00431F52" w:rsidRDefault="008B0668" w:rsidP="000B2764">
      <w:pPr>
        <w:spacing w:after="0" w:line="360" w:lineRule="auto"/>
        <w:rPr>
          <w:rFonts w:ascii="Arial" w:hAnsi="Arial" w:cs="Arial"/>
          <w:sz w:val="24"/>
          <w:szCs w:val="24"/>
        </w:rPr>
      </w:pPr>
    </w:p>
    <w:p w14:paraId="342CD43D" w14:textId="77777777" w:rsidR="008B0668" w:rsidRPr="00431F52" w:rsidRDefault="008B0668" w:rsidP="000B2764">
      <w:pPr>
        <w:spacing w:after="0" w:line="360" w:lineRule="auto"/>
        <w:rPr>
          <w:rFonts w:ascii="Arial" w:hAnsi="Arial" w:cs="Arial"/>
          <w:sz w:val="24"/>
          <w:szCs w:val="24"/>
        </w:rPr>
      </w:pPr>
    </w:p>
    <w:p w14:paraId="6D137E1B" w14:textId="77777777" w:rsidR="008B0668" w:rsidRPr="00431F52" w:rsidRDefault="008B0668" w:rsidP="000B2764">
      <w:pPr>
        <w:spacing w:after="0" w:line="360" w:lineRule="auto"/>
        <w:rPr>
          <w:rFonts w:ascii="Arial" w:hAnsi="Arial" w:cs="Arial"/>
          <w:sz w:val="24"/>
          <w:szCs w:val="24"/>
        </w:rPr>
      </w:pPr>
    </w:p>
    <w:p w14:paraId="01AE169A" w14:textId="77777777" w:rsidR="008B0668" w:rsidRPr="00431F52" w:rsidRDefault="008B0668" w:rsidP="000B2764">
      <w:pPr>
        <w:spacing w:after="0" w:line="360" w:lineRule="auto"/>
        <w:rPr>
          <w:rFonts w:ascii="Arial" w:hAnsi="Arial" w:cs="Arial"/>
          <w:sz w:val="24"/>
          <w:szCs w:val="24"/>
        </w:rPr>
      </w:pPr>
    </w:p>
    <w:p w14:paraId="065D4B64" w14:textId="77777777" w:rsidR="008B0668" w:rsidRPr="00431F52" w:rsidRDefault="008B0668" w:rsidP="000B2764">
      <w:pPr>
        <w:spacing w:after="0" w:line="360" w:lineRule="auto"/>
        <w:rPr>
          <w:rFonts w:ascii="Arial" w:hAnsi="Arial" w:cs="Arial"/>
          <w:sz w:val="24"/>
          <w:szCs w:val="24"/>
        </w:rPr>
      </w:pPr>
    </w:p>
    <w:p w14:paraId="6363370F" w14:textId="77777777" w:rsidR="008B0668" w:rsidRPr="00431F52" w:rsidRDefault="008B0668" w:rsidP="000B2764">
      <w:pPr>
        <w:spacing w:after="0" w:line="360" w:lineRule="auto"/>
        <w:rPr>
          <w:rFonts w:ascii="Arial" w:hAnsi="Arial" w:cs="Arial"/>
          <w:sz w:val="24"/>
          <w:szCs w:val="24"/>
        </w:rPr>
      </w:pPr>
    </w:p>
    <w:p w14:paraId="248F7577" w14:textId="4DEA1AF7" w:rsidR="00622BED" w:rsidRPr="00A2228D" w:rsidRDefault="00261685" w:rsidP="00DA35E0">
      <w:pPr>
        <w:pStyle w:val="Heading2"/>
      </w:pPr>
      <w:bookmarkStart w:id="75" w:name="_Toc197597171"/>
      <w:r w:rsidRPr="00A2228D">
        <w:lastRenderedPageBreak/>
        <w:t xml:space="preserve">Odour </w:t>
      </w:r>
      <w:r w:rsidRPr="00DA35E0">
        <w:t>Assessment</w:t>
      </w:r>
      <w:r w:rsidRPr="00A2228D">
        <w:t xml:space="preserve"> Guide</w:t>
      </w:r>
      <w:bookmarkEnd w:id="75"/>
    </w:p>
    <w:p w14:paraId="3CE41CA9" w14:textId="46601D7B" w:rsidR="00E0086E" w:rsidRPr="00431F52" w:rsidRDefault="0046131D" w:rsidP="00A2228D">
      <w:pPr>
        <w:spacing w:after="240" w:line="360" w:lineRule="auto"/>
        <w:rPr>
          <w:rFonts w:ascii="Arial" w:hAnsi="Arial" w:cs="Arial"/>
          <w:sz w:val="24"/>
          <w:szCs w:val="24"/>
        </w:rPr>
      </w:pPr>
      <w:r w:rsidRPr="00431F52">
        <w:rPr>
          <w:rFonts w:ascii="Arial" w:hAnsi="Arial" w:cs="Arial"/>
          <w:sz w:val="24"/>
          <w:szCs w:val="24"/>
        </w:rPr>
        <w:t xml:space="preserve">This section </w:t>
      </w:r>
      <w:r w:rsidR="00F01D73" w:rsidRPr="00431F52">
        <w:rPr>
          <w:rFonts w:ascii="Arial" w:hAnsi="Arial" w:cs="Arial"/>
          <w:sz w:val="24"/>
          <w:szCs w:val="24"/>
        </w:rPr>
        <w:t xml:space="preserve">aims to set out a framework for your </w:t>
      </w:r>
      <w:r w:rsidR="00354FC2" w:rsidRPr="00431F52">
        <w:rPr>
          <w:rFonts w:ascii="Arial" w:hAnsi="Arial" w:cs="Arial"/>
          <w:sz w:val="24"/>
          <w:szCs w:val="24"/>
        </w:rPr>
        <w:t>odour assessment and provides guidance on completing the Odour Assessment Form.</w:t>
      </w:r>
    </w:p>
    <w:p w14:paraId="6877B9A9" w14:textId="77777777" w:rsidR="00975683" w:rsidRPr="00431F52" w:rsidRDefault="00975683" w:rsidP="00A2228D">
      <w:pPr>
        <w:spacing w:after="240" w:line="360" w:lineRule="auto"/>
        <w:rPr>
          <w:rFonts w:ascii="Arial" w:eastAsia="Cambria" w:hAnsi="Arial" w:cs="Arial"/>
          <w:sz w:val="24"/>
          <w:szCs w:val="24"/>
        </w:rPr>
      </w:pPr>
      <w:r w:rsidRPr="00431F52">
        <w:rPr>
          <w:rFonts w:ascii="Arial" w:eastAsia="Cambria" w:hAnsi="Arial" w:cs="Arial"/>
          <w:sz w:val="24"/>
          <w:szCs w:val="24"/>
        </w:rPr>
        <w:t xml:space="preserve">Being fully prepared for your odour assessment will aid decision making in the field and is likely to result in a more effective investigation. </w:t>
      </w:r>
    </w:p>
    <w:p w14:paraId="7BB6A4AC" w14:textId="3815E58F" w:rsidR="00B86F9F" w:rsidRPr="00A2228D" w:rsidRDefault="00975683" w:rsidP="00A2228D">
      <w:pPr>
        <w:pStyle w:val="Heading3"/>
        <w:rPr>
          <w:rFonts w:cs="Arial"/>
          <w:b w:val="0"/>
          <w:bCs/>
        </w:rPr>
      </w:pPr>
      <w:r w:rsidRPr="00A2228D">
        <w:rPr>
          <w:rFonts w:eastAsia="Cambria" w:cs="Arial"/>
          <w:bCs/>
          <w:sz w:val="24"/>
          <w:szCs w:val="24"/>
        </w:rPr>
        <w:t xml:space="preserve"> </w:t>
      </w:r>
      <w:bookmarkStart w:id="76" w:name="_Toc197597172"/>
      <w:r w:rsidR="001D35D1" w:rsidRPr="00A2228D">
        <w:rPr>
          <w:rFonts w:cs="Arial"/>
          <w:bCs/>
        </w:rPr>
        <w:t xml:space="preserve">Prior to </w:t>
      </w:r>
      <w:r w:rsidR="00E35029" w:rsidRPr="00A2228D">
        <w:rPr>
          <w:rFonts w:cs="Arial"/>
          <w:bCs/>
        </w:rPr>
        <w:t>carrying out a field assessment</w:t>
      </w:r>
      <w:r w:rsidRPr="00A2228D">
        <w:rPr>
          <w:rFonts w:cs="Arial"/>
          <w:bCs/>
        </w:rPr>
        <w:t>:</w:t>
      </w:r>
      <w:bookmarkEnd w:id="76"/>
    </w:p>
    <w:p w14:paraId="41B4DF75" w14:textId="0D94334E" w:rsidR="00052A7A" w:rsidRPr="00A2228D" w:rsidRDefault="00545D6F"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Find out the current wind direction and the wind direction when the complainant reports odour being present.</w:t>
      </w:r>
      <w:r w:rsidR="00BB638B" w:rsidRPr="00A2228D">
        <w:rPr>
          <w:rFonts w:ascii="Arial" w:eastAsia="Cambria" w:hAnsi="Arial" w:cs="Arial"/>
          <w:sz w:val="24"/>
          <w:szCs w:val="28"/>
        </w:rPr>
        <w:t xml:space="preserve"> </w:t>
      </w:r>
      <w:r w:rsidRPr="00A2228D">
        <w:rPr>
          <w:rFonts w:ascii="Arial" w:eastAsia="Cambria" w:hAnsi="Arial" w:cs="Arial"/>
          <w:sz w:val="24"/>
          <w:szCs w:val="28"/>
        </w:rPr>
        <w:t xml:space="preserve">You can use web sites such as </w:t>
      </w:r>
      <w:hyperlink r:id="rId49">
        <w:r w:rsidRPr="00A2228D">
          <w:rPr>
            <w:rStyle w:val="Hyperlink"/>
            <w:rFonts w:ascii="Arial" w:eastAsia="Cambria" w:hAnsi="Arial" w:cs="Arial"/>
            <w:sz w:val="24"/>
            <w:szCs w:val="28"/>
          </w:rPr>
          <w:t>The Met Office</w:t>
        </w:r>
      </w:hyperlink>
      <w:r w:rsidRPr="00A2228D">
        <w:rPr>
          <w:rFonts w:ascii="Arial" w:eastAsia="Cambria" w:hAnsi="Arial" w:cs="Arial"/>
          <w:sz w:val="24"/>
          <w:szCs w:val="28"/>
        </w:rPr>
        <w:t xml:space="preserve">, </w:t>
      </w:r>
      <w:hyperlink r:id="rId50">
        <w:r w:rsidRPr="00A2228D">
          <w:rPr>
            <w:rStyle w:val="Hyperlink"/>
            <w:rFonts w:ascii="Arial" w:eastAsia="Cambria" w:hAnsi="Arial" w:cs="Arial"/>
            <w:sz w:val="24"/>
            <w:szCs w:val="28"/>
          </w:rPr>
          <w:t>Weather Underground</w:t>
        </w:r>
      </w:hyperlink>
      <w:r w:rsidRPr="00A2228D">
        <w:rPr>
          <w:rFonts w:ascii="Arial" w:eastAsia="Cambria" w:hAnsi="Arial" w:cs="Arial"/>
          <w:sz w:val="24"/>
          <w:szCs w:val="28"/>
          <w:u w:val="single"/>
        </w:rPr>
        <w:t>,</w:t>
      </w:r>
      <w:r w:rsidR="00BB638B" w:rsidRPr="00A2228D">
        <w:rPr>
          <w:rFonts w:ascii="Arial" w:eastAsia="Cambria" w:hAnsi="Arial" w:cs="Arial"/>
          <w:sz w:val="24"/>
          <w:szCs w:val="28"/>
          <w:u w:val="single"/>
        </w:rPr>
        <w:t xml:space="preserve"> </w:t>
      </w:r>
      <w:hyperlink r:id="rId51">
        <w:r w:rsidRPr="00A2228D">
          <w:rPr>
            <w:rStyle w:val="Hyperlink"/>
            <w:rFonts w:ascii="Arial" w:eastAsia="Cambria" w:hAnsi="Arial" w:cs="Arial"/>
            <w:sz w:val="24"/>
            <w:szCs w:val="28"/>
          </w:rPr>
          <w:t>windy</w:t>
        </w:r>
      </w:hyperlink>
      <w:r w:rsidRPr="00A2228D">
        <w:rPr>
          <w:rFonts w:ascii="Arial" w:eastAsia="Cambria" w:hAnsi="Arial" w:cs="Arial"/>
          <w:sz w:val="24"/>
          <w:szCs w:val="28"/>
          <w:u w:val="single"/>
        </w:rPr>
        <w:t xml:space="preserve"> </w:t>
      </w:r>
      <w:r w:rsidRPr="00A2228D">
        <w:rPr>
          <w:rFonts w:ascii="Arial" w:eastAsia="Cambria" w:hAnsi="Arial" w:cs="Arial"/>
          <w:sz w:val="24"/>
          <w:szCs w:val="28"/>
        </w:rPr>
        <w:t xml:space="preserve">or </w:t>
      </w:r>
      <w:hyperlink r:id="rId52">
        <w:r w:rsidRPr="00A2228D">
          <w:rPr>
            <w:rStyle w:val="Hyperlink"/>
            <w:rFonts w:ascii="Arial" w:eastAsia="Cambria" w:hAnsi="Arial" w:cs="Arial"/>
            <w:sz w:val="24"/>
            <w:szCs w:val="28"/>
          </w:rPr>
          <w:t>X C Weather</w:t>
        </w:r>
      </w:hyperlink>
      <w:r w:rsidR="005107C1" w:rsidRPr="00A2228D">
        <w:rPr>
          <w:rStyle w:val="Hyperlink"/>
          <w:rFonts w:ascii="Arial" w:eastAsia="Cambria" w:hAnsi="Arial" w:cs="Arial"/>
          <w:sz w:val="24"/>
          <w:szCs w:val="28"/>
        </w:rPr>
        <w:t>.</w:t>
      </w:r>
    </w:p>
    <w:p w14:paraId="4E414061" w14:textId="30305115" w:rsidR="00975683" w:rsidRPr="00A2228D" w:rsidRDefault="008568A6"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Obtain details from the complainant(s) to help plan your investigation.</w:t>
      </w:r>
      <w:r w:rsidR="00BB638B" w:rsidRPr="00A2228D">
        <w:rPr>
          <w:rFonts w:ascii="Arial" w:eastAsia="Cambria" w:hAnsi="Arial" w:cs="Arial"/>
          <w:sz w:val="24"/>
          <w:szCs w:val="28"/>
        </w:rPr>
        <w:t xml:space="preserve"> </w:t>
      </w:r>
      <w:r w:rsidRPr="00A2228D">
        <w:rPr>
          <w:rFonts w:ascii="Arial" w:eastAsia="Cambria" w:hAnsi="Arial" w:cs="Arial"/>
          <w:sz w:val="24"/>
          <w:szCs w:val="28"/>
        </w:rPr>
        <w:t>For example, their address and contact information, their description of the odour and its strength, how long the odour has been present for and how often it occurs (is it still present?), what impact it is having on their lives</w:t>
      </w:r>
      <w:r w:rsidR="003773D5" w:rsidRPr="00A2228D">
        <w:rPr>
          <w:rFonts w:ascii="Arial" w:eastAsia="Cambria" w:hAnsi="Arial" w:cs="Arial"/>
          <w:sz w:val="24"/>
          <w:szCs w:val="28"/>
        </w:rPr>
        <w:t xml:space="preserve"> </w:t>
      </w:r>
      <w:r w:rsidR="00051C57" w:rsidRPr="00A2228D">
        <w:rPr>
          <w:rFonts w:ascii="Arial" w:eastAsia="Cambria" w:hAnsi="Arial" w:cs="Arial"/>
          <w:sz w:val="24"/>
          <w:szCs w:val="28"/>
        </w:rPr>
        <w:t xml:space="preserve">and </w:t>
      </w:r>
      <w:r w:rsidR="00051C57" w:rsidRPr="00A2228D">
        <w:rPr>
          <w:rFonts w:ascii="Arial" w:hAnsi="Arial" w:cs="Arial"/>
          <w:sz w:val="24"/>
          <w:szCs w:val="28"/>
        </w:rPr>
        <w:t>where they suspect the odour to be coming from (the source)</w:t>
      </w:r>
      <w:r w:rsidR="005107C1" w:rsidRPr="00A2228D">
        <w:rPr>
          <w:rFonts w:ascii="Arial" w:hAnsi="Arial" w:cs="Arial"/>
          <w:sz w:val="24"/>
          <w:szCs w:val="28"/>
        </w:rPr>
        <w:t>.</w:t>
      </w:r>
    </w:p>
    <w:p w14:paraId="3E50C858" w14:textId="3866067B" w:rsidR="008568A6" w:rsidRPr="00A2228D" w:rsidRDefault="00351443"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Refer to a map of the area.</w:t>
      </w:r>
      <w:r w:rsidR="00BB638B" w:rsidRPr="00A2228D">
        <w:rPr>
          <w:rFonts w:ascii="Arial" w:eastAsia="Cambria" w:hAnsi="Arial" w:cs="Arial"/>
          <w:sz w:val="24"/>
          <w:szCs w:val="28"/>
        </w:rPr>
        <w:t xml:space="preserve"> </w:t>
      </w:r>
      <w:r w:rsidRPr="00A2228D">
        <w:rPr>
          <w:rFonts w:ascii="Arial" w:eastAsia="Cambria" w:hAnsi="Arial" w:cs="Arial"/>
          <w:sz w:val="24"/>
          <w:szCs w:val="28"/>
        </w:rPr>
        <w:t>You should also have a map which you can refer to during your investigation to identify assessment locations.</w:t>
      </w:r>
      <w:r w:rsidR="00BB638B" w:rsidRPr="00A2228D">
        <w:rPr>
          <w:rFonts w:ascii="Arial" w:eastAsia="Cambria" w:hAnsi="Arial" w:cs="Arial"/>
          <w:sz w:val="24"/>
          <w:szCs w:val="28"/>
        </w:rPr>
        <w:t xml:space="preserve"> </w:t>
      </w:r>
      <w:r w:rsidRPr="00A2228D">
        <w:rPr>
          <w:rFonts w:ascii="Arial" w:eastAsia="Cambria" w:hAnsi="Arial" w:cs="Arial"/>
          <w:sz w:val="24"/>
          <w:szCs w:val="28"/>
        </w:rPr>
        <w:t>This can be a physical map or an app on your mobile phone or portable device.</w:t>
      </w:r>
    </w:p>
    <w:p w14:paraId="4952DEC4" w14:textId="2B866915" w:rsidR="00351443" w:rsidRPr="00A2228D" w:rsidRDefault="00285901"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Using the information above, work out the suspected source(s) of odour.</w:t>
      </w:r>
      <w:r w:rsidR="00BB638B" w:rsidRPr="00A2228D">
        <w:rPr>
          <w:rFonts w:ascii="Arial" w:eastAsia="Cambria" w:hAnsi="Arial" w:cs="Arial"/>
          <w:sz w:val="24"/>
          <w:szCs w:val="28"/>
        </w:rPr>
        <w:t xml:space="preserve"> </w:t>
      </w:r>
      <w:r w:rsidRPr="00A2228D">
        <w:rPr>
          <w:rFonts w:ascii="Arial" w:eastAsia="Cambria" w:hAnsi="Arial" w:cs="Arial"/>
          <w:sz w:val="24"/>
          <w:szCs w:val="28"/>
        </w:rPr>
        <w:t>This will help determine your potential assessment locations.</w:t>
      </w:r>
    </w:p>
    <w:p w14:paraId="3976A968" w14:textId="6A4F076E" w:rsidR="00285901" w:rsidRPr="00A2228D" w:rsidRDefault="0046785F"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Determine if the suspected source is regulated by SEPA for odour emissions? If not, the complainant should be advised to contact their local authority.</w:t>
      </w:r>
    </w:p>
    <w:p w14:paraId="2B0F4144" w14:textId="485D3D43" w:rsidR="00892CD0" w:rsidRPr="00A2228D" w:rsidRDefault="00892CD0"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 xml:space="preserve">Check if there are standing instructions associated with odour complaints in relation to the suspected source or surrounding area (i.e. </w:t>
      </w:r>
      <w:hyperlink r:id="rId53" w:tgtFrame="_blank" w:tooltip="https://scottishepa.sharepoint.com/:f:/r/sites/regulation/shared%20documents/general/scc%20%26%20standby%20guidance/site%20of%20community%20impact%20instructions%20in%20%26%20out%20of%20hours?csf=1&amp;web=1&amp;e=wt6n9h" w:history="1">
        <w:r w:rsidRPr="00A2228D">
          <w:rPr>
            <w:rStyle w:val="Hyperlink"/>
            <w:rFonts w:ascii="Arial" w:eastAsia="Cambria" w:hAnsi="Arial" w:cs="Arial"/>
            <w:sz w:val="24"/>
            <w:szCs w:val="28"/>
          </w:rPr>
          <w:t>site of community impact instructions</w:t>
        </w:r>
      </w:hyperlink>
      <w:r w:rsidRPr="00A2228D">
        <w:rPr>
          <w:rFonts w:ascii="Arial" w:eastAsia="Cambria" w:hAnsi="Arial" w:cs="Arial"/>
          <w:sz w:val="24"/>
          <w:szCs w:val="28"/>
        </w:rPr>
        <w:t>)</w:t>
      </w:r>
      <w:r w:rsidR="00326D01" w:rsidRPr="00A2228D">
        <w:rPr>
          <w:rFonts w:ascii="Arial" w:eastAsia="Cambria" w:hAnsi="Arial" w:cs="Arial"/>
          <w:sz w:val="24"/>
          <w:szCs w:val="28"/>
        </w:rPr>
        <w:t>.</w:t>
      </w:r>
    </w:p>
    <w:p w14:paraId="43AC8920" w14:textId="770CDDA1" w:rsidR="00611D02" w:rsidRPr="00A2228D" w:rsidRDefault="00235602"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Consider other possible odour sources in the locality.</w:t>
      </w:r>
      <w:r w:rsidR="00BB638B" w:rsidRPr="00A2228D">
        <w:rPr>
          <w:rFonts w:ascii="Arial" w:eastAsia="Cambria" w:hAnsi="Arial" w:cs="Arial"/>
          <w:sz w:val="24"/>
          <w:szCs w:val="28"/>
        </w:rPr>
        <w:t xml:space="preserve"> </w:t>
      </w:r>
      <w:r w:rsidRPr="00A2228D">
        <w:rPr>
          <w:rFonts w:ascii="Arial" w:eastAsia="Cambria" w:hAnsi="Arial" w:cs="Arial"/>
          <w:sz w:val="24"/>
          <w:szCs w:val="28"/>
        </w:rPr>
        <w:t>This could be from local knowledge or a map search (</w:t>
      </w:r>
      <w:r w:rsidR="00AA2A80" w:rsidRPr="00A2228D">
        <w:rPr>
          <w:rFonts w:ascii="Arial" w:eastAsia="Cambria" w:hAnsi="Arial" w:cs="Arial"/>
          <w:sz w:val="24"/>
          <w:szCs w:val="28"/>
        </w:rPr>
        <w:t>e.g.</w:t>
      </w:r>
      <w:r w:rsidRPr="00A2228D">
        <w:rPr>
          <w:rFonts w:ascii="Arial" w:eastAsia="Cambria" w:hAnsi="Arial" w:cs="Arial"/>
          <w:sz w:val="24"/>
          <w:szCs w:val="28"/>
        </w:rPr>
        <w:t xml:space="preserve"> GIS tool)</w:t>
      </w:r>
      <w:r w:rsidR="00611D02" w:rsidRPr="00A2228D">
        <w:rPr>
          <w:rFonts w:ascii="Arial" w:eastAsia="Cambria" w:hAnsi="Arial" w:cs="Arial"/>
          <w:sz w:val="24"/>
          <w:szCs w:val="28"/>
        </w:rPr>
        <w:t xml:space="preserve">. </w:t>
      </w:r>
      <w:r w:rsidRPr="00A2228D">
        <w:rPr>
          <w:rFonts w:ascii="Arial" w:eastAsia="Cambria" w:hAnsi="Arial" w:cs="Arial"/>
          <w:sz w:val="24"/>
          <w:szCs w:val="28"/>
        </w:rPr>
        <w:t>Your investigation will need to take these into account.</w:t>
      </w:r>
      <w:r w:rsidR="00611D02" w:rsidRPr="00A2228D">
        <w:rPr>
          <w:rFonts w:ascii="Arial" w:eastAsia="Cambria" w:hAnsi="Arial" w:cs="Arial"/>
          <w:sz w:val="24"/>
          <w:szCs w:val="28"/>
        </w:rPr>
        <w:t xml:space="preserve"> Plan what you need to do to rule these in or out of your investigation.</w:t>
      </w:r>
      <w:r w:rsidR="00BB638B" w:rsidRPr="00A2228D">
        <w:rPr>
          <w:rFonts w:ascii="Arial" w:eastAsia="Cambria" w:hAnsi="Arial" w:cs="Arial"/>
          <w:sz w:val="24"/>
          <w:szCs w:val="28"/>
        </w:rPr>
        <w:t xml:space="preserve"> </w:t>
      </w:r>
      <w:r w:rsidR="00611D02" w:rsidRPr="00A2228D">
        <w:rPr>
          <w:rFonts w:ascii="Arial" w:eastAsia="Cambria" w:hAnsi="Arial" w:cs="Arial"/>
          <w:sz w:val="24"/>
          <w:szCs w:val="28"/>
        </w:rPr>
        <w:t xml:space="preserve">Where there are other odorous sites within the vicinity, ensure you conduct your assessments at suitable locations for a sufficient </w:t>
      </w:r>
      <w:proofErr w:type="gramStart"/>
      <w:r w:rsidR="00611D02" w:rsidRPr="00A2228D">
        <w:rPr>
          <w:rFonts w:ascii="Arial" w:eastAsia="Cambria" w:hAnsi="Arial" w:cs="Arial"/>
          <w:sz w:val="24"/>
          <w:szCs w:val="28"/>
        </w:rPr>
        <w:t>period of time</w:t>
      </w:r>
      <w:proofErr w:type="gramEnd"/>
      <w:r w:rsidR="00611D02" w:rsidRPr="00A2228D">
        <w:rPr>
          <w:rFonts w:ascii="Arial" w:eastAsia="Cambria" w:hAnsi="Arial" w:cs="Arial"/>
          <w:sz w:val="24"/>
          <w:szCs w:val="28"/>
        </w:rPr>
        <w:t xml:space="preserve">, </w:t>
      </w:r>
      <w:proofErr w:type="gramStart"/>
      <w:r w:rsidR="00611D02" w:rsidRPr="00A2228D">
        <w:rPr>
          <w:rFonts w:ascii="Arial" w:eastAsia="Cambria" w:hAnsi="Arial" w:cs="Arial"/>
          <w:sz w:val="24"/>
          <w:szCs w:val="28"/>
        </w:rPr>
        <w:t>so as to</w:t>
      </w:r>
      <w:proofErr w:type="gramEnd"/>
      <w:r w:rsidR="00611D02" w:rsidRPr="00A2228D">
        <w:rPr>
          <w:rFonts w:ascii="Arial" w:eastAsia="Cambria" w:hAnsi="Arial" w:cs="Arial"/>
          <w:sz w:val="24"/>
          <w:szCs w:val="28"/>
        </w:rPr>
        <w:t xml:space="preserve"> avoid any dubiety regarding </w:t>
      </w:r>
      <w:r w:rsidR="00985C76" w:rsidRPr="00A2228D">
        <w:rPr>
          <w:rFonts w:ascii="Arial" w:eastAsia="Cambria" w:hAnsi="Arial" w:cs="Arial"/>
          <w:sz w:val="24"/>
          <w:szCs w:val="28"/>
        </w:rPr>
        <w:t xml:space="preserve">the </w:t>
      </w:r>
      <w:r w:rsidR="00611D02" w:rsidRPr="00A2228D">
        <w:rPr>
          <w:rFonts w:ascii="Arial" w:eastAsia="Cambria" w:hAnsi="Arial" w:cs="Arial"/>
          <w:sz w:val="24"/>
          <w:szCs w:val="28"/>
        </w:rPr>
        <w:t>source attribution</w:t>
      </w:r>
      <w:r w:rsidR="00985C76" w:rsidRPr="00A2228D">
        <w:rPr>
          <w:rFonts w:ascii="Arial" w:eastAsia="Cambria" w:hAnsi="Arial" w:cs="Arial"/>
          <w:sz w:val="24"/>
          <w:szCs w:val="28"/>
        </w:rPr>
        <w:t xml:space="preserve"> of any odours found</w:t>
      </w:r>
      <w:r w:rsidR="00611D02" w:rsidRPr="00A2228D">
        <w:rPr>
          <w:rFonts w:ascii="Arial" w:eastAsia="Cambria" w:hAnsi="Arial" w:cs="Arial"/>
          <w:sz w:val="24"/>
          <w:szCs w:val="28"/>
        </w:rPr>
        <w:t>.</w:t>
      </w:r>
    </w:p>
    <w:p w14:paraId="66EB4956" w14:textId="77777777" w:rsidR="00C24BE4" w:rsidRPr="00A2228D" w:rsidRDefault="00C24BE4" w:rsidP="001B2608">
      <w:pPr>
        <w:pStyle w:val="ListParagraph"/>
        <w:numPr>
          <w:ilvl w:val="0"/>
          <w:numId w:val="78"/>
        </w:numPr>
        <w:spacing w:after="240" w:line="360" w:lineRule="auto"/>
        <w:ind w:left="720"/>
        <w:rPr>
          <w:rFonts w:ascii="Arial" w:eastAsia="Cambria" w:hAnsi="Arial" w:cs="Arial"/>
          <w:sz w:val="24"/>
          <w:szCs w:val="28"/>
        </w:rPr>
      </w:pPr>
      <w:r w:rsidRPr="00A2228D">
        <w:rPr>
          <w:rFonts w:ascii="Arial" w:eastAsia="Cambria" w:hAnsi="Arial" w:cs="Arial"/>
          <w:sz w:val="24"/>
          <w:szCs w:val="28"/>
        </w:rPr>
        <w:t xml:space="preserve">Print or pick up SEPA’s </w:t>
      </w:r>
      <w:hyperlink r:id="rId54">
        <w:r w:rsidRPr="00A2228D">
          <w:rPr>
            <w:rFonts w:ascii="Arial" w:eastAsia="Cambria" w:hAnsi="Arial" w:cs="Arial"/>
            <w:color w:val="0563C1" w:themeColor="hyperlink"/>
            <w:sz w:val="24"/>
            <w:szCs w:val="28"/>
            <w:u w:val="single"/>
          </w:rPr>
          <w:t>Odour Assessment Form</w:t>
        </w:r>
      </w:hyperlink>
      <w:r w:rsidRPr="00A2228D">
        <w:rPr>
          <w:rFonts w:ascii="Arial" w:eastAsia="Cambria" w:hAnsi="Arial" w:cs="Arial"/>
          <w:sz w:val="24"/>
          <w:szCs w:val="28"/>
        </w:rPr>
        <w:t xml:space="preserve"> (the form) to record your investigation.</w:t>
      </w:r>
    </w:p>
    <w:p w14:paraId="6B6968AB" w14:textId="51B86A50" w:rsidR="00C24BE4" w:rsidRPr="00A2228D" w:rsidRDefault="00C24BE4" w:rsidP="001B2608">
      <w:pPr>
        <w:pStyle w:val="ListParagraph"/>
        <w:numPr>
          <w:ilvl w:val="0"/>
          <w:numId w:val="78"/>
        </w:numPr>
        <w:spacing w:after="240" w:line="360" w:lineRule="auto"/>
        <w:ind w:left="720"/>
        <w:rPr>
          <w:rFonts w:ascii="Arial" w:eastAsia="Cambria" w:hAnsi="Arial" w:cs="Arial"/>
          <w:sz w:val="24"/>
          <w:szCs w:val="24"/>
        </w:rPr>
      </w:pPr>
      <w:r w:rsidRPr="00A2228D">
        <w:rPr>
          <w:rFonts w:ascii="Arial" w:eastAsia="Cambria" w:hAnsi="Arial" w:cs="Arial"/>
          <w:sz w:val="24"/>
          <w:szCs w:val="28"/>
        </w:rPr>
        <w:t>If you don’t have a physical copy of the form, it may be useful to take a photograph of the relevant sections from the electronic version to refer to during your investigation.</w:t>
      </w:r>
      <w:r w:rsidR="00BB638B" w:rsidRPr="00A2228D">
        <w:rPr>
          <w:rFonts w:ascii="Arial" w:eastAsia="Cambria" w:hAnsi="Arial" w:cs="Arial"/>
          <w:sz w:val="24"/>
          <w:szCs w:val="28"/>
        </w:rPr>
        <w:t xml:space="preserve"> </w:t>
      </w:r>
      <w:r w:rsidRPr="00A2228D">
        <w:rPr>
          <w:rFonts w:ascii="Arial" w:eastAsia="Cambria" w:hAnsi="Arial" w:cs="Arial"/>
          <w:sz w:val="24"/>
          <w:szCs w:val="28"/>
        </w:rPr>
        <w:t xml:space="preserve">Your field </w:t>
      </w:r>
      <w:r w:rsidRPr="00A2228D">
        <w:rPr>
          <w:rFonts w:ascii="Arial" w:eastAsia="Cambria" w:hAnsi="Arial" w:cs="Arial"/>
          <w:sz w:val="24"/>
          <w:szCs w:val="28"/>
        </w:rPr>
        <w:lastRenderedPageBreak/>
        <w:t xml:space="preserve">assessment can then be recorded in your official notebook and transferred to the </w:t>
      </w:r>
      <w:r w:rsidRPr="00A2228D">
        <w:rPr>
          <w:rFonts w:ascii="Arial" w:eastAsia="Cambria" w:hAnsi="Arial" w:cs="Arial"/>
          <w:sz w:val="24"/>
          <w:szCs w:val="24"/>
        </w:rPr>
        <w:t>electronic form later. Notebook entries must be sufficient to allow for the full completion of the form.</w:t>
      </w:r>
    </w:p>
    <w:p w14:paraId="03FB9E0F" w14:textId="5A6F519D" w:rsidR="00C24BE4" w:rsidRPr="00A2228D" w:rsidRDefault="00C24BE4" w:rsidP="00A2228D">
      <w:pPr>
        <w:pStyle w:val="ListParagraph"/>
        <w:spacing w:after="240" w:line="360" w:lineRule="auto"/>
        <w:rPr>
          <w:rFonts w:ascii="Arial" w:eastAsia="Cambria" w:hAnsi="Arial" w:cs="Arial"/>
          <w:sz w:val="24"/>
          <w:szCs w:val="24"/>
        </w:rPr>
      </w:pPr>
      <w:r w:rsidRPr="00A2228D">
        <w:rPr>
          <w:rFonts w:ascii="Arial" w:eastAsia="Cambria" w:hAnsi="Arial" w:cs="Arial"/>
          <w:sz w:val="24"/>
          <w:szCs w:val="24"/>
        </w:rPr>
        <w:t>Note - It is important that the form is completed as soon as is possible, following your investigation, to ensure the availability of contemporaneous evidence (particularly where enforcement action is being considered).</w:t>
      </w:r>
    </w:p>
    <w:p w14:paraId="14FE1AEB" w14:textId="3427B3FD" w:rsidR="00AA2A80" w:rsidRPr="00A2228D" w:rsidRDefault="00AA2A80" w:rsidP="00A2228D">
      <w:pPr>
        <w:spacing w:after="240" w:line="360" w:lineRule="auto"/>
        <w:rPr>
          <w:rFonts w:ascii="Arial" w:eastAsia="Cambria" w:hAnsi="Arial" w:cs="Arial"/>
          <w:b/>
          <w:bCs/>
          <w:sz w:val="24"/>
          <w:szCs w:val="24"/>
        </w:rPr>
      </w:pPr>
      <w:r w:rsidRPr="00A2228D">
        <w:rPr>
          <w:rFonts w:ascii="Arial" w:eastAsia="Cambria" w:hAnsi="Arial" w:cs="Arial"/>
          <w:b/>
          <w:bCs/>
          <w:sz w:val="24"/>
          <w:szCs w:val="24"/>
        </w:rPr>
        <w:t>You may also find it useful to consider the following:</w:t>
      </w:r>
    </w:p>
    <w:p w14:paraId="2B992F9E" w14:textId="7E163748" w:rsidR="00AA2A80" w:rsidRPr="00A2228D" w:rsidRDefault="00891861" w:rsidP="001B2608">
      <w:pPr>
        <w:pStyle w:val="ListParagraph"/>
        <w:numPr>
          <w:ilvl w:val="0"/>
          <w:numId w:val="78"/>
        </w:numPr>
        <w:spacing w:after="240" w:line="360" w:lineRule="auto"/>
        <w:rPr>
          <w:rFonts w:ascii="Arial" w:hAnsi="Arial" w:cs="Arial"/>
          <w:sz w:val="24"/>
          <w:szCs w:val="24"/>
        </w:rPr>
      </w:pPr>
      <w:r w:rsidRPr="00A2228D">
        <w:rPr>
          <w:rFonts w:ascii="Arial" w:hAnsi="Arial" w:cs="Arial"/>
          <w:sz w:val="24"/>
          <w:szCs w:val="24"/>
        </w:rPr>
        <w:t>Check the conditions in the authorisation for the suspected source site(s) in relation to odour. If a site visit is likely, you should be familiar with these prior to investigating</w:t>
      </w:r>
    </w:p>
    <w:p w14:paraId="6B7938B7" w14:textId="5BAE27FB" w:rsidR="00891861" w:rsidRPr="00A2228D" w:rsidRDefault="007B0520" w:rsidP="001B2608">
      <w:pPr>
        <w:pStyle w:val="ListParagraph"/>
        <w:numPr>
          <w:ilvl w:val="0"/>
          <w:numId w:val="78"/>
        </w:numPr>
        <w:spacing w:after="240" w:line="360" w:lineRule="auto"/>
        <w:rPr>
          <w:rFonts w:ascii="Arial" w:hAnsi="Arial" w:cs="Arial"/>
          <w:sz w:val="24"/>
          <w:szCs w:val="24"/>
        </w:rPr>
      </w:pPr>
      <w:r w:rsidRPr="00A2228D">
        <w:rPr>
          <w:rFonts w:ascii="Arial" w:hAnsi="Arial" w:cs="Arial"/>
          <w:sz w:val="24"/>
          <w:szCs w:val="24"/>
        </w:rPr>
        <w:t>Check if we have an Odour Management Plan for the suspected source site(s)? Or is there a section about odour in their Environmental Management System?</w:t>
      </w:r>
      <w:r w:rsidR="00BB638B" w:rsidRPr="00A2228D">
        <w:rPr>
          <w:rFonts w:ascii="Arial" w:hAnsi="Arial" w:cs="Arial"/>
          <w:sz w:val="24"/>
          <w:szCs w:val="24"/>
        </w:rPr>
        <w:t xml:space="preserve"> </w:t>
      </w:r>
      <w:r w:rsidRPr="00A2228D">
        <w:rPr>
          <w:rFonts w:ascii="Arial" w:hAnsi="Arial" w:cs="Arial"/>
          <w:sz w:val="24"/>
          <w:szCs w:val="24"/>
        </w:rPr>
        <w:t>It is useful to know what systems and procedures are in place to control odour.</w:t>
      </w:r>
      <w:r w:rsidR="00BB638B" w:rsidRPr="00A2228D">
        <w:rPr>
          <w:rFonts w:ascii="Arial" w:hAnsi="Arial" w:cs="Arial"/>
          <w:sz w:val="24"/>
          <w:szCs w:val="24"/>
        </w:rPr>
        <w:t xml:space="preserve"> </w:t>
      </w:r>
      <w:r w:rsidRPr="00A2228D">
        <w:rPr>
          <w:rFonts w:ascii="Arial" w:hAnsi="Arial" w:cs="Arial"/>
          <w:sz w:val="24"/>
          <w:szCs w:val="24"/>
        </w:rPr>
        <w:t>Are these being followed?</w:t>
      </w:r>
      <w:r w:rsidR="00535986" w:rsidRPr="00A2228D">
        <w:rPr>
          <w:rFonts w:ascii="Arial" w:hAnsi="Arial" w:cs="Arial"/>
          <w:sz w:val="24"/>
          <w:szCs w:val="24"/>
        </w:rPr>
        <w:t xml:space="preserve"> Are they adequate?</w:t>
      </w:r>
    </w:p>
    <w:p w14:paraId="34BED68D" w14:textId="77777777" w:rsidR="007B0520" w:rsidRPr="00431F52" w:rsidRDefault="007B0520" w:rsidP="007B0520">
      <w:pPr>
        <w:spacing w:after="0"/>
        <w:rPr>
          <w:rFonts w:ascii="Arial" w:hAnsi="Arial" w:cs="Arial"/>
          <w:szCs w:val="24"/>
        </w:rPr>
      </w:pPr>
    </w:p>
    <w:p w14:paraId="0B1F4315" w14:textId="2FA89CAD" w:rsidR="007B0520" w:rsidRPr="00A2228D" w:rsidRDefault="00336773" w:rsidP="00DA35E0">
      <w:pPr>
        <w:pStyle w:val="Heading2"/>
        <w:rPr>
          <w:b w:val="0"/>
        </w:rPr>
      </w:pPr>
      <w:bookmarkStart w:id="77" w:name="_Toc197597173"/>
      <w:r w:rsidRPr="00A2228D">
        <w:t xml:space="preserve">Field Assessment </w:t>
      </w:r>
      <w:r w:rsidRPr="00DA35E0">
        <w:t>Framework</w:t>
      </w:r>
      <w:bookmarkEnd w:id="77"/>
    </w:p>
    <w:p w14:paraId="1930F4DB" w14:textId="77777777" w:rsidR="00354FC2" w:rsidRPr="00431F52" w:rsidRDefault="00354FC2" w:rsidP="00622BED">
      <w:pPr>
        <w:spacing w:after="0" w:line="360" w:lineRule="auto"/>
        <w:rPr>
          <w:rFonts w:ascii="Arial" w:hAnsi="Arial" w:cs="Arial"/>
          <w:sz w:val="24"/>
          <w:szCs w:val="24"/>
        </w:rPr>
      </w:pPr>
    </w:p>
    <w:p w14:paraId="6155FE2E" w14:textId="24C7CCFF" w:rsidR="00336773" w:rsidRPr="00A2228D" w:rsidRDefault="005B1DDA" w:rsidP="001B2608">
      <w:pPr>
        <w:pStyle w:val="ListParagraph"/>
        <w:numPr>
          <w:ilvl w:val="0"/>
          <w:numId w:val="79"/>
        </w:numPr>
        <w:spacing w:after="240" w:line="360" w:lineRule="auto"/>
        <w:rPr>
          <w:rFonts w:ascii="Arial" w:hAnsi="Arial" w:cs="Arial"/>
          <w:sz w:val="24"/>
          <w:szCs w:val="24"/>
        </w:rPr>
      </w:pPr>
      <w:r w:rsidRPr="00A2228D">
        <w:rPr>
          <w:rFonts w:ascii="Arial" w:eastAsia="Cambria" w:hAnsi="Arial" w:cs="Arial"/>
          <w:color w:val="181717"/>
          <w:sz w:val="24"/>
          <w:szCs w:val="24"/>
        </w:rPr>
        <w:t>Verify local wind direction in the area.</w:t>
      </w:r>
      <w:r w:rsidR="00BB638B" w:rsidRPr="00A2228D">
        <w:rPr>
          <w:rFonts w:ascii="Arial" w:eastAsia="Cambria" w:hAnsi="Arial" w:cs="Arial"/>
          <w:color w:val="181717"/>
          <w:sz w:val="24"/>
          <w:szCs w:val="24"/>
        </w:rPr>
        <w:t xml:space="preserve"> </w:t>
      </w:r>
      <w:r w:rsidRPr="00A2228D">
        <w:rPr>
          <w:rFonts w:ascii="Arial" w:eastAsia="Cambria" w:hAnsi="Arial" w:cs="Arial"/>
          <w:color w:val="181717"/>
          <w:sz w:val="24"/>
          <w:szCs w:val="24"/>
        </w:rPr>
        <w:t>Cues such as smoke</w:t>
      </w:r>
      <w:r w:rsidR="00D06886" w:rsidRPr="00A2228D">
        <w:rPr>
          <w:rFonts w:ascii="Arial" w:eastAsia="Cambria" w:hAnsi="Arial" w:cs="Arial"/>
          <w:color w:val="181717"/>
          <w:sz w:val="24"/>
          <w:szCs w:val="24"/>
        </w:rPr>
        <w:t>/</w:t>
      </w:r>
      <w:r w:rsidRPr="00A2228D">
        <w:rPr>
          <w:rFonts w:ascii="Arial" w:eastAsia="Cambria" w:hAnsi="Arial" w:cs="Arial"/>
          <w:color w:val="181717"/>
          <w:sz w:val="24"/>
          <w:szCs w:val="24"/>
        </w:rPr>
        <w:t>steam drift from chimneys, flags, windsocks, wind turbines or feeling the wind on your face may be used.</w:t>
      </w:r>
    </w:p>
    <w:p w14:paraId="1D5BE88F" w14:textId="23EC5F82" w:rsidR="005B1DDA" w:rsidRPr="00A2228D" w:rsidRDefault="000739F0" w:rsidP="001B2608">
      <w:pPr>
        <w:pStyle w:val="ListParagraph"/>
        <w:numPr>
          <w:ilvl w:val="0"/>
          <w:numId w:val="79"/>
        </w:numPr>
        <w:spacing w:after="240" w:line="360" w:lineRule="auto"/>
        <w:rPr>
          <w:rFonts w:ascii="Arial" w:hAnsi="Arial" w:cs="Arial"/>
          <w:sz w:val="24"/>
          <w:szCs w:val="24"/>
        </w:rPr>
      </w:pPr>
      <w:r w:rsidRPr="00A2228D">
        <w:rPr>
          <w:rFonts w:ascii="Arial" w:eastAsia="Cambria" w:hAnsi="Arial" w:cs="Arial"/>
          <w:color w:val="181717"/>
          <w:sz w:val="24"/>
          <w:szCs w:val="24"/>
        </w:rPr>
        <w:t>S</w:t>
      </w:r>
      <w:r w:rsidR="0043761A" w:rsidRPr="00A2228D">
        <w:rPr>
          <w:rFonts w:ascii="Arial" w:eastAsia="Cambria" w:hAnsi="Arial" w:cs="Arial"/>
          <w:color w:val="181717"/>
          <w:sz w:val="24"/>
          <w:szCs w:val="24"/>
        </w:rPr>
        <w:t>tart your investigation upwind of the suspected source(s) based on wind direction and information from complainants.</w:t>
      </w:r>
      <w:r w:rsidR="00BB638B" w:rsidRPr="00A2228D">
        <w:rPr>
          <w:rFonts w:ascii="Arial" w:eastAsia="Cambria" w:hAnsi="Arial" w:cs="Arial"/>
          <w:color w:val="181717"/>
          <w:sz w:val="24"/>
          <w:szCs w:val="24"/>
        </w:rPr>
        <w:t xml:space="preserve"> </w:t>
      </w:r>
      <w:r w:rsidR="0043761A" w:rsidRPr="00A2228D">
        <w:rPr>
          <w:rFonts w:ascii="Arial" w:eastAsia="Cambria" w:hAnsi="Arial" w:cs="Arial"/>
          <w:color w:val="181717"/>
          <w:sz w:val="24"/>
          <w:szCs w:val="24"/>
        </w:rPr>
        <w:t>Verify the presence and type of odours upwind if any are present.</w:t>
      </w:r>
    </w:p>
    <w:p w14:paraId="66CA9FA6" w14:textId="571AD8E5" w:rsidR="0043761A" w:rsidRPr="00A2228D" w:rsidRDefault="00EC787D" w:rsidP="001B2608">
      <w:pPr>
        <w:pStyle w:val="ListParagraph"/>
        <w:numPr>
          <w:ilvl w:val="0"/>
          <w:numId w:val="79"/>
        </w:numPr>
        <w:spacing w:after="240" w:line="360" w:lineRule="auto"/>
        <w:rPr>
          <w:rFonts w:ascii="Arial" w:hAnsi="Arial" w:cs="Arial"/>
          <w:sz w:val="24"/>
          <w:szCs w:val="24"/>
        </w:rPr>
      </w:pPr>
      <w:r w:rsidRPr="00A2228D">
        <w:rPr>
          <w:rFonts w:ascii="Arial" w:eastAsia="Cambria" w:hAnsi="Arial" w:cs="Arial"/>
          <w:color w:val="181717"/>
          <w:sz w:val="24"/>
          <w:szCs w:val="24"/>
        </w:rPr>
        <w:t>The time required at each location is dependent on the circumstances however at least between 15 and 30 minutes is recommended.</w:t>
      </w:r>
      <w:r w:rsidR="00BB638B" w:rsidRPr="00A2228D">
        <w:rPr>
          <w:rFonts w:ascii="Arial" w:eastAsia="Cambria" w:hAnsi="Arial" w:cs="Arial"/>
          <w:color w:val="181717"/>
          <w:sz w:val="24"/>
          <w:szCs w:val="24"/>
        </w:rPr>
        <w:t xml:space="preserve"> </w:t>
      </w:r>
    </w:p>
    <w:p w14:paraId="16288CD1" w14:textId="562C1DB6" w:rsidR="00EC787D" w:rsidRPr="00A2228D" w:rsidRDefault="00E73D8F" w:rsidP="001B2608">
      <w:pPr>
        <w:pStyle w:val="ListParagraph"/>
        <w:numPr>
          <w:ilvl w:val="0"/>
          <w:numId w:val="79"/>
        </w:numPr>
        <w:spacing w:after="240" w:line="360" w:lineRule="auto"/>
        <w:rPr>
          <w:rFonts w:ascii="Arial" w:hAnsi="Arial" w:cs="Arial"/>
          <w:sz w:val="24"/>
          <w:szCs w:val="24"/>
        </w:rPr>
      </w:pPr>
      <w:r w:rsidRPr="00A2228D">
        <w:rPr>
          <w:rFonts w:ascii="Arial" w:eastAsia="Cambria" w:hAnsi="Arial" w:cs="Arial"/>
          <w:color w:val="181717"/>
          <w:sz w:val="24"/>
          <w:szCs w:val="24"/>
        </w:rPr>
        <w:t>If wind direction is variable or there is more than one possible odour source, you should consider adding further upwind locations.</w:t>
      </w:r>
    </w:p>
    <w:p w14:paraId="4A955377" w14:textId="59B0D4FB" w:rsidR="00E73D8F" w:rsidRPr="00A2228D" w:rsidRDefault="006B4763" w:rsidP="001B2608">
      <w:pPr>
        <w:pStyle w:val="ListParagraph"/>
        <w:numPr>
          <w:ilvl w:val="0"/>
          <w:numId w:val="79"/>
        </w:numPr>
        <w:spacing w:after="240" w:line="360" w:lineRule="auto"/>
        <w:rPr>
          <w:rFonts w:ascii="Arial" w:hAnsi="Arial" w:cs="Arial"/>
          <w:sz w:val="24"/>
          <w:szCs w:val="24"/>
        </w:rPr>
      </w:pPr>
      <w:r w:rsidRPr="00A2228D">
        <w:rPr>
          <w:rFonts w:ascii="Arial" w:eastAsia="Cambria" w:hAnsi="Arial" w:cs="Arial"/>
          <w:color w:val="181717"/>
          <w:sz w:val="24"/>
          <w:szCs w:val="24"/>
        </w:rPr>
        <w:t>Move to the complainant's address and carry out an assessment.</w:t>
      </w:r>
      <w:r w:rsidR="00BB638B" w:rsidRPr="00A2228D">
        <w:rPr>
          <w:rFonts w:ascii="Arial" w:eastAsia="Cambria" w:hAnsi="Arial" w:cs="Arial"/>
          <w:color w:val="181717"/>
          <w:sz w:val="24"/>
          <w:szCs w:val="24"/>
        </w:rPr>
        <w:t xml:space="preserve"> </w:t>
      </w:r>
      <w:r w:rsidRPr="00A2228D">
        <w:rPr>
          <w:rFonts w:ascii="Arial" w:eastAsia="Cambria" w:hAnsi="Arial" w:cs="Arial"/>
          <w:color w:val="181717"/>
          <w:sz w:val="24"/>
          <w:szCs w:val="24"/>
        </w:rPr>
        <w:t>Engage with the complainant if possible and discuss the odour if still present (i.e., offensive/non offensive).</w:t>
      </w:r>
    </w:p>
    <w:p w14:paraId="7725AC6C" w14:textId="2155A51A" w:rsidR="00E23677" w:rsidRPr="00A2228D" w:rsidRDefault="00E23677" w:rsidP="001B2608">
      <w:pPr>
        <w:pStyle w:val="ListParagraph"/>
        <w:numPr>
          <w:ilvl w:val="0"/>
          <w:numId w:val="79"/>
        </w:numPr>
        <w:spacing w:after="240" w:line="360" w:lineRule="auto"/>
        <w:rPr>
          <w:rFonts w:ascii="Arial" w:hAnsi="Arial" w:cs="Arial"/>
          <w:sz w:val="24"/>
          <w:szCs w:val="24"/>
        </w:rPr>
      </w:pPr>
      <w:r w:rsidRPr="00A2228D">
        <w:rPr>
          <w:rFonts w:ascii="Arial" w:hAnsi="Arial" w:cs="Arial"/>
          <w:sz w:val="24"/>
          <w:szCs w:val="24"/>
        </w:rPr>
        <w:t xml:space="preserve">Bear in mind the wind direction may have changed since receipt of </w:t>
      </w:r>
      <w:r w:rsidR="00FF05B3" w:rsidRPr="00A2228D">
        <w:rPr>
          <w:rFonts w:ascii="Arial" w:hAnsi="Arial" w:cs="Arial"/>
          <w:sz w:val="24"/>
          <w:szCs w:val="24"/>
        </w:rPr>
        <w:t xml:space="preserve">the </w:t>
      </w:r>
      <w:r w:rsidRPr="00A2228D">
        <w:rPr>
          <w:rFonts w:ascii="Arial" w:hAnsi="Arial" w:cs="Arial"/>
          <w:sz w:val="24"/>
          <w:szCs w:val="24"/>
        </w:rPr>
        <w:t>complaint.</w:t>
      </w:r>
      <w:r w:rsidR="00BB638B" w:rsidRPr="00A2228D">
        <w:rPr>
          <w:rFonts w:ascii="Arial" w:hAnsi="Arial" w:cs="Arial"/>
          <w:sz w:val="24"/>
          <w:szCs w:val="24"/>
        </w:rPr>
        <w:t xml:space="preserve"> </w:t>
      </w:r>
      <w:r w:rsidRPr="00A2228D">
        <w:rPr>
          <w:rFonts w:ascii="Arial" w:hAnsi="Arial" w:cs="Arial"/>
          <w:sz w:val="24"/>
          <w:szCs w:val="24"/>
        </w:rPr>
        <w:t>If no odour is present at the complainant’s address, further assessments must be considered at other receptor locations downwind of the suspected source(s).</w:t>
      </w:r>
    </w:p>
    <w:p w14:paraId="7B54A6F0" w14:textId="7F71F02C" w:rsidR="00E23677" w:rsidRPr="00A2228D" w:rsidRDefault="00E23677" w:rsidP="00A2228D">
      <w:pPr>
        <w:pStyle w:val="ListParagraph"/>
        <w:spacing w:after="240" w:line="360" w:lineRule="auto"/>
        <w:rPr>
          <w:rFonts w:ascii="Arial" w:hAnsi="Arial" w:cs="Arial"/>
          <w:sz w:val="24"/>
          <w:szCs w:val="24"/>
        </w:rPr>
      </w:pPr>
      <w:r w:rsidRPr="00A2228D">
        <w:rPr>
          <w:rFonts w:ascii="Arial" w:hAnsi="Arial" w:cs="Arial"/>
          <w:sz w:val="24"/>
          <w:szCs w:val="24"/>
        </w:rPr>
        <w:t>Note - If the wind direction has changed significantly and we are reasonably confident of the source site, it is acceptable to carry out assessments at current downwind receptors rather than firstly going to the complainant(s) address. This should be recorded.</w:t>
      </w:r>
    </w:p>
    <w:p w14:paraId="1961C003" w14:textId="082AE498" w:rsidR="00E23677" w:rsidRPr="00A2228D" w:rsidRDefault="00ED47F0" w:rsidP="001B2608">
      <w:pPr>
        <w:pStyle w:val="ListParagraph"/>
        <w:numPr>
          <w:ilvl w:val="0"/>
          <w:numId w:val="79"/>
        </w:numPr>
        <w:spacing w:after="240" w:line="360" w:lineRule="auto"/>
        <w:rPr>
          <w:rFonts w:ascii="Arial" w:hAnsi="Arial" w:cs="Arial"/>
          <w:sz w:val="24"/>
          <w:szCs w:val="24"/>
        </w:rPr>
      </w:pPr>
      <w:r w:rsidRPr="00A2228D">
        <w:rPr>
          <w:rFonts w:ascii="Arial" w:hAnsi="Arial" w:cs="Arial"/>
          <w:sz w:val="24"/>
          <w:szCs w:val="24"/>
        </w:rPr>
        <w:lastRenderedPageBreak/>
        <w:t xml:space="preserve">If you find offensive odour at </w:t>
      </w:r>
      <w:r w:rsidR="001119F8" w:rsidRPr="00A2228D">
        <w:rPr>
          <w:rFonts w:ascii="Arial" w:hAnsi="Arial" w:cs="Arial"/>
          <w:sz w:val="24"/>
          <w:szCs w:val="24"/>
        </w:rPr>
        <w:t xml:space="preserve">locations likely to impact </w:t>
      </w:r>
      <w:r w:rsidRPr="00A2228D">
        <w:rPr>
          <w:rFonts w:ascii="Arial" w:hAnsi="Arial" w:cs="Arial"/>
          <w:sz w:val="24"/>
          <w:szCs w:val="24"/>
        </w:rPr>
        <w:t xml:space="preserve">receptors you should carry out assessments gradually closer to the suspected source to confirm the same odours either at, or close to, the site boundary, or on site. It is advisable to make the operator aware of your presence (this is essential if </w:t>
      </w:r>
      <w:r w:rsidR="00F25778" w:rsidRPr="00A2228D">
        <w:rPr>
          <w:rFonts w:ascii="Arial" w:hAnsi="Arial" w:cs="Arial"/>
          <w:sz w:val="24"/>
          <w:szCs w:val="24"/>
        </w:rPr>
        <w:t xml:space="preserve">it’s </w:t>
      </w:r>
      <w:r w:rsidRPr="00A2228D">
        <w:rPr>
          <w:rFonts w:ascii="Arial" w:hAnsi="Arial" w:cs="Arial"/>
          <w:sz w:val="24"/>
          <w:szCs w:val="24"/>
        </w:rPr>
        <w:t>deemed appropriate to carry out a site visit seeking to pinpoint the odour source).</w:t>
      </w:r>
    </w:p>
    <w:p w14:paraId="4ABA64D3" w14:textId="6F240F48" w:rsidR="00336773" w:rsidRPr="00A2228D" w:rsidRDefault="00CB3010" w:rsidP="00A2228D">
      <w:pPr>
        <w:spacing w:after="240" w:line="360" w:lineRule="auto"/>
        <w:ind w:left="720"/>
        <w:rPr>
          <w:rFonts w:ascii="Arial" w:eastAsia="Times New Roman" w:hAnsi="Arial" w:cs="Arial"/>
          <w:sz w:val="24"/>
          <w:szCs w:val="24"/>
          <w:lang w:eastAsia="en-US"/>
        </w:rPr>
      </w:pPr>
      <w:r w:rsidRPr="00A2228D">
        <w:rPr>
          <w:rFonts w:ascii="Arial" w:eastAsia="Times New Roman" w:hAnsi="Arial" w:cs="Arial"/>
          <w:sz w:val="24"/>
          <w:szCs w:val="24"/>
          <w:lang w:eastAsia="en-US"/>
        </w:rPr>
        <w:t xml:space="preserve">Note - an assessment at/on/close to the site boundary, may not always be necessary e.g., where the odour </w:t>
      </w:r>
      <w:r w:rsidR="00231752" w:rsidRPr="00A2228D">
        <w:rPr>
          <w:rFonts w:ascii="Arial" w:eastAsia="Times New Roman" w:hAnsi="Arial" w:cs="Arial"/>
          <w:sz w:val="24"/>
          <w:szCs w:val="24"/>
          <w:lang w:eastAsia="en-US"/>
        </w:rPr>
        <w:t>may be</w:t>
      </w:r>
      <w:r w:rsidRPr="00A2228D">
        <w:rPr>
          <w:rFonts w:ascii="Arial" w:eastAsia="Times New Roman" w:hAnsi="Arial" w:cs="Arial"/>
          <w:sz w:val="24"/>
          <w:szCs w:val="24"/>
          <w:lang w:eastAsia="en-US"/>
        </w:rPr>
        <w:t xml:space="preserve"> projected at height (at the suspected source). If a boundary assessment is not carried out, you should ensure there are no other potential sources of odour between your final assessment location and the suspected source site.</w:t>
      </w:r>
    </w:p>
    <w:p w14:paraId="479233D8" w14:textId="77777777" w:rsidR="00D73B7B" w:rsidRPr="00431F52" w:rsidRDefault="00D73B7B" w:rsidP="00C203A9">
      <w:pPr>
        <w:spacing w:after="0" w:line="360" w:lineRule="auto"/>
        <w:ind w:left="720"/>
        <w:rPr>
          <w:rFonts w:ascii="Arial" w:eastAsia="Times New Roman" w:hAnsi="Arial" w:cs="Arial"/>
          <w:sz w:val="24"/>
          <w:szCs w:val="24"/>
          <w:lang w:eastAsia="en-US"/>
        </w:rPr>
      </w:pPr>
    </w:p>
    <w:p w14:paraId="5E55963C" w14:textId="51940CA8" w:rsidR="00D73B7B" w:rsidRPr="00A2228D" w:rsidRDefault="008556DC" w:rsidP="00DA35E0">
      <w:pPr>
        <w:pStyle w:val="Heading2"/>
        <w:rPr>
          <w:b w:val="0"/>
        </w:rPr>
      </w:pPr>
      <w:bookmarkStart w:id="78" w:name="_Toc197597174"/>
      <w:r w:rsidRPr="00A2228D">
        <w:t xml:space="preserve">Recording </w:t>
      </w:r>
      <w:r w:rsidR="006F1285" w:rsidRPr="00A2228D">
        <w:t>your Observations – Sections 1 and 2 of the form</w:t>
      </w:r>
      <w:bookmarkEnd w:id="78"/>
    </w:p>
    <w:p w14:paraId="34491889" w14:textId="4898FB05" w:rsidR="003905E3" w:rsidRPr="00A2228D" w:rsidRDefault="00C203A9"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color w:val="181717"/>
          <w:sz w:val="24"/>
          <w:szCs w:val="28"/>
        </w:rPr>
        <w:t xml:space="preserve">All boxes, including the heading, in section 1 of the form </w:t>
      </w:r>
      <w:r w:rsidR="00CA03DC" w:rsidRPr="00A2228D">
        <w:rPr>
          <w:rFonts w:ascii="Arial" w:eastAsia="Cambria" w:hAnsi="Arial" w:cs="Arial"/>
          <w:bCs/>
          <w:color w:val="181717"/>
          <w:sz w:val="24"/>
          <w:szCs w:val="28"/>
        </w:rPr>
        <w:t>should</w:t>
      </w:r>
      <w:r w:rsidRPr="00A2228D">
        <w:rPr>
          <w:rFonts w:ascii="Arial" w:eastAsia="Cambria" w:hAnsi="Arial" w:cs="Arial"/>
          <w:color w:val="181717"/>
          <w:sz w:val="24"/>
          <w:szCs w:val="28"/>
        </w:rPr>
        <w:t xml:space="preserve"> be filled in</w:t>
      </w:r>
      <w:r w:rsidR="00684A02" w:rsidRPr="00A2228D">
        <w:rPr>
          <w:rFonts w:ascii="Arial" w:eastAsia="Cambria" w:hAnsi="Arial" w:cs="Arial"/>
          <w:color w:val="181717"/>
          <w:sz w:val="24"/>
          <w:szCs w:val="28"/>
        </w:rPr>
        <w:t>.</w:t>
      </w:r>
    </w:p>
    <w:p w14:paraId="633717A4" w14:textId="5956F248" w:rsidR="00C203A9" w:rsidRPr="00A2228D" w:rsidRDefault="00E65FD3"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color w:val="181717"/>
          <w:sz w:val="24"/>
          <w:szCs w:val="28"/>
        </w:rPr>
        <w:t>Assign a number to each location in the order they were visited in section 2 of the form</w:t>
      </w:r>
      <w:r w:rsidR="00684A02" w:rsidRPr="00A2228D">
        <w:rPr>
          <w:rFonts w:ascii="Arial" w:eastAsia="Cambria" w:hAnsi="Arial" w:cs="Arial"/>
          <w:color w:val="181717"/>
          <w:sz w:val="24"/>
          <w:szCs w:val="28"/>
        </w:rPr>
        <w:t>.</w:t>
      </w:r>
    </w:p>
    <w:p w14:paraId="63B34E31" w14:textId="2AF46492" w:rsidR="00E65FD3" w:rsidRPr="00A2228D" w:rsidRDefault="00904B9E"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color w:val="181717"/>
          <w:sz w:val="24"/>
          <w:szCs w:val="28"/>
        </w:rPr>
        <w:t xml:space="preserve">Record the start </w:t>
      </w:r>
      <w:r w:rsidRPr="00A2228D">
        <w:rPr>
          <w:rFonts w:ascii="Arial" w:eastAsia="Cambria" w:hAnsi="Arial" w:cs="Arial"/>
          <w:b/>
          <w:color w:val="181717"/>
          <w:sz w:val="24"/>
          <w:szCs w:val="28"/>
        </w:rPr>
        <w:t>and</w:t>
      </w:r>
      <w:r w:rsidRPr="00A2228D">
        <w:rPr>
          <w:rFonts w:ascii="Arial" w:eastAsia="Cambria" w:hAnsi="Arial" w:cs="Arial"/>
          <w:color w:val="181717"/>
          <w:sz w:val="24"/>
          <w:szCs w:val="28"/>
        </w:rPr>
        <w:t xml:space="preserve"> finish times at each location</w:t>
      </w:r>
      <w:r w:rsidR="00684A02" w:rsidRPr="00A2228D">
        <w:rPr>
          <w:rFonts w:ascii="Arial" w:eastAsia="Cambria" w:hAnsi="Arial" w:cs="Arial"/>
          <w:color w:val="181717"/>
          <w:sz w:val="24"/>
          <w:szCs w:val="28"/>
        </w:rPr>
        <w:t>.</w:t>
      </w:r>
    </w:p>
    <w:p w14:paraId="6EE10CEE" w14:textId="0E1E758A" w:rsidR="00904B9E" w:rsidRPr="00A2228D" w:rsidRDefault="00684A02"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color w:val="181717"/>
          <w:sz w:val="24"/>
          <w:szCs w:val="28"/>
        </w:rPr>
        <w:t>Record a detailed location description of each assessment location, e.g., outside number 43 South Street, Fernbank</w:t>
      </w:r>
      <w:r w:rsidR="005D6EB0" w:rsidRPr="00A2228D">
        <w:rPr>
          <w:rFonts w:ascii="Arial" w:eastAsia="Cambria" w:hAnsi="Arial" w:cs="Arial"/>
          <w:color w:val="181717"/>
          <w:sz w:val="24"/>
          <w:szCs w:val="28"/>
        </w:rPr>
        <w:t>.</w:t>
      </w:r>
      <w:r w:rsidR="009E1FB6" w:rsidRPr="00A2228D">
        <w:rPr>
          <w:rFonts w:ascii="Arial" w:eastAsia="Cambria" w:hAnsi="Arial" w:cs="Arial"/>
          <w:color w:val="181717"/>
          <w:sz w:val="24"/>
          <w:szCs w:val="28"/>
        </w:rPr>
        <w:t xml:space="preserve"> </w:t>
      </w:r>
      <w:hyperlink r:id="rId55" w:history="1">
        <w:r w:rsidR="009E1FB6" w:rsidRPr="00A2228D">
          <w:rPr>
            <w:rStyle w:val="Hyperlink"/>
            <w:rFonts w:ascii="Arial" w:eastAsia="Cambria" w:hAnsi="Arial" w:cs="Arial"/>
            <w:sz w:val="24"/>
            <w:szCs w:val="28"/>
          </w:rPr>
          <w:t>What3words</w:t>
        </w:r>
      </w:hyperlink>
      <w:r w:rsidR="003F4AFC" w:rsidRPr="00A2228D">
        <w:rPr>
          <w:rFonts w:ascii="Arial" w:eastAsia="Cambria" w:hAnsi="Arial" w:cs="Arial"/>
          <w:color w:val="181717"/>
          <w:sz w:val="24"/>
          <w:szCs w:val="28"/>
        </w:rPr>
        <w:t xml:space="preserve"> or an NGR can be used </w:t>
      </w:r>
      <w:r w:rsidR="005D6E8C" w:rsidRPr="00A2228D">
        <w:rPr>
          <w:rFonts w:ascii="Arial" w:eastAsia="Cambria" w:hAnsi="Arial" w:cs="Arial"/>
          <w:color w:val="181717"/>
          <w:sz w:val="24"/>
          <w:szCs w:val="28"/>
        </w:rPr>
        <w:t>if a description is difficult</w:t>
      </w:r>
      <w:r w:rsidR="006D0D95" w:rsidRPr="00A2228D">
        <w:rPr>
          <w:rFonts w:ascii="Arial" w:eastAsia="Cambria" w:hAnsi="Arial" w:cs="Arial"/>
          <w:color w:val="181717"/>
          <w:sz w:val="24"/>
          <w:szCs w:val="28"/>
        </w:rPr>
        <w:t>. For example,</w:t>
      </w:r>
      <w:r w:rsidR="005D6E8C" w:rsidRPr="00A2228D">
        <w:rPr>
          <w:rFonts w:ascii="Arial" w:eastAsia="Cambria" w:hAnsi="Arial" w:cs="Arial"/>
          <w:color w:val="181717"/>
          <w:sz w:val="24"/>
          <w:szCs w:val="28"/>
        </w:rPr>
        <w:t xml:space="preserve"> the location may be in the middle of a field.</w:t>
      </w:r>
    </w:p>
    <w:p w14:paraId="2D6392C5" w14:textId="2B4A9958" w:rsidR="00684A02" w:rsidRPr="00A2228D" w:rsidRDefault="002925B0"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color w:val="181717"/>
          <w:sz w:val="24"/>
          <w:szCs w:val="28"/>
        </w:rPr>
        <w:t>Assess and record the ‘FIDOL’ information as described below (and in greater detail on page 3 of the form).</w:t>
      </w:r>
    </w:p>
    <w:p w14:paraId="2AB8230B" w14:textId="75D83113" w:rsidR="00875FD0" w:rsidRPr="00A2228D" w:rsidRDefault="00F73E4A"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sz w:val="24"/>
          <w:szCs w:val="28"/>
        </w:rPr>
        <w:t xml:space="preserve">Note the wind strength and direction. A general description of weather conditions </w:t>
      </w:r>
      <w:r w:rsidR="00ED40DA" w:rsidRPr="00A2228D">
        <w:rPr>
          <w:rFonts w:ascii="Arial" w:eastAsia="Cambria" w:hAnsi="Arial" w:cs="Arial"/>
          <w:sz w:val="24"/>
          <w:szCs w:val="28"/>
        </w:rPr>
        <w:t>may</w:t>
      </w:r>
      <w:r w:rsidRPr="00A2228D">
        <w:rPr>
          <w:rFonts w:ascii="Arial" w:eastAsia="Cambria" w:hAnsi="Arial" w:cs="Arial"/>
          <w:sz w:val="24"/>
          <w:szCs w:val="28"/>
        </w:rPr>
        <w:t xml:space="preserve"> also be noted (i.e., temperature, rainfall).</w:t>
      </w:r>
    </w:p>
    <w:p w14:paraId="77491BA1" w14:textId="10EF35A1" w:rsidR="00A8660E" w:rsidRPr="00A2228D" w:rsidRDefault="00A8660E"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sz w:val="24"/>
          <w:szCs w:val="28"/>
        </w:rPr>
        <w:t>A balanced judgement of whether an odour is offensive or not must be made considering all the ‘FIDOL’ factors. Mark offensive ‘yes’ or ‘no’ in section 2 of the form. Justification will be recorded in section 3 (see the ‘recording your conclusions’ section below)</w:t>
      </w:r>
      <w:r w:rsidR="00FB3458" w:rsidRPr="00A2228D">
        <w:rPr>
          <w:rFonts w:ascii="Arial" w:eastAsia="Cambria" w:hAnsi="Arial" w:cs="Arial"/>
          <w:sz w:val="24"/>
          <w:szCs w:val="28"/>
        </w:rPr>
        <w:t>.</w:t>
      </w:r>
    </w:p>
    <w:p w14:paraId="5FF2D81C" w14:textId="6CA98815" w:rsidR="00FB3458" w:rsidRPr="00A2228D" w:rsidRDefault="00FA2B1C" w:rsidP="001B2608">
      <w:pPr>
        <w:pStyle w:val="ListParagraph"/>
        <w:numPr>
          <w:ilvl w:val="0"/>
          <w:numId w:val="80"/>
        </w:numPr>
        <w:spacing w:after="240" w:line="360" w:lineRule="auto"/>
        <w:ind w:left="714" w:hanging="357"/>
        <w:rPr>
          <w:rFonts w:ascii="Arial" w:hAnsi="Arial" w:cs="Arial"/>
          <w:sz w:val="24"/>
          <w:szCs w:val="28"/>
        </w:rPr>
      </w:pPr>
      <w:r w:rsidRPr="00A2228D">
        <w:rPr>
          <w:rFonts w:ascii="Arial" w:eastAsia="Cambria" w:hAnsi="Arial" w:cs="Arial"/>
          <w:sz w:val="24"/>
          <w:szCs w:val="28"/>
        </w:rPr>
        <w:t>Mark your assessment locations along with the suspected source site(s) on a map (wind direction should also be indicated) and attach it to the odour investigation form.</w:t>
      </w:r>
      <w:r w:rsidR="00BB638B" w:rsidRPr="00A2228D">
        <w:rPr>
          <w:rFonts w:ascii="Arial" w:eastAsia="Cambria" w:hAnsi="Arial" w:cs="Arial"/>
          <w:sz w:val="24"/>
          <w:szCs w:val="28"/>
        </w:rPr>
        <w:t xml:space="preserve"> </w:t>
      </w:r>
      <w:r w:rsidRPr="00A2228D">
        <w:rPr>
          <w:rFonts w:ascii="Arial" w:eastAsia="Cambria" w:hAnsi="Arial" w:cs="Arial"/>
          <w:sz w:val="24"/>
          <w:szCs w:val="28"/>
        </w:rPr>
        <w:t>This can be done after the assessment is complete (</w:t>
      </w:r>
      <w:r w:rsidR="00154B12" w:rsidRPr="00A2228D">
        <w:rPr>
          <w:rFonts w:ascii="Arial" w:eastAsia="Cambria" w:hAnsi="Arial" w:cs="Arial"/>
          <w:sz w:val="24"/>
          <w:szCs w:val="28"/>
        </w:rPr>
        <w:t xml:space="preserve">it </w:t>
      </w:r>
      <w:r w:rsidRPr="00A2228D">
        <w:rPr>
          <w:rFonts w:ascii="Arial" w:eastAsia="Cambria" w:hAnsi="Arial" w:cs="Arial"/>
          <w:sz w:val="24"/>
          <w:szCs w:val="28"/>
        </w:rPr>
        <w:t>can be created on paper or electronically).</w:t>
      </w:r>
      <w:r w:rsidR="00BB638B" w:rsidRPr="00A2228D">
        <w:rPr>
          <w:rFonts w:ascii="Arial" w:eastAsia="Cambria" w:hAnsi="Arial" w:cs="Arial"/>
          <w:sz w:val="24"/>
          <w:szCs w:val="28"/>
        </w:rPr>
        <w:t xml:space="preserve"> </w:t>
      </w:r>
    </w:p>
    <w:p w14:paraId="17502787" w14:textId="77777777" w:rsidR="003F2959" w:rsidRPr="00431F52" w:rsidRDefault="003F2959" w:rsidP="00BB3C82">
      <w:pPr>
        <w:spacing w:after="0" w:line="360" w:lineRule="auto"/>
        <w:rPr>
          <w:rFonts w:ascii="Arial" w:eastAsia="Cambria" w:hAnsi="Arial" w:cs="Arial"/>
          <w:b/>
          <w:sz w:val="28"/>
          <w:szCs w:val="28"/>
        </w:rPr>
      </w:pPr>
    </w:p>
    <w:p w14:paraId="57BBFAB0" w14:textId="77777777" w:rsidR="00D4002F" w:rsidRDefault="00D4002F" w:rsidP="00BB3C82">
      <w:pPr>
        <w:spacing w:after="0" w:line="360" w:lineRule="auto"/>
        <w:rPr>
          <w:rFonts w:ascii="Arial" w:eastAsia="Cambria" w:hAnsi="Arial" w:cs="Arial"/>
          <w:b/>
          <w:sz w:val="28"/>
          <w:szCs w:val="28"/>
        </w:rPr>
      </w:pPr>
    </w:p>
    <w:p w14:paraId="1B3F96FA" w14:textId="77777777" w:rsidR="003E3288" w:rsidRDefault="003E3288" w:rsidP="00BB3C82">
      <w:pPr>
        <w:spacing w:after="0" w:line="360" w:lineRule="auto"/>
        <w:rPr>
          <w:rFonts w:ascii="Arial" w:eastAsia="Cambria" w:hAnsi="Arial" w:cs="Arial"/>
          <w:b/>
          <w:sz w:val="28"/>
          <w:szCs w:val="28"/>
        </w:rPr>
      </w:pPr>
    </w:p>
    <w:p w14:paraId="2F43BCC4" w14:textId="77777777" w:rsidR="003E3288" w:rsidRDefault="003E3288" w:rsidP="00BB3C82">
      <w:pPr>
        <w:spacing w:after="0" w:line="360" w:lineRule="auto"/>
        <w:rPr>
          <w:rFonts w:ascii="Arial" w:eastAsia="Cambria" w:hAnsi="Arial" w:cs="Arial"/>
          <w:b/>
          <w:sz w:val="28"/>
          <w:szCs w:val="28"/>
        </w:rPr>
      </w:pPr>
    </w:p>
    <w:p w14:paraId="74A8E705" w14:textId="77777777" w:rsidR="003E3288" w:rsidRDefault="003E3288" w:rsidP="00BB3C82">
      <w:pPr>
        <w:spacing w:after="0" w:line="360" w:lineRule="auto"/>
        <w:rPr>
          <w:rFonts w:ascii="Arial" w:eastAsia="Cambria" w:hAnsi="Arial" w:cs="Arial"/>
          <w:b/>
          <w:sz w:val="28"/>
          <w:szCs w:val="28"/>
        </w:rPr>
      </w:pPr>
    </w:p>
    <w:p w14:paraId="26D5890A" w14:textId="77777777" w:rsidR="003E3288" w:rsidRPr="00431F52" w:rsidRDefault="003E3288" w:rsidP="00BB3C82">
      <w:pPr>
        <w:spacing w:after="0" w:line="360" w:lineRule="auto"/>
        <w:rPr>
          <w:rFonts w:ascii="Arial" w:eastAsia="Cambria" w:hAnsi="Arial" w:cs="Arial"/>
          <w:b/>
          <w:sz w:val="28"/>
          <w:szCs w:val="28"/>
        </w:rPr>
      </w:pPr>
    </w:p>
    <w:p w14:paraId="278489AB" w14:textId="618D1FC8" w:rsidR="00BB3C82" w:rsidRPr="00A2228D" w:rsidRDefault="00BB3C82" w:rsidP="00A2228D">
      <w:pPr>
        <w:pStyle w:val="Heading2"/>
        <w:rPr>
          <w:rFonts w:cs="Arial"/>
          <w:b w:val="0"/>
          <w:bCs/>
        </w:rPr>
      </w:pPr>
      <w:bookmarkStart w:id="79" w:name="_Toc197597175"/>
      <w:r w:rsidRPr="00A2228D">
        <w:rPr>
          <w:rFonts w:cs="Arial"/>
          <w:bCs/>
        </w:rPr>
        <w:t>Odour Assessment Principles – FIDOL</w:t>
      </w:r>
      <w:bookmarkEnd w:id="79"/>
      <w:r w:rsidRPr="00A2228D">
        <w:rPr>
          <w:rFonts w:cs="Arial"/>
          <w:bCs/>
        </w:rPr>
        <w:t xml:space="preserve"> </w:t>
      </w:r>
    </w:p>
    <w:p w14:paraId="421D3A28" w14:textId="77777777" w:rsidR="00BB3C82" w:rsidRPr="00431F52" w:rsidRDefault="00BB3C82" w:rsidP="00BB3C82">
      <w:pPr>
        <w:spacing w:after="0" w:line="360" w:lineRule="auto"/>
        <w:rPr>
          <w:rFonts w:ascii="Arial" w:eastAsia="Cambria" w:hAnsi="Arial" w:cs="Arial"/>
          <w:sz w:val="24"/>
          <w:szCs w:val="24"/>
        </w:rPr>
      </w:pPr>
      <w:r w:rsidRPr="00431F52">
        <w:rPr>
          <w:rFonts w:ascii="Arial" w:eastAsia="Cambria" w:hAnsi="Arial" w:cs="Arial"/>
          <w:sz w:val="24"/>
          <w:szCs w:val="24"/>
        </w:rPr>
        <w:t xml:space="preserve">Notes and guidance for the scores mentioned below are provided on page 3 of the form. </w:t>
      </w:r>
    </w:p>
    <w:p w14:paraId="764CE366" w14:textId="77777777" w:rsidR="00BB3C82" w:rsidRPr="00431F52" w:rsidRDefault="00BB3C82" w:rsidP="00BB3C82">
      <w:pPr>
        <w:spacing w:after="0" w:line="360" w:lineRule="auto"/>
        <w:rPr>
          <w:rFonts w:ascii="Arial" w:eastAsia="Cambria" w:hAnsi="Arial" w:cs="Arial"/>
          <w:sz w:val="24"/>
          <w:szCs w:val="24"/>
        </w:rPr>
      </w:pPr>
    </w:p>
    <w:p w14:paraId="7EBCBC35" w14:textId="77777777" w:rsidR="00BB3C82" w:rsidRPr="00431F52" w:rsidRDefault="00BB3C82" w:rsidP="00A2228D">
      <w:pPr>
        <w:spacing w:after="240" w:line="360" w:lineRule="auto"/>
        <w:rPr>
          <w:rFonts w:ascii="Arial" w:eastAsia="Cambria" w:hAnsi="Arial" w:cs="Arial"/>
          <w:b/>
          <w:sz w:val="24"/>
          <w:szCs w:val="24"/>
        </w:rPr>
      </w:pPr>
      <w:r w:rsidRPr="00431F52">
        <w:rPr>
          <w:rFonts w:ascii="Arial" w:eastAsia="Cambria" w:hAnsi="Arial" w:cs="Arial"/>
          <w:b/>
          <w:sz w:val="24"/>
          <w:szCs w:val="24"/>
        </w:rPr>
        <w:t>F - Frequency of detection</w:t>
      </w:r>
    </w:p>
    <w:p w14:paraId="298D3CB5" w14:textId="45DE4F37" w:rsidR="00BB3C82" w:rsidRPr="00431F52" w:rsidRDefault="00BB3C82" w:rsidP="00A2228D">
      <w:pPr>
        <w:spacing w:after="240" w:line="360" w:lineRule="auto"/>
        <w:rPr>
          <w:rFonts w:ascii="Arial" w:eastAsia="Cambria" w:hAnsi="Arial" w:cs="Arial"/>
          <w:sz w:val="24"/>
          <w:szCs w:val="24"/>
        </w:rPr>
      </w:pPr>
      <w:r w:rsidRPr="00431F52">
        <w:rPr>
          <w:rFonts w:ascii="Arial" w:eastAsia="Cambria" w:hAnsi="Arial" w:cs="Arial"/>
          <w:sz w:val="24"/>
          <w:szCs w:val="24"/>
        </w:rPr>
        <w:t xml:space="preserve">A score of 1 to 5 is assigned based on </w:t>
      </w:r>
      <w:r w:rsidR="005E7777" w:rsidRPr="00431F52">
        <w:rPr>
          <w:rFonts w:ascii="Arial" w:eastAsia="Cambria" w:hAnsi="Arial" w:cs="Arial"/>
          <w:sz w:val="24"/>
          <w:szCs w:val="24"/>
        </w:rPr>
        <w:t xml:space="preserve">information gathered from complaints </w:t>
      </w:r>
      <w:r w:rsidR="00B2305C" w:rsidRPr="00431F52">
        <w:rPr>
          <w:rFonts w:ascii="Arial" w:eastAsia="Cambria" w:hAnsi="Arial" w:cs="Arial"/>
          <w:sz w:val="24"/>
          <w:szCs w:val="24"/>
        </w:rPr>
        <w:t xml:space="preserve">and complainants along with the outcome of SEPA investigations. </w:t>
      </w:r>
      <w:r w:rsidRPr="00431F52">
        <w:rPr>
          <w:rFonts w:ascii="Arial" w:eastAsia="Cambria" w:hAnsi="Arial" w:cs="Arial"/>
          <w:sz w:val="24"/>
          <w:szCs w:val="24"/>
        </w:rPr>
        <w:t>The higher the frequency score the more likely an odour is to be deemed offensive.</w:t>
      </w:r>
      <w:r w:rsidR="00BB638B" w:rsidRPr="00431F52">
        <w:rPr>
          <w:rFonts w:ascii="Arial" w:eastAsia="Cambria" w:hAnsi="Arial" w:cs="Arial"/>
          <w:sz w:val="24"/>
          <w:szCs w:val="24"/>
        </w:rPr>
        <w:t xml:space="preserve"> </w:t>
      </w:r>
      <w:r w:rsidRPr="00431F52">
        <w:rPr>
          <w:rFonts w:ascii="Arial" w:eastAsia="Cambria" w:hAnsi="Arial" w:cs="Arial"/>
          <w:sz w:val="24"/>
          <w:szCs w:val="24"/>
        </w:rPr>
        <w:t>It is also likely that offensive odour events with high frequency scores recorded over a prolonged period should be recorded as category 2 ‘significant’ incidents.</w:t>
      </w:r>
    </w:p>
    <w:p w14:paraId="10A6EBB4" w14:textId="77777777" w:rsidR="00BB3C82" w:rsidRPr="00431F52" w:rsidRDefault="00BB3C82" w:rsidP="00A2228D">
      <w:pPr>
        <w:spacing w:after="240" w:line="360" w:lineRule="auto"/>
        <w:rPr>
          <w:rFonts w:ascii="Arial" w:eastAsia="Cambria" w:hAnsi="Arial" w:cs="Arial"/>
          <w:b/>
          <w:sz w:val="24"/>
          <w:szCs w:val="24"/>
        </w:rPr>
      </w:pPr>
      <w:r w:rsidRPr="00431F52">
        <w:rPr>
          <w:rFonts w:ascii="Arial" w:eastAsia="Cambria" w:hAnsi="Arial" w:cs="Arial"/>
          <w:sz w:val="24"/>
          <w:szCs w:val="24"/>
        </w:rPr>
        <w:t xml:space="preserve">I - </w:t>
      </w:r>
      <w:r w:rsidRPr="00431F52">
        <w:rPr>
          <w:rFonts w:ascii="Arial" w:eastAsia="Cambria" w:hAnsi="Arial" w:cs="Arial"/>
          <w:b/>
          <w:sz w:val="24"/>
          <w:szCs w:val="24"/>
        </w:rPr>
        <w:t xml:space="preserve">Intensity of exposure </w:t>
      </w:r>
    </w:p>
    <w:p w14:paraId="6EAD1EBF" w14:textId="3F10B297" w:rsidR="00BB3C82" w:rsidRPr="00431F52" w:rsidRDefault="00BB3C82" w:rsidP="00A2228D">
      <w:pPr>
        <w:spacing w:after="240" w:line="360" w:lineRule="auto"/>
        <w:rPr>
          <w:rFonts w:ascii="Arial" w:eastAsia="Cambria" w:hAnsi="Arial" w:cs="Arial"/>
          <w:sz w:val="24"/>
          <w:szCs w:val="24"/>
        </w:rPr>
      </w:pPr>
      <w:r w:rsidRPr="00431F52">
        <w:rPr>
          <w:rFonts w:ascii="Arial" w:eastAsia="Cambria" w:hAnsi="Arial" w:cs="Arial"/>
          <w:sz w:val="24"/>
          <w:szCs w:val="24"/>
        </w:rPr>
        <w:t>An intensity score of 1 to 5 should be attributed from your assessment.</w:t>
      </w:r>
      <w:r w:rsidR="00BB638B" w:rsidRPr="00431F52">
        <w:rPr>
          <w:rFonts w:ascii="Arial" w:eastAsia="Cambria" w:hAnsi="Arial" w:cs="Arial"/>
          <w:sz w:val="24"/>
          <w:szCs w:val="24"/>
        </w:rPr>
        <w:t xml:space="preserve"> </w:t>
      </w:r>
      <w:r w:rsidRPr="00431F52">
        <w:rPr>
          <w:rFonts w:ascii="Arial" w:eastAsia="Cambria" w:hAnsi="Arial" w:cs="Arial"/>
          <w:sz w:val="24"/>
          <w:szCs w:val="24"/>
        </w:rPr>
        <w:t>This ranges between no odour and very strong odour.</w:t>
      </w:r>
      <w:r w:rsidR="00BB638B" w:rsidRPr="00431F52">
        <w:rPr>
          <w:rFonts w:ascii="Arial" w:eastAsia="Cambria" w:hAnsi="Arial" w:cs="Arial"/>
          <w:sz w:val="24"/>
          <w:szCs w:val="24"/>
        </w:rPr>
        <w:t xml:space="preserve"> </w:t>
      </w:r>
      <w:r w:rsidRPr="00431F52">
        <w:rPr>
          <w:rFonts w:ascii="Arial" w:eastAsia="Cambria" w:hAnsi="Arial" w:cs="Arial"/>
          <w:sz w:val="24"/>
          <w:szCs w:val="24"/>
        </w:rPr>
        <w:t>The characteristics</w:t>
      </w:r>
      <w:r w:rsidR="002B0DAC" w:rsidRPr="00431F52">
        <w:rPr>
          <w:rFonts w:ascii="Arial" w:eastAsia="Cambria" w:hAnsi="Arial" w:cs="Arial"/>
          <w:sz w:val="24"/>
          <w:szCs w:val="24"/>
        </w:rPr>
        <w:t xml:space="preserve"> </w:t>
      </w:r>
      <w:r w:rsidRPr="00431F52">
        <w:rPr>
          <w:rFonts w:ascii="Arial" w:eastAsia="Cambria" w:hAnsi="Arial" w:cs="Arial"/>
          <w:sz w:val="24"/>
          <w:szCs w:val="24"/>
        </w:rPr>
        <w:t>of an odour can also be considered here.</w:t>
      </w:r>
    </w:p>
    <w:p w14:paraId="3B6800C7" w14:textId="77777777" w:rsidR="00BB3C82" w:rsidRPr="00431F52" w:rsidRDefault="00BB3C82" w:rsidP="00A2228D">
      <w:pPr>
        <w:spacing w:after="240" w:line="360" w:lineRule="auto"/>
        <w:rPr>
          <w:rFonts w:ascii="Arial" w:eastAsia="Cambria" w:hAnsi="Arial" w:cs="Arial"/>
          <w:b/>
          <w:sz w:val="24"/>
          <w:szCs w:val="24"/>
        </w:rPr>
      </w:pPr>
      <w:r w:rsidRPr="00431F52">
        <w:rPr>
          <w:rFonts w:ascii="Arial" w:eastAsia="Cambria" w:hAnsi="Arial" w:cs="Arial"/>
          <w:b/>
          <w:sz w:val="24"/>
          <w:szCs w:val="24"/>
        </w:rPr>
        <w:t>D - Duration of exposure</w:t>
      </w:r>
    </w:p>
    <w:p w14:paraId="1FF299C7" w14:textId="5D767752" w:rsidR="00BB3C82" w:rsidRPr="00431F52" w:rsidRDefault="00BB3C82" w:rsidP="00A2228D">
      <w:pPr>
        <w:spacing w:after="240" w:line="360" w:lineRule="auto"/>
        <w:rPr>
          <w:rFonts w:ascii="Arial" w:eastAsia="Cambria" w:hAnsi="Arial" w:cs="Arial"/>
          <w:sz w:val="24"/>
          <w:szCs w:val="24"/>
        </w:rPr>
      </w:pPr>
      <w:r w:rsidRPr="00431F52">
        <w:rPr>
          <w:rFonts w:ascii="Arial" w:eastAsia="Cambria" w:hAnsi="Arial" w:cs="Arial"/>
          <w:sz w:val="24"/>
          <w:szCs w:val="24"/>
        </w:rPr>
        <w:t>A score of 1 to 5 is assigned depending on how long an odour is detectable during your assessment period.</w:t>
      </w:r>
      <w:r w:rsidR="00BB638B" w:rsidRPr="00431F52">
        <w:rPr>
          <w:rFonts w:ascii="Arial" w:eastAsia="Cambria" w:hAnsi="Arial" w:cs="Arial"/>
          <w:sz w:val="24"/>
          <w:szCs w:val="24"/>
        </w:rPr>
        <w:t xml:space="preserve"> </w:t>
      </w:r>
      <w:r w:rsidRPr="00431F52">
        <w:rPr>
          <w:rFonts w:ascii="Arial" w:eastAsia="Cambria" w:hAnsi="Arial" w:cs="Arial"/>
          <w:sz w:val="24"/>
          <w:szCs w:val="24"/>
        </w:rPr>
        <w:t>Wind direction data can also be used to estimate how long people may be exposed to an odour in relation to an event.</w:t>
      </w:r>
    </w:p>
    <w:p w14:paraId="25DFEEA8" w14:textId="77777777" w:rsidR="00BB3C82" w:rsidRPr="00431F52" w:rsidRDefault="00BB3C82" w:rsidP="00A2228D">
      <w:pPr>
        <w:spacing w:after="240" w:line="360" w:lineRule="auto"/>
        <w:rPr>
          <w:rFonts w:ascii="Arial" w:eastAsia="Cambria" w:hAnsi="Arial" w:cs="Arial"/>
          <w:b/>
          <w:sz w:val="24"/>
          <w:szCs w:val="24"/>
        </w:rPr>
      </w:pPr>
      <w:r w:rsidRPr="00431F52">
        <w:rPr>
          <w:rFonts w:ascii="Arial" w:eastAsia="Cambria" w:hAnsi="Arial" w:cs="Arial"/>
          <w:b/>
          <w:sz w:val="24"/>
          <w:szCs w:val="24"/>
        </w:rPr>
        <w:t>O – Odour description/character</w:t>
      </w:r>
    </w:p>
    <w:p w14:paraId="1AD36306" w14:textId="536D6916" w:rsidR="00BB3C82" w:rsidRPr="00431F52" w:rsidRDefault="00BB3C82" w:rsidP="00A2228D">
      <w:pPr>
        <w:spacing w:after="240" w:line="360" w:lineRule="auto"/>
        <w:rPr>
          <w:rFonts w:ascii="Arial" w:eastAsia="Cambria" w:hAnsi="Arial" w:cs="Arial"/>
          <w:sz w:val="24"/>
          <w:szCs w:val="24"/>
        </w:rPr>
      </w:pPr>
      <w:r w:rsidRPr="00431F52">
        <w:rPr>
          <w:rFonts w:ascii="Arial" w:hAnsi="Arial" w:cs="Arial"/>
          <w:sz w:val="24"/>
          <w:szCs w:val="24"/>
        </w:rPr>
        <w:t>The character of an odour as it relates to its hedonic tone (pleasant, neutral or unpleasant) at the recorded odour intensity.</w:t>
      </w:r>
      <w:r w:rsidR="00BB638B" w:rsidRPr="00431F52">
        <w:rPr>
          <w:rFonts w:ascii="Arial" w:eastAsia="Cambria" w:hAnsi="Arial" w:cs="Arial"/>
          <w:sz w:val="24"/>
          <w:szCs w:val="24"/>
        </w:rPr>
        <w:t xml:space="preserve"> </w:t>
      </w:r>
      <w:r w:rsidRPr="00431F52">
        <w:rPr>
          <w:rFonts w:ascii="Arial" w:eastAsia="Cambria" w:hAnsi="Arial" w:cs="Arial"/>
          <w:sz w:val="24"/>
          <w:szCs w:val="24"/>
        </w:rPr>
        <w:t>Your description should provide information about the characteristics of an odour which may include the following:</w:t>
      </w:r>
    </w:p>
    <w:p w14:paraId="718E86AF" w14:textId="77777777" w:rsidR="00BB3C82" w:rsidRPr="00431F52" w:rsidRDefault="00BB3C82" w:rsidP="001B2608">
      <w:pPr>
        <w:numPr>
          <w:ilvl w:val="0"/>
          <w:numId w:val="16"/>
        </w:numPr>
        <w:spacing w:after="240" w:line="360" w:lineRule="auto"/>
        <w:rPr>
          <w:rFonts w:ascii="Arial" w:eastAsia="Cambria" w:hAnsi="Arial" w:cs="Arial"/>
          <w:sz w:val="24"/>
          <w:szCs w:val="24"/>
        </w:rPr>
      </w:pPr>
      <w:r w:rsidRPr="00431F52">
        <w:rPr>
          <w:rFonts w:ascii="Arial" w:eastAsia="Cambria" w:hAnsi="Arial" w:cs="Arial"/>
          <w:sz w:val="24"/>
          <w:szCs w:val="24"/>
        </w:rPr>
        <w:t>Descriptive terms such as fruity, pungent, musty, sharp, sour, sweet, earthy etc</w:t>
      </w:r>
    </w:p>
    <w:p w14:paraId="03D1CE01" w14:textId="77777777" w:rsidR="00BB3C82" w:rsidRPr="00431F52" w:rsidRDefault="00BB3C82" w:rsidP="001B2608">
      <w:pPr>
        <w:numPr>
          <w:ilvl w:val="0"/>
          <w:numId w:val="16"/>
        </w:numPr>
        <w:spacing w:after="240" w:line="360" w:lineRule="auto"/>
        <w:rPr>
          <w:rFonts w:ascii="Arial" w:eastAsia="Cambria" w:hAnsi="Arial" w:cs="Arial"/>
          <w:sz w:val="24"/>
          <w:szCs w:val="24"/>
        </w:rPr>
      </w:pPr>
      <w:r w:rsidRPr="00431F52">
        <w:rPr>
          <w:rFonts w:ascii="Arial" w:eastAsia="Cambria" w:hAnsi="Arial" w:cs="Arial"/>
          <w:sz w:val="24"/>
          <w:szCs w:val="24"/>
        </w:rPr>
        <w:t>What it smells like or what it reminds you of i.e., sewage, compost, manure, oil/fuel etc</w:t>
      </w:r>
    </w:p>
    <w:p w14:paraId="5A617BA8" w14:textId="1ABA48E3" w:rsidR="00BB3C82" w:rsidRPr="00431F52" w:rsidRDefault="00BB3C82" w:rsidP="001B2608">
      <w:pPr>
        <w:numPr>
          <w:ilvl w:val="0"/>
          <w:numId w:val="16"/>
        </w:numPr>
        <w:spacing w:after="240" w:line="360" w:lineRule="auto"/>
        <w:rPr>
          <w:rFonts w:ascii="Arial" w:eastAsia="Cambria" w:hAnsi="Arial" w:cs="Arial"/>
          <w:sz w:val="24"/>
          <w:szCs w:val="24"/>
        </w:rPr>
      </w:pPr>
      <w:r w:rsidRPr="00431F52">
        <w:rPr>
          <w:rFonts w:ascii="Arial" w:eastAsia="Cambria" w:hAnsi="Arial" w:cs="Arial"/>
          <w:sz w:val="24"/>
          <w:szCs w:val="24"/>
        </w:rPr>
        <w:t>How it makes you feel i.e., is it pleasant or unpleasant</w:t>
      </w:r>
    </w:p>
    <w:p w14:paraId="68D1D257" w14:textId="77777777" w:rsidR="00BB3C82" w:rsidRPr="00431F52" w:rsidRDefault="00BB3C82" w:rsidP="00A2228D">
      <w:pPr>
        <w:spacing w:after="240" w:line="360" w:lineRule="auto"/>
        <w:rPr>
          <w:rFonts w:ascii="Arial" w:eastAsia="Cambria" w:hAnsi="Arial" w:cs="Arial"/>
          <w:b/>
          <w:sz w:val="24"/>
          <w:szCs w:val="24"/>
        </w:rPr>
      </w:pPr>
      <w:r w:rsidRPr="00431F52">
        <w:rPr>
          <w:rFonts w:ascii="Arial" w:eastAsia="Cambria" w:hAnsi="Arial" w:cs="Arial"/>
          <w:b/>
          <w:sz w:val="24"/>
          <w:szCs w:val="24"/>
        </w:rPr>
        <w:t>L - Location</w:t>
      </w:r>
    </w:p>
    <w:p w14:paraId="32A82A6B" w14:textId="361A558E" w:rsidR="00BB3C82" w:rsidRPr="00431F52" w:rsidRDefault="00BB3C82" w:rsidP="00A2228D">
      <w:pPr>
        <w:spacing w:after="240" w:line="360" w:lineRule="auto"/>
        <w:rPr>
          <w:rFonts w:ascii="Arial" w:eastAsia="Cambria" w:hAnsi="Arial" w:cs="Arial"/>
          <w:sz w:val="24"/>
          <w:szCs w:val="24"/>
        </w:rPr>
      </w:pPr>
      <w:r w:rsidRPr="00431F52">
        <w:rPr>
          <w:rFonts w:ascii="Arial" w:eastAsia="Cambria" w:hAnsi="Arial" w:cs="Arial"/>
          <w:sz w:val="24"/>
          <w:szCs w:val="24"/>
        </w:rPr>
        <w:t>A score of 1 to 5 is assigned based on the distance from source being affected by an odour. Odours impacting large areas are likely to be considered more offensive.</w:t>
      </w:r>
    </w:p>
    <w:p w14:paraId="78700E01" w14:textId="77777777" w:rsidR="00BB3C82" w:rsidRDefault="00BB3C82" w:rsidP="00A2228D">
      <w:pPr>
        <w:spacing w:after="240" w:line="360" w:lineRule="auto"/>
        <w:rPr>
          <w:rFonts w:ascii="Arial" w:hAnsi="Arial" w:cs="Arial"/>
          <w:sz w:val="24"/>
          <w:szCs w:val="24"/>
        </w:rPr>
      </w:pPr>
    </w:p>
    <w:p w14:paraId="7DD632F9" w14:textId="72589CAF" w:rsidR="00BB3C82" w:rsidRPr="00431F52" w:rsidRDefault="00BB3C82" w:rsidP="00A2228D">
      <w:pPr>
        <w:pStyle w:val="NoSpacing"/>
        <w:spacing w:after="240" w:line="360" w:lineRule="auto"/>
        <w:rPr>
          <w:rFonts w:ascii="Arial" w:hAnsi="Arial" w:cs="Arial"/>
          <w:b/>
          <w:sz w:val="24"/>
          <w:szCs w:val="24"/>
        </w:rPr>
      </w:pPr>
      <w:r w:rsidRPr="00431F52">
        <w:rPr>
          <w:rFonts w:ascii="Arial" w:hAnsi="Arial" w:cs="Arial"/>
          <w:b/>
          <w:sz w:val="24"/>
          <w:szCs w:val="24"/>
        </w:rPr>
        <w:lastRenderedPageBreak/>
        <w:t>Overall Assessment/Conclusion - Is it Offensive?</w:t>
      </w:r>
    </w:p>
    <w:p w14:paraId="1D6E68FB" w14:textId="77777777" w:rsidR="00BB3C82" w:rsidRPr="00431F52" w:rsidRDefault="00BB3C82" w:rsidP="00A2228D">
      <w:pPr>
        <w:spacing w:after="240" w:line="360" w:lineRule="auto"/>
        <w:rPr>
          <w:rFonts w:ascii="Arial" w:eastAsia="Cambria" w:hAnsi="Arial" w:cs="Arial"/>
          <w:sz w:val="24"/>
          <w:szCs w:val="24"/>
        </w:rPr>
      </w:pPr>
      <w:r w:rsidRPr="00431F52">
        <w:rPr>
          <w:rFonts w:ascii="Arial" w:eastAsia="Cambria" w:hAnsi="Arial" w:cs="Arial"/>
          <w:sz w:val="24"/>
          <w:szCs w:val="24"/>
        </w:rPr>
        <w:t xml:space="preserve">This takes a balanced account of all the above factors and uses this information to form a conclusion regarding the offensiveness of the odour(s). </w:t>
      </w:r>
    </w:p>
    <w:p w14:paraId="2A51E23E" w14:textId="25F538F9" w:rsidR="00BB3C82" w:rsidRPr="00431F52" w:rsidRDefault="00BB391E" w:rsidP="00A2228D">
      <w:pPr>
        <w:spacing w:after="240" w:line="360" w:lineRule="auto"/>
        <w:rPr>
          <w:rFonts w:ascii="Arial" w:eastAsia="Cambria" w:hAnsi="Arial" w:cs="Arial"/>
          <w:sz w:val="24"/>
          <w:szCs w:val="24"/>
        </w:rPr>
      </w:pPr>
      <w:r w:rsidRPr="00431F52">
        <w:rPr>
          <w:rFonts w:ascii="Arial" w:eastAsia="Cambria" w:hAnsi="Arial" w:cs="Arial"/>
          <w:sz w:val="24"/>
          <w:szCs w:val="24"/>
        </w:rPr>
        <w:t xml:space="preserve">Note – You may only be visiting an affected area for a relatively short period of time </w:t>
      </w:r>
      <w:r w:rsidR="00CC0D9A" w:rsidRPr="00431F52">
        <w:rPr>
          <w:rFonts w:ascii="Arial" w:eastAsia="Cambria" w:hAnsi="Arial" w:cs="Arial"/>
          <w:sz w:val="24"/>
          <w:szCs w:val="24"/>
        </w:rPr>
        <w:t>therefore, a</w:t>
      </w:r>
      <w:r w:rsidR="00BB3C82" w:rsidRPr="00431F52">
        <w:rPr>
          <w:rFonts w:ascii="Arial" w:eastAsia="Cambria" w:hAnsi="Arial" w:cs="Arial"/>
          <w:sz w:val="24"/>
          <w:szCs w:val="24"/>
        </w:rPr>
        <w:t>s an investigator it can help to consider yourself being in the complainant's situation:</w:t>
      </w:r>
    </w:p>
    <w:p w14:paraId="038636CB" w14:textId="77777777" w:rsidR="00BB3C82" w:rsidRPr="00431F52" w:rsidRDefault="00BB3C82" w:rsidP="001B2608">
      <w:pPr>
        <w:numPr>
          <w:ilvl w:val="0"/>
          <w:numId w:val="15"/>
        </w:numPr>
        <w:spacing w:before="60" w:after="240" w:line="360" w:lineRule="auto"/>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Would you find the odour offensive if you were living / working there (and potentially exposed to it for a longer period than you were during your investigation)?</w:t>
      </w:r>
    </w:p>
    <w:p w14:paraId="4EF0C8E9" w14:textId="77777777" w:rsidR="00BB3C82" w:rsidRPr="00431F52" w:rsidRDefault="00BB3C82" w:rsidP="001B2608">
      <w:pPr>
        <w:numPr>
          <w:ilvl w:val="0"/>
          <w:numId w:val="15"/>
        </w:numPr>
        <w:spacing w:before="60" w:after="240" w:line="360" w:lineRule="auto"/>
        <w:contextualSpacing/>
        <w:rPr>
          <w:rFonts w:ascii="Arial" w:eastAsia="Times New Roman" w:hAnsi="Arial" w:cs="Arial"/>
          <w:sz w:val="24"/>
          <w:szCs w:val="24"/>
          <w:lang w:eastAsia="en-US"/>
        </w:rPr>
      </w:pPr>
      <w:r w:rsidRPr="00431F52">
        <w:rPr>
          <w:rFonts w:ascii="Arial" w:eastAsia="Times New Roman" w:hAnsi="Arial" w:cs="Arial"/>
          <w:sz w:val="24"/>
          <w:szCs w:val="24"/>
          <w:lang w:eastAsia="en-US"/>
        </w:rPr>
        <w:t>Would it likely impact your day-to-day activities?</w:t>
      </w:r>
    </w:p>
    <w:p w14:paraId="06587135" w14:textId="77777777" w:rsidR="00BB3C82" w:rsidRPr="00431F52" w:rsidRDefault="00BB3C82" w:rsidP="00BB3C82">
      <w:pPr>
        <w:spacing w:after="0" w:line="360" w:lineRule="auto"/>
        <w:rPr>
          <w:rFonts w:ascii="Arial" w:hAnsi="Arial" w:cs="Arial"/>
          <w:sz w:val="24"/>
          <w:szCs w:val="24"/>
        </w:rPr>
      </w:pPr>
    </w:p>
    <w:p w14:paraId="146CF57D" w14:textId="7A7E34DD" w:rsidR="00E57D1D" w:rsidRPr="00A2228D" w:rsidRDefault="00BB3C82" w:rsidP="00DA35E0">
      <w:pPr>
        <w:pStyle w:val="Heading2"/>
        <w:rPr>
          <w:b w:val="0"/>
        </w:rPr>
      </w:pPr>
      <w:bookmarkStart w:id="80" w:name="_Toc197597176"/>
      <w:r w:rsidRPr="00A2228D">
        <w:t xml:space="preserve">Recording your </w:t>
      </w:r>
      <w:r w:rsidRPr="00DA35E0">
        <w:t>Conclusions</w:t>
      </w:r>
      <w:r w:rsidRPr="00A2228D">
        <w:t xml:space="preserve"> - Section 3 of the Form</w:t>
      </w:r>
      <w:bookmarkEnd w:id="80"/>
      <w:r w:rsidRPr="00A2228D">
        <w:t xml:space="preserve"> </w:t>
      </w:r>
    </w:p>
    <w:p w14:paraId="1CE096C4" w14:textId="27E2EE14" w:rsidR="00B457C1" w:rsidRPr="00431F52" w:rsidRDefault="00BB3C82" w:rsidP="00A2228D">
      <w:pPr>
        <w:spacing w:after="240" w:line="360" w:lineRule="auto"/>
        <w:rPr>
          <w:rFonts w:ascii="Arial" w:hAnsi="Arial" w:cs="Arial"/>
          <w:sz w:val="24"/>
          <w:szCs w:val="24"/>
        </w:rPr>
      </w:pPr>
      <w:r w:rsidRPr="00431F52">
        <w:rPr>
          <w:rFonts w:ascii="Arial" w:eastAsia="Cambria" w:hAnsi="Arial" w:cs="Arial"/>
          <w:sz w:val="24"/>
          <w:szCs w:val="24"/>
        </w:rPr>
        <w:t>For each location listed in Section 2 of the form the following 3 key questions must be addressed.</w:t>
      </w:r>
      <w:r w:rsidR="00BB638B" w:rsidRPr="00431F52">
        <w:rPr>
          <w:rFonts w:ascii="Arial" w:eastAsia="Cambria" w:hAnsi="Arial" w:cs="Arial"/>
          <w:sz w:val="24"/>
          <w:szCs w:val="24"/>
        </w:rPr>
        <w:t xml:space="preserve"> </w:t>
      </w:r>
      <w:r w:rsidRPr="00431F52">
        <w:rPr>
          <w:rFonts w:ascii="Arial" w:eastAsia="Cambria" w:hAnsi="Arial" w:cs="Arial"/>
          <w:sz w:val="24"/>
          <w:szCs w:val="24"/>
        </w:rPr>
        <w:t>Remember that all officers involved in the investigation must be involved in recording conclusions and must sign the form.</w:t>
      </w:r>
      <w:r w:rsidR="00BB638B" w:rsidRPr="00431F52">
        <w:rPr>
          <w:rFonts w:ascii="Arial" w:eastAsia="Cambria" w:hAnsi="Arial" w:cs="Arial"/>
          <w:sz w:val="24"/>
          <w:szCs w:val="24"/>
        </w:rPr>
        <w:t xml:space="preserve"> </w:t>
      </w:r>
      <w:r w:rsidR="00B457C1" w:rsidRPr="00431F52">
        <w:rPr>
          <w:rFonts w:ascii="Arial" w:hAnsi="Arial" w:cs="Arial"/>
          <w:sz w:val="24"/>
          <w:szCs w:val="24"/>
        </w:rPr>
        <w:t>If officers come up with different odour descriptions to one another or don’t agree that an odour is or is not offensive this should be recorded on the form.</w:t>
      </w:r>
    </w:p>
    <w:p w14:paraId="14A3F6CD" w14:textId="31F7E984" w:rsidR="00BB3C82" w:rsidRPr="00431F52" w:rsidRDefault="00BB3C82" w:rsidP="00A2228D">
      <w:pPr>
        <w:spacing w:after="240" w:line="360" w:lineRule="auto"/>
        <w:ind w:left="2" w:right="13"/>
        <w:rPr>
          <w:rFonts w:ascii="Arial" w:eastAsia="Arial" w:hAnsi="Arial" w:cs="Arial"/>
          <w:sz w:val="24"/>
          <w:szCs w:val="24"/>
        </w:rPr>
      </w:pPr>
      <w:r w:rsidRPr="00431F52">
        <w:rPr>
          <w:rFonts w:ascii="Arial" w:eastAsia="Arial" w:hAnsi="Arial" w:cs="Arial"/>
          <w:sz w:val="24"/>
          <w:szCs w:val="24"/>
        </w:rPr>
        <w:t xml:space="preserve">The form itself may be completed (written or typed) by one officer, but on behalf of </w:t>
      </w:r>
      <w:r w:rsidR="00BA2D53" w:rsidRPr="00431F52">
        <w:rPr>
          <w:rFonts w:ascii="Arial" w:eastAsia="Arial" w:hAnsi="Arial" w:cs="Arial"/>
          <w:sz w:val="24"/>
          <w:szCs w:val="24"/>
        </w:rPr>
        <w:t>both</w:t>
      </w:r>
      <w:r w:rsidRPr="00431F52">
        <w:rPr>
          <w:rFonts w:ascii="Arial" w:eastAsia="Arial" w:hAnsi="Arial" w:cs="Arial"/>
          <w:sz w:val="24"/>
          <w:szCs w:val="24"/>
        </w:rPr>
        <w:t xml:space="preserve"> officers, with </w:t>
      </w:r>
      <w:r w:rsidR="00BA2D53" w:rsidRPr="00431F52">
        <w:rPr>
          <w:rFonts w:ascii="Arial" w:eastAsia="Arial" w:hAnsi="Arial" w:cs="Arial"/>
          <w:sz w:val="24"/>
          <w:szCs w:val="24"/>
        </w:rPr>
        <w:t>both</w:t>
      </w:r>
      <w:r w:rsidRPr="00431F52">
        <w:rPr>
          <w:rFonts w:ascii="Arial" w:eastAsia="Arial" w:hAnsi="Arial" w:cs="Arial"/>
          <w:sz w:val="24"/>
          <w:szCs w:val="24"/>
        </w:rPr>
        <w:t xml:space="preserve"> officers signing the form thereafter.</w:t>
      </w:r>
      <w:r w:rsidR="00BB638B" w:rsidRPr="00431F52">
        <w:rPr>
          <w:rFonts w:ascii="Arial" w:eastAsia="Arial" w:hAnsi="Arial" w:cs="Arial"/>
          <w:sz w:val="24"/>
          <w:szCs w:val="24"/>
        </w:rPr>
        <w:t xml:space="preserve"> </w:t>
      </w:r>
    </w:p>
    <w:p w14:paraId="594C1DD7" w14:textId="682CC0C3" w:rsidR="00E57D1D" w:rsidRPr="00431F52" w:rsidRDefault="00E57D1D" w:rsidP="00A2228D">
      <w:pPr>
        <w:spacing w:after="240" w:line="360" w:lineRule="auto"/>
        <w:ind w:right="13"/>
        <w:rPr>
          <w:rFonts w:ascii="Arial" w:eastAsia="Arial" w:hAnsi="Arial" w:cs="Arial"/>
          <w:b/>
          <w:bCs/>
          <w:sz w:val="24"/>
          <w:szCs w:val="24"/>
          <w:lang w:eastAsia="en-US"/>
        </w:rPr>
      </w:pPr>
      <w:r w:rsidRPr="00431F52">
        <w:rPr>
          <w:rFonts w:ascii="Arial" w:eastAsia="Arial" w:hAnsi="Arial" w:cs="Arial"/>
          <w:b/>
          <w:bCs/>
          <w:sz w:val="24"/>
          <w:szCs w:val="24"/>
          <w:lang w:eastAsia="en-US"/>
        </w:rPr>
        <w:t>Question 1</w:t>
      </w:r>
      <w:r w:rsidR="00B851BC" w:rsidRPr="00431F52">
        <w:rPr>
          <w:rFonts w:ascii="Arial" w:eastAsia="Arial" w:hAnsi="Arial" w:cs="Arial"/>
          <w:b/>
          <w:bCs/>
          <w:sz w:val="24"/>
          <w:szCs w:val="24"/>
          <w:lang w:eastAsia="en-US"/>
        </w:rPr>
        <w:t xml:space="preserve"> - </w:t>
      </w:r>
      <w:r w:rsidRPr="00431F52">
        <w:rPr>
          <w:rFonts w:ascii="Arial" w:eastAsia="Cambria" w:hAnsi="Arial" w:cs="Arial"/>
          <w:b/>
          <w:sz w:val="24"/>
          <w:szCs w:val="24"/>
        </w:rPr>
        <w:t>Justification for assessment locations?</w:t>
      </w:r>
    </w:p>
    <w:p w14:paraId="3FFFF44E" w14:textId="63EAB5B5" w:rsidR="00E57D1D" w:rsidRPr="00431F52" w:rsidRDefault="00E57D1D" w:rsidP="00A2228D">
      <w:pPr>
        <w:spacing w:after="240" w:line="360" w:lineRule="auto"/>
        <w:ind w:left="-4" w:right="13"/>
        <w:rPr>
          <w:rFonts w:ascii="Arial" w:eastAsia="Cambria" w:hAnsi="Arial" w:cs="Arial"/>
          <w:sz w:val="24"/>
          <w:szCs w:val="24"/>
        </w:rPr>
      </w:pPr>
      <w:r w:rsidRPr="00431F52">
        <w:rPr>
          <w:rFonts w:ascii="Arial" w:eastAsia="Cambria" w:hAnsi="Arial" w:cs="Arial"/>
          <w:sz w:val="24"/>
          <w:szCs w:val="24"/>
        </w:rPr>
        <w:t>For each location number, information must be provided justifying why the location was chosen. It helps to think of each location in the context of the source of odour, wind direction and other possible odour sources in the locality.</w:t>
      </w:r>
      <w:r w:rsidR="00BB638B" w:rsidRPr="00431F52">
        <w:rPr>
          <w:rFonts w:ascii="Arial" w:eastAsia="Cambria" w:hAnsi="Arial" w:cs="Arial"/>
          <w:sz w:val="24"/>
          <w:szCs w:val="24"/>
        </w:rPr>
        <w:t xml:space="preserve"> </w:t>
      </w:r>
      <w:r w:rsidRPr="00431F52">
        <w:rPr>
          <w:rFonts w:ascii="Arial" w:eastAsia="Cambria" w:hAnsi="Arial" w:cs="Arial"/>
          <w:sz w:val="24"/>
          <w:szCs w:val="24"/>
        </w:rPr>
        <w:t xml:space="preserve">Remember upwind assessments </w:t>
      </w:r>
      <w:r w:rsidR="00A523E8" w:rsidRPr="00431F52">
        <w:rPr>
          <w:rFonts w:ascii="Arial" w:eastAsia="Cambria" w:hAnsi="Arial" w:cs="Arial"/>
          <w:sz w:val="24"/>
          <w:szCs w:val="24"/>
        </w:rPr>
        <w:t>should</w:t>
      </w:r>
      <w:r w:rsidRPr="00431F52">
        <w:rPr>
          <w:rFonts w:ascii="Arial" w:eastAsia="Cambria" w:hAnsi="Arial" w:cs="Arial"/>
          <w:sz w:val="24"/>
          <w:szCs w:val="24"/>
        </w:rPr>
        <w:t xml:space="preserve"> be carried out first.</w:t>
      </w:r>
    </w:p>
    <w:p w14:paraId="49924BCA" w14:textId="1AC7CE00" w:rsidR="00E57D1D" w:rsidRPr="00431F52" w:rsidRDefault="00B851BC" w:rsidP="00A2228D">
      <w:pPr>
        <w:spacing w:after="240" w:line="360" w:lineRule="auto"/>
        <w:rPr>
          <w:rFonts w:ascii="Arial" w:eastAsia="Cambria" w:hAnsi="Arial" w:cs="Arial"/>
          <w:b/>
          <w:sz w:val="24"/>
          <w:szCs w:val="24"/>
        </w:rPr>
      </w:pPr>
      <w:r w:rsidRPr="00431F52">
        <w:rPr>
          <w:rFonts w:ascii="Arial" w:eastAsia="Cambria" w:hAnsi="Arial" w:cs="Arial"/>
          <w:b/>
          <w:sz w:val="24"/>
          <w:szCs w:val="24"/>
        </w:rPr>
        <w:t xml:space="preserve">Question 2 - </w:t>
      </w:r>
      <w:r w:rsidR="00E57D1D" w:rsidRPr="00431F52">
        <w:rPr>
          <w:rFonts w:ascii="Arial" w:eastAsia="Cambria" w:hAnsi="Arial" w:cs="Arial"/>
          <w:b/>
          <w:sz w:val="24"/>
          <w:szCs w:val="24"/>
        </w:rPr>
        <w:t>Is the odour offensive?</w:t>
      </w:r>
    </w:p>
    <w:p w14:paraId="0C7253E3" w14:textId="2E31C343" w:rsidR="00E57D1D" w:rsidRPr="00431F52" w:rsidRDefault="00E57D1D" w:rsidP="00A2228D">
      <w:pPr>
        <w:spacing w:after="240" w:line="360" w:lineRule="auto"/>
        <w:rPr>
          <w:rFonts w:ascii="Arial" w:eastAsia="Cambria" w:hAnsi="Arial" w:cs="Arial"/>
          <w:sz w:val="24"/>
          <w:szCs w:val="24"/>
        </w:rPr>
      </w:pPr>
      <w:r w:rsidRPr="00431F52">
        <w:rPr>
          <w:rFonts w:ascii="Arial" w:eastAsia="Cambria" w:hAnsi="Arial" w:cs="Arial"/>
          <w:sz w:val="24"/>
          <w:szCs w:val="24"/>
        </w:rPr>
        <w:t>For each location number, information must be provided justifying why any odours detected were considered offensive or non-offensive.</w:t>
      </w:r>
      <w:r w:rsidR="00BB638B" w:rsidRPr="00431F52">
        <w:rPr>
          <w:rFonts w:ascii="Arial" w:eastAsia="Cambria" w:hAnsi="Arial" w:cs="Arial"/>
          <w:sz w:val="24"/>
          <w:szCs w:val="24"/>
        </w:rPr>
        <w:t xml:space="preserve"> </w:t>
      </w:r>
      <w:r w:rsidRPr="00431F52">
        <w:rPr>
          <w:rFonts w:ascii="Arial" w:eastAsia="Cambria" w:hAnsi="Arial" w:cs="Arial"/>
          <w:sz w:val="24"/>
          <w:szCs w:val="24"/>
        </w:rPr>
        <w:t xml:space="preserve">Reference should be made to the </w:t>
      </w:r>
      <w:r w:rsidR="00076869" w:rsidRPr="00431F52">
        <w:rPr>
          <w:rFonts w:ascii="Arial" w:eastAsia="Cambria" w:hAnsi="Arial" w:cs="Arial"/>
          <w:sz w:val="24"/>
          <w:szCs w:val="24"/>
        </w:rPr>
        <w:t>FIDOL factors</w:t>
      </w:r>
      <w:r w:rsidRPr="00431F52">
        <w:rPr>
          <w:rFonts w:ascii="Arial" w:eastAsia="Cambria" w:hAnsi="Arial" w:cs="Arial"/>
          <w:sz w:val="24"/>
          <w:szCs w:val="24"/>
        </w:rPr>
        <w:t xml:space="preserve"> associated with the assigned scores in section 2 of the form.</w:t>
      </w:r>
    </w:p>
    <w:p w14:paraId="538058D7" w14:textId="1908D43B" w:rsidR="00E57D1D" w:rsidRDefault="00E57D1D" w:rsidP="00A2228D">
      <w:pPr>
        <w:spacing w:after="240" w:line="360" w:lineRule="auto"/>
        <w:ind w:left="-4" w:right="13"/>
        <w:rPr>
          <w:rFonts w:ascii="Arial" w:eastAsia="Cambria" w:hAnsi="Arial" w:cs="Arial"/>
          <w:sz w:val="24"/>
          <w:szCs w:val="24"/>
        </w:rPr>
      </w:pPr>
      <w:r w:rsidRPr="00431F52">
        <w:rPr>
          <w:rFonts w:ascii="Arial" w:eastAsia="Cambria" w:hAnsi="Arial" w:cs="Arial"/>
          <w:sz w:val="24"/>
          <w:szCs w:val="24"/>
        </w:rPr>
        <w:t>Describe the odour - How does it makes you feel? What does it smell like and what does it remind you of?</w:t>
      </w:r>
    </w:p>
    <w:p w14:paraId="4DDC16C0" w14:textId="77777777" w:rsidR="00DA35E0" w:rsidRDefault="00DA35E0" w:rsidP="00A2228D">
      <w:pPr>
        <w:spacing w:after="240" w:line="360" w:lineRule="auto"/>
        <w:ind w:left="-4" w:right="13"/>
        <w:rPr>
          <w:rFonts w:ascii="Arial" w:eastAsia="Cambria" w:hAnsi="Arial" w:cs="Arial"/>
          <w:sz w:val="24"/>
          <w:szCs w:val="24"/>
        </w:rPr>
      </w:pPr>
    </w:p>
    <w:p w14:paraId="2F29988E" w14:textId="77777777" w:rsidR="00DA35E0" w:rsidRPr="00431F52" w:rsidRDefault="00DA35E0" w:rsidP="00A2228D">
      <w:pPr>
        <w:spacing w:after="240" w:line="360" w:lineRule="auto"/>
        <w:ind w:left="-4" w:right="13"/>
        <w:rPr>
          <w:rFonts w:ascii="Arial" w:eastAsia="Arial" w:hAnsi="Arial" w:cs="Arial"/>
          <w:sz w:val="24"/>
          <w:szCs w:val="24"/>
          <w:lang w:eastAsia="en-US"/>
        </w:rPr>
      </w:pPr>
    </w:p>
    <w:p w14:paraId="1603860F" w14:textId="5D3247FE" w:rsidR="00E57D1D" w:rsidRPr="00431F52" w:rsidRDefault="00B851BC" w:rsidP="00A2228D">
      <w:pPr>
        <w:spacing w:after="240" w:line="360" w:lineRule="auto"/>
        <w:rPr>
          <w:rFonts w:ascii="Arial" w:eastAsia="Cambria" w:hAnsi="Arial" w:cs="Arial"/>
          <w:b/>
          <w:sz w:val="24"/>
          <w:szCs w:val="24"/>
        </w:rPr>
      </w:pPr>
      <w:r w:rsidRPr="00431F52">
        <w:rPr>
          <w:rFonts w:ascii="Arial" w:eastAsia="Cambria" w:hAnsi="Arial" w:cs="Arial"/>
          <w:b/>
          <w:sz w:val="24"/>
          <w:szCs w:val="24"/>
        </w:rPr>
        <w:lastRenderedPageBreak/>
        <w:t xml:space="preserve">Question 3 - </w:t>
      </w:r>
      <w:r w:rsidR="00E57D1D" w:rsidRPr="00431F52">
        <w:rPr>
          <w:rFonts w:ascii="Arial" w:eastAsia="Cambria" w:hAnsi="Arial" w:cs="Arial"/>
          <w:b/>
          <w:sz w:val="24"/>
          <w:szCs w:val="24"/>
        </w:rPr>
        <w:t>What is the source of the odour?</w:t>
      </w:r>
      <w:r w:rsidRPr="00431F52">
        <w:rPr>
          <w:rFonts w:ascii="Arial" w:eastAsia="Cambria" w:hAnsi="Arial" w:cs="Arial"/>
          <w:b/>
          <w:sz w:val="24"/>
          <w:szCs w:val="24"/>
        </w:rPr>
        <w:t xml:space="preserve"> (Source Attribution)</w:t>
      </w:r>
    </w:p>
    <w:p w14:paraId="06B34657" w14:textId="6A5449B1" w:rsidR="00E57D1D" w:rsidRPr="00431F52" w:rsidRDefault="00E57D1D" w:rsidP="00A2228D">
      <w:pPr>
        <w:spacing w:after="240" w:line="360" w:lineRule="auto"/>
        <w:rPr>
          <w:rFonts w:ascii="Arial" w:eastAsia="Cambria" w:hAnsi="Arial" w:cs="Arial"/>
          <w:sz w:val="24"/>
          <w:szCs w:val="24"/>
        </w:rPr>
      </w:pPr>
      <w:r w:rsidRPr="00431F52">
        <w:rPr>
          <w:rFonts w:ascii="Arial" w:eastAsia="Cambria" w:hAnsi="Arial" w:cs="Arial"/>
          <w:sz w:val="24"/>
          <w:szCs w:val="24"/>
        </w:rPr>
        <w:t>If an odour is deemed offensive at any location</w:t>
      </w:r>
      <w:r w:rsidR="00E007E8" w:rsidRPr="00431F52">
        <w:rPr>
          <w:rFonts w:ascii="Arial" w:eastAsia="Cambria" w:hAnsi="Arial" w:cs="Arial"/>
          <w:sz w:val="24"/>
          <w:szCs w:val="24"/>
        </w:rPr>
        <w:t xml:space="preserve"> with the potential to impact receptors</w:t>
      </w:r>
      <w:r w:rsidRPr="00431F52">
        <w:rPr>
          <w:rFonts w:ascii="Arial" w:eastAsia="Cambria" w:hAnsi="Arial" w:cs="Arial"/>
          <w:sz w:val="24"/>
          <w:szCs w:val="24"/>
        </w:rPr>
        <w:t xml:space="preserve">, information must be provided to attribute the odour to a </w:t>
      </w:r>
      <w:r w:rsidR="00E407D4" w:rsidRPr="00431F52">
        <w:rPr>
          <w:rFonts w:ascii="Arial" w:eastAsia="Cambria" w:hAnsi="Arial" w:cs="Arial"/>
          <w:sz w:val="24"/>
          <w:szCs w:val="24"/>
        </w:rPr>
        <w:t>source.</w:t>
      </w:r>
      <w:r w:rsidR="00E407D4" w:rsidRPr="00431F52">
        <w:rPr>
          <w:rFonts w:ascii="Arial" w:hAnsi="Arial" w:cs="Arial"/>
          <w:sz w:val="24"/>
          <w:szCs w:val="24"/>
        </w:rPr>
        <w:t xml:space="preserve"> This</w:t>
      </w:r>
      <w:r w:rsidRPr="00431F52">
        <w:rPr>
          <w:rFonts w:ascii="Arial" w:hAnsi="Arial" w:cs="Arial"/>
          <w:sz w:val="24"/>
          <w:szCs w:val="24"/>
        </w:rPr>
        <w:t xml:space="preserve"> can be done using a </w:t>
      </w:r>
      <w:r w:rsidRPr="00431F52">
        <w:rPr>
          <w:rFonts w:ascii="Arial" w:hAnsi="Arial" w:cs="Arial"/>
          <w:b/>
          <w:sz w:val="24"/>
          <w:szCs w:val="24"/>
        </w:rPr>
        <w:t xml:space="preserve">combination </w:t>
      </w:r>
      <w:r w:rsidRPr="00431F52">
        <w:rPr>
          <w:rFonts w:ascii="Arial" w:hAnsi="Arial" w:cs="Arial"/>
          <w:sz w:val="24"/>
          <w:szCs w:val="24"/>
        </w:rPr>
        <w:t>of the following:</w:t>
      </w:r>
    </w:p>
    <w:p w14:paraId="269E1A13" w14:textId="77777777" w:rsidR="00E57D1D" w:rsidRPr="00431F52" w:rsidRDefault="00E57D1D" w:rsidP="001B2608">
      <w:pPr>
        <w:numPr>
          <w:ilvl w:val="0"/>
          <w:numId w:val="19"/>
        </w:numPr>
        <w:spacing w:after="240" w:line="360" w:lineRule="auto"/>
        <w:contextualSpacing/>
        <w:rPr>
          <w:rFonts w:ascii="Arial" w:hAnsi="Arial" w:cs="Arial"/>
          <w:sz w:val="24"/>
          <w:szCs w:val="24"/>
        </w:rPr>
      </w:pPr>
      <w:r w:rsidRPr="00431F52">
        <w:rPr>
          <w:rFonts w:ascii="Arial" w:hAnsi="Arial" w:cs="Arial"/>
          <w:sz w:val="24"/>
          <w:szCs w:val="24"/>
        </w:rPr>
        <w:t xml:space="preserve">Accurately describing the odour </w:t>
      </w:r>
    </w:p>
    <w:p w14:paraId="1A5B13A9" w14:textId="77777777" w:rsidR="00E57D1D" w:rsidRPr="00431F52" w:rsidRDefault="00E57D1D" w:rsidP="001B2608">
      <w:pPr>
        <w:numPr>
          <w:ilvl w:val="0"/>
          <w:numId w:val="19"/>
        </w:numPr>
        <w:spacing w:after="240" w:line="360" w:lineRule="auto"/>
        <w:contextualSpacing/>
        <w:rPr>
          <w:rFonts w:ascii="Arial" w:hAnsi="Arial" w:cs="Arial"/>
          <w:sz w:val="24"/>
          <w:szCs w:val="24"/>
        </w:rPr>
      </w:pPr>
      <w:r w:rsidRPr="00431F52">
        <w:rPr>
          <w:rFonts w:ascii="Arial" w:hAnsi="Arial" w:cs="Arial"/>
          <w:sz w:val="24"/>
          <w:szCs w:val="24"/>
        </w:rPr>
        <w:t>Using wind direction information in relation to your assessment location to identify the likely source and rule out other potential sources. This is particularly relevant where there is another activity in the area with the same or very similar odour</w:t>
      </w:r>
    </w:p>
    <w:p w14:paraId="6EC8EA3B" w14:textId="44850DD4" w:rsidR="00E57D1D" w:rsidRPr="00431F52" w:rsidRDefault="00E57D1D" w:rsidP="001B2608">
      <w:pPr>
        <w:numPr>
          <w:ilvl w:val="0"/>
          <w:numId w:val="19"/>
        </w:numPr>
        <w:spacing w:after="240" w:line="360" w:lineRule="auto"/>
        <w:contextualSpacing/>
        <w:rPr>
          <w:rFonts w:ascii="Arial" w:eastAsia="Arial" w:hAnsi="Arial" w:cs="Arial"/>
          <w:sz w:val="24"/>
          <w:szCs w:val="24"/>
        </w:rPr>
      </w:pPr>
      <w:r w:rsidRPr="00431F52">
        <w:rPr>
          <w:rFonts w:ascii="Arial" w:hAnsi="Arial" w:cs="Arial"/>
          <w:sz w:val="24"/>
          <w:szCs w:val="24"/>
        </w:rPr>
        <w:t xml:space="preserve">Referring to your recognition of the odour from a particular source. For example, if you detect a food waste odour downwind and you have experienced this type of odour at food waste processing sites you can refer to that experience. </w:t>
      </w:r>
    </w:p>
    <w:p w14:paraId="528B6DE1" w14:textId="77777777" w:rsidR="00EC1AFB" w:rsidRPr="00431F52" w:rsidRDefault="00EC1AFB" w:rsidP="00A2228D">
      <w:pPr>
        <w:spacing w:after="240" w:line="360" w:lineRule="auto"/>
        <w:ind w:left="720"/>
        <w:contextualSpacing/>
        <w:rPr>
          <w:rFonts w:ascii="Arial" w:eastAsia="Arial" w:hAnsi="Arial" w:cs="Arial"/>
          <w:sz w:val="24"/>
          <w:szCs w:val="24"/>
        </w:rPr>
      </w:pPr>
    </w:p>
    <w:p w14:paraId="2CCEDB96" w14:textId="7F427863" w:rsidR="00E57D1D" w:rsidRPr="00431F52" w:rsidRDefault="00E57D1D" w:rsidP="00A2228D">
      <w:pPr>
        <w:spacing w:after="240" w:line="360" w:lineRule="auto"/>
        <w:ind w:left="2"/>
        <w:contextualSpacing/>
        <w:rPr>
          <w:rFonts w:ascii="Arial" w:hAnsi="Arial" w:cs="Arial"/>
          <w:sz w:val="24"/>
          <w:szCs w:val="24"/>
          <w:u w:val="single"/>
        </w:rPr>
      </w:pPr>
      <w:r w:rsidRPr="00431F52">
        <w:rPr>
          <w:rFonts w:ascii="Arial" w:hAnsi="Arial" w:cs="Arial"/>
          <w:sz w:val="24"/>
          <w:szCs w:val="24"/>
        </w:rPr>
        <w:t xml:space="preserve">Note – If your recognition of an odour relates only to previous </w:t>
      </w:r>
      <w:r w:rsidR="00702C6E" w:rsidRPr="00431F52">
        <w:rPr>
          <w:rFonts w:ascii="Arial" w:hAnsi="Arial" w:cs="Arial"/>
          <w:sz w:val="24"/>
          <w:szCs w:val="24"/>
        </w:rPr>
        <w:t xml:space="preserve">off site </w:t>
      </w:r>
      <w:r w:rsidRPr="00431F52">
        <w:rPr>
          <w:rFonts w:ascii="Arial" w:hAnsi="Arial" w:cs="Arial"/>
          <w:sz w:val="24"/>
          <w:szCs w:val="24"/>
        </w:rPr>
        <w:t xml:space="preserve">odour assessments you must ensure sufficient information is provided for a) &amp; b) above to demonstrate the odour has been traced to the source site. </w:t>
      </w:r>
    </w:p>
    <w:p w14:paraId="16CAD09A" w14:textId="77777777" w:rsidR="00E57D1D" w:rsidRPr="00431F52" w:rsidRDefault="00E57D1D" w:rsidP="00A2228D">
      <w:pPr>
        <w:spacing w:after="240" w:line="360" w:lineRule="auto"/>
        <w:ind w:left="720"/>
        <w:contextualSpacing/>
        <w:rPr>
          <w:rFonts w:ascii="Arial" w:hAnsi="Arial" w:cs="Arial"/>
          <w:sz w:val="24"/>
          <w:szCs w:val="24"/>
        </w:rPr>
      </w:pPr>
    </w:p>
    <w:p w14:paraId="337551B5" w14:textId="4EA84AEF" w:rsidR="00FB3458" w:rsidRPr="00431F52" w:rsidRDefault="00564C25" w:rsidP="00A2228D">
      <w:pPr>
        <w:spacing w:after="240" w:line="360" w:lineRule="auto"/>
        <w:ind w:left="-13" w:right="13"/>
        <w:rPr>
          <w:rFonts w:ascii="Arial" w:eastAsia="Arial" w:hAnsi="Arial" w:cs="Arial"/>
          <w:sz w:val="24"/>
          <w:szCs w:val="24"/>
          <w:lang w:eastAsia="en-US"/>
        </w:rPr>
      </w:pPr>
      <w:r w:rsidRPr="00431F52">
        <w:rPr>
          <w:rFonts w:ascii="Arial" w:eastAsia="Arial" w:hAnsi="Arial" w:cs="Arial"/>
          <w:sz w:val="24"/>
          <w:szCs w:val="24"/>
          <w:lang w:eastAsia="en-US"/>
        </w:rPr>
        <w:t>Section 3 should also be used to record any other relevant observations – i.e., on or off-site activities, visible plume(s), steam, vehicle movements, potential alternate sources and why they were discounted. etc.</w:t>
      </w:r>
    </w:p>
    <w:p w14:paraId="6164A22D" w14:textId="77777777" w:rsidR="00E23F57" w:rsidRPr="00431F52" w:rsidRDefault="00E23F57" w:rsidP="00A2228D">
      <w:pPr>
        <w:spacing w:after="240" w:line="360" w:lineRule="auto"/>
        <w:rPr>
          <w:rFonts w:ascii="Arial" w:eastAsia="Cambria" w:hAnsi="Arial" w:cs="Arial"/>
          <w:sz w:val="24"/>
          <w:szCs w:val="24"/>
        </w:rPr>
      </w:pPr>
      <w:r w:rsidRPr="00431F52">
        <w:rPr>
          <w:rFonts w:ascii="Arial" w:eastAsia="Cambria" w:hAnsi="Arial" w:cs="Arial"/>
          <w:b/>
          <w:sz w:val="24"/>
          <w:szCs w:val="24"/>
        </w:rPr>
        <w:t>Health and Safety</w:t>
      </w:r>
      <w:r w:rsidRPr="00431F52">
        <w:rPr>
          <w:rFonts w:ascii="Arial" w:eastAsia="Cambria" w:hAnsi="Arial" w:cs="Arial"/>
          <w:sz w:val="24"/>
          <w:szCs w:val="24"/>
        </w:rPr>
        <w:t xml:space="preserve"> – Only carry out an assessment where it is safe to do so. </w:t>
      </w:r>
    </w:p>
    <w:p w14:paraId="7BA18A22" w14:textId="4786BF34" w:rsidR="00E23F57" w:rsidRDefault="00E23F57" w:rsidP="00A2228D">
      <w:pPr>
        <w:spacing w:after="240" w:line="360" w:lineRule="auto"/>
        <w:jc w:val="both"/>
        <w:rPr>
          <w:rFonts w:ascii="Arial" w:eastAsia="Cambria" w:hAnsi="Arial" w:cs="Arial"/>
          <w:sz w:val="24"/>
          <w:szCs w:val="24"/>
        </w:rPr>
      </w:pPr>
      <w:r w:rsidRPr="00431F52">
        <w:rPr>
          <w:rFonts w:ascii="Arial" w:eastAsia="Cambria" w:hAnsi="Arial" w:cs="Arial"/>
          <w:b/>
          <w:sz w:val="24"/>
          <w:szCs w:val="24"/>
        </w:rPr>
        <w:t>If an authorisation breach is recorded, consider taking a witness statement from complainants.</w:t>
      </w:r>
      <w:r w:rsidR="00BB638B" w:rsidRPr="00431F52">
        <w:rPr>
          <w:rFonts w:ascii="Arial" w:eastAsia="Cambria" w:hAnsi="Arial" w:cs="Arial"/>
          <w:sz w:val="24"/>
          <w:szCs w:val="24"/>
        </w:rPr>
        <w:t xml:space="preserve"> </w:t>
      </w:r>
      <w:r w:rsidRPr="00431F52">
        <w:rPr>
          <w:rFonts w:ascii="Arial" w:eastAsia="Cambria" w:hAnsi="Arial" w:cs="Arial"/>
          <w:sz w:val="24"/>
          <w:szCs w:val="24"/>
        </w:rPr>
        <w:t>This will help support the evidence and demonstrate impact.</w:t>
      </w:r>
      <w:r w:rsidR="00BB638B" w:rsidRPr="00431F52">
        <w:rPr>
          <w:rFonts w:ascii="Arial" w:eastAsia="Cambria" w:hAnsi="Arial" w:cs="Arial"/>
          <w:sz w:val="24"/>
          <w:szCs w:val="24"/>
        </w:rPr>
        <w:t xml:space="preserve"> </w:t>
      </w:r>
      <w:r w:rsidR="00FD09C4" w:rsidRPr="00431F52">
        <w:rPr>
          <w:rFonts w:ascii="Arial" w:eastAsia="Cambria" w:hAnsi="Arial" w:cs="Arial"/>
          <w:sz w:val="24"/>
          <w:szCs w:val="24"/>
        </w:rPr>
        <w:t xml:space="preserve">Guidance on how to </w:t>
      </w:r>
      <w:r w:rsidR="004712A2" w:rsidRPr="00431F52">
        <w:rPr>
          <w:rFonts w:ascii="Arial" w:eastAsia="Cambria" w:hAnsi="Arial" w:cs="Arial"/>
          <w:sz w:val="24"/>
          <w:szCs w:val="24"/>
        </w:rPr>
        <w:t>plan</w:t>
      </w:r>
      <w:r w:rsidR="003B4186" w:rsidRPr="00431F52">
        <w:rPr>
          <w:rFonts w:ascii="Arial" w:eastAsia="Cambria" w:hAnsi="Arial" w:cs="Arial"/>
          <w:sz w:val="24"/>
          <w:szCs w:val="24"/>
        </w:rPr>
        <w:t>, carry out and record</w:t>
      </w:r>
      <w:r w:rsidR="00AA17B0" w:rsidRPr="00431F52">
        <w:rPr>
          <w:rFonts w:ascii="Arial" w:eastAsia="Cambria" w:hAnsi="Arial" w:cs="Arial"/>
          <w:sz w:val="24"/>
          <w:szCs w:val="24"/>
        </w:rPr>
        <w:t xml:space="preserve"> an</w:t>
      </w:r>
      <w:r w:rsidR="00B32A7D" w:rsidRPr="00431F52">
        <w:rPr>
          <w:rFonts w:ascii="Arial" w:eastAsia="Cambria" w:hAnsi="Arial" w:cs="Arial"/>
          <w:sz w:val="24"/>
          <w:szCs w:val="24"/>
        </w:rPr>
        <w:t xml:space="preserve"> appropriate </w:t>
      </w:r>
      <w:r w:rsidR="00EB4BF3" w:rsidRPr="00431F52">
        <w:rPr>
          <w:rFonts w:ascii="Arial" w:eastAsia="Cambria" w:hAnsi="Arial" w:cs="Arial"/>
          <w:sz w:val="24"/>
          <w:szCs w:val="24"/>
        </w:rPr>
        <w:t>witness impact</w:t>
      </w:r>
      <w:r w:rsidR="00274E29" w:rsidRPr="00431F52">
        <w:rPr>
          <w:rFonts w:ascii="Arial" w:eastAsia="Cambria" w:hAnsi="Arial" w:cs="Arial"/>
          <w:sz w:val="24"/>
          <w:szCs w:val="24"/>
        </w:rPr>
        <w:t xml:space="preserve"> statement </w:t>
      </w:r>
      <w:r w:rsidRPr="00431F52">
        <w:rPr>
          <w:rFonts w:ascii="Arial" w:eastAsia="Cambria" w:hAnsi="Arial" w:cs="Arial"/>
          <w:sz w:val="24"/>
          <w:szCs w:val="24"/>
        </w:rPr>
        <w:t xml:space="preserve">can </w:t>
      </w:r>
      <w:r w:rsidR="00AA17B0" w:rsidRPr="00431F52">
        <w:rPr>
          <w:rFonts w:ascii="Arial" w:eastAsia="Cambria" w:hAnsi="Arial" w:cs="Arial"/>
          <w:sz w:val="24"/>
          <w:szCs w:val="24"/>
        </w:rPr>
        <w:t xml:space="preserve">be </w:t>
      </w:r>
      <w:r w:rsidR="00A45CC6" w:rsidRPr="00431F52">
        <w:rPr>
          <w:rFonts w:ascii="Arial" w:eastAsia="Cambria" w:hAnsi="Arial" w:cs="Arial"/>
          <w:sz w:val="24"/>
          <w:szCs w:val="24"/>
        </w:rPr>
        <w:t xml:space="preserve">requested </w:t>
      </w:r>
      <w:r w:rsidRPr="00431F52">
        <w:rPr>
          <w:rFonts w:ascii="Arial" w:eastAsia="Cambria" w:hAnsi="Arial" w:cs="Arial"/>
          <w:sz w:val="24"/>
          <w:szCs w:val="24"/>
        </w:rPr>
        <w:t xml:space="preserve">from our Enforcement </w:t>
      </w:r>
      <w:r w:rsidR="00A45CC6" w:rsidRPr="00431F52">
        <w:rPr>
          <w:rFonts w:ascii="Arial" w:eastAsia="Cambria" w:hAnsi="Arial" w:cs="Arial"/>
          <w:sz w:val="24"/>
          <w:szCs w:val="24"/>
        </w:rPr>
        <w:t>function</w:t>
      </w:r>
      <w:r w:rsidRPr="00431F52">
        <w:rPr>
          <w:rFonts w:ascii="Arial" w:eastAsia="Cambria" w:hAnsi="Arial" w:cs="Arial"/>
          <w:sz w:val="24"/>
          <w:szCs w:val="24"/>
        </w:rPr>
        <w:t>.</w:t>
      </w:r>
    </w:p>
    <w:p w14:paraId="70EB7091" w14:textId="74E37C7F" w:rsidR="00A2228D" w:rsidRPr="00431F52" w:rsidRDefault="00A2228D" w:rsidP="00A2228D">
      <w:pPr>
        <w:spacing w:after="240" w:line="360" w:lineRule="auto"/>
        <w:jc w:val="both"/>
        <w:rPr>
          <w:rFonts w:ascii="Arial" w:eastAsia="Cambria" w:hAnsi="Arial" w:cs="Arial"/>
          <w:sz w:val="24"/>
          <w:szCs w:val="24"/>
        </w:rPr>
      </w:pPr>
      <w:r>
        <w:rPr>
          <w:rFonts w:ascii="Arial" w:eastAsia="Cambria" w:hAnsi="Arial" w:cs="Arial"/>
          <w:sz w:val="24"/>
          <w:szCs w:val="24"/>
        </w:rPr>
        <w:t xml:space="preserve">Please contact </w:t>
      </w:r>
      <w:hyperlink r:id="rId56" w:history="1">
        <w:r w:rsidRPr="00431F52">
          <w:rPr>
            <w:rStyle w:val="Hyperlink"/>
            <w:rFonts w:ascii="Arial" w:eastAsia="Arial" w:hAnsi="Arial" w:cs="Arial"/>
            <w:sz w:val="24"/>
            <w:szCs w:val="24"/>
            <w:lang w:eastAsia="en-US"/>
          </w:rPr>
          <w:t>OdourRegulationSupport@sepa.org.uk</w:t>
        </w:r>
      </w:hyperlink>
      <w:r>
        <w:rPr>
          <w:rFonts w:ascii="Arial" w:hAnsi="Arial" w:cs="Arial"/>
        </w:rPr>
        <w:t xml:space="preserve"> if you would like a copy of the SEPA odour assessment form. </w:t>
      </w:r>
    </w:p>
    <w:p w14:paraId="144F5B83" w14:textId="77777777" w:rsidR="00BB6F7E" w:rsidRPr="00431F52" w:rsidRDefault="00BB6F7E" w:rsidP="00EC03C3">
      <w:pPr>
        <w:spacing w:after="0" w:line="240" w:lineRule="auto"/>
        <w:rPr>
          <w:rFonts w:ascii="Arial" w:eastAsia="Arial" w:hAnsi="Arial" w:cs="Arial"/>
          <w:sz w:val="24"/>
          <w:szCs w:val="24"/>
        </w:rPr>
      </w:pPr>
    </w:p>
    <w:p w14:paraId="2E96811C" w14:textId="77777777" w:rsidR="00EA793E" w:rsidRPr="00431F52" w:rsidRDefault="00EA793E" w:rsidP="00EA793E">
      <w:pPr>
        <w:rPr>
          <w:rFonts w:ascii="Arial" w:eastAsia="Arial" w:hAnsi="Arial" w:cs="Arial"/>
          <w:sz w:val="24"/>
          <w:szCs w:val="24"/>
        </w:rPr>
      </w:pPr>
    </w:p>
    <w:p w14:paraId="66808001" w14:textId="77777777" w:rsidR="00EA793E" w:rsidRPr="00431F52" w:rsidRDefault="00EA793E" w:rsidP="00EA793E">
      <w:pPr>
        <w:rPr>
          <w:rFonts w:ascii="Arial" w:eastAsia="Arial" w:hAnsi="Arial" w:cs="Arial"/>
          <w:sz w:val="24"/>
          <w:szCs w:val="24"/>
        </w:rPr>
      </w:pPr>
    </w:p>
    <w:p w14:paraId="38DE3DC9" w14:textId="77777777" w:rsidR="00EA793E" w:rsidRPr="00431F52" w:rsidRDefault="00EA793E" w:rsidP="00EA793E">
      <w:pPr>
        <w:rPr>
          <w:rFonts w:ascii="Arial" w:eastAsia="Arial" w:hAnsi="Arial" w:cs="Arial"/>
          <w:sz w:val="24"/>
          <w:szCs w:val="24"/>
        </w:rPr>
      </w:pPr>
    </w:p>
    <w:p w14:paraId="13CDECE1" w14:textId="77777777" w:rsidR="00EA793E" w:rsidRPr="00431F52" w:rsidRDefault="00EA793E" w:rsidP="00EA793E">
      <w:pPr>
        <w:rPr>
          <w:rFonts w:ascii="Arial" w:eastAsia="Arial" w:hAnsi="Arial" w:cs="Arial"/>
          <w:sz w:val="24"/>
          <w:szCs w:val="24"/>
        </w:rPr>
      </w:pPr>
    </w:p>
    <w:p w14:paraId="58EA50EF" w14:textId="77777777" w:rsidR="000047AC" w:rsidRPr="00431F52" w:rsidRDefault="000047AC" w:rsidP="00EC03C3">
      <w:pPr>
        <w:spacing w:after="0" w:line="240" w:lineRule="auto"/>
        <w:rPr>
          <w:rFonts w:ascii="Arial" w:eastAsia="Arial" w:hAnsi="Arial" w:cs="Arial"/>
          <w:sz w:val="24"/>
          <w:szCs w:val="24"/>
        </w:rPr>
        <w:sectPr w:rsidR="000047AC" w:rsidRPr="00431F52" w:rsidSect="003E3288">
          <w:headerReference w:type="even" r:id="rId57"/>
          <w:headerReference w:type="default" r:id="rId58"/>
          <w:footerReference w:type="even" r:id="rId59"/>
          <w:footerReference w:type="default" r:id="rId60"/>
          <w:headerReference w:type="first" r:id="rId61"/>
          <w:footerReference w:type="first" r:id="rId62"/>
          <w:pgSz w:w="11906" w:h="16838"/>
          <w:pgMar w:top="1135" w:right="852" w:bottom="938" w:left="426" w:header="720" w:footer="720" w:gutter="0"/>
          <w:cols w:space="720"/>
          <w:titlePg/>
          <w:docGrid w:linePitch="299"/>
        </w:sectPr>
      </w:pPr>
    </w:p>
    <w:p w14:paraId="7762B440" w14:textId="16C9FA1B" w:rsidR="00B93A6C" w:rsidRPr="00A2228D" w:rsidRDefault="00B93A6C" w:rsidP="00DA35E0">
      <w:pPr>
        <w:pStyle w:val="Heading2"/>
        <w:rPr>
          <w:b w:val="0"/>
        </w:rPr>
      </w:pPr>
      <w:bookmarkStart w:id="81" w:name="_Toc197597177"/>
      <w:r w:rsidRPr="00A2228D">
        <w:lastRenderedPageBreak/>
        <w:t>Notes &amp; Guidance for the Odour Assessment Form:</w:t>
      </w:r>
      <w:bookmarkEnd w:id="81"/>
    </w:p>
    <w:p w14:paraId="35B89086" w14:textId="10494936"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sz w:val="24"/>
          <w:szCs w:val="24"/>
        </w:rPr>
        <w:t xml:space="preserve">The overall offensiveness of an odour depends on a combination of factors (so-called “FIDOL” factors), and information on </w:t>
      </w:r>
      <w:proofErr w:type="gramStart"/>
      <w:r w:rsidRPr="00A2228D">
        <w:rPr>
          <w:rFonts w:ascii="Arial" w:eastAsia="Times New Roman" w:hAnsi="Arial" w:cs="Arial"/>
          <w:sz w:val="24"/>
          <w:szCs w:val="24"/>
        </w:rPr>
        <w:t>all of</w:t>
      </w:r>
      <w:proofErr w:type="gramEnd"/>
      <w:r w:rsidRPr="00A2228D">
        <w:rPr>
          <w:rFonts w:ascii="Arial" w:eastAsia="Times New Roman" w:hAnsi="Arial" w:cs="Arial"/>
          <w:sz w:val="24"/>
          <w:szCs w:val="24"/>
        </w:rPr>
        <w:t xml:space="preserve"> these factors needs to be considered to reach </w:t>
      </w:r>
      <w:proofErr w:type="gramStart"/>
      <w:r w:rsidRPr="00A2228D">
        <w:rPr>
          <w:rFonts w:ascii="Arial" w:eastAsia="Times New Roman" w:hAnsi="Arial" w:cs="Arial"/>
          <w:sz w:val="24"/>
          <w:szCs w:val="24"/>
        </w:rPr>
        <w:t>a final conclusion</w:t>
      </w:r>
      <w:proofErr w:type="gramEnd"/>
      <w:r w:rsidRPr="00A2228D">
        <w:rPr>
          <w:rFonts w:ascii="Arial" w:eastAsia="Times New Roman" w:hAnsi="Arial" w:cs="Arial"/>
          <w:sz w:val="24"/>
          <w:szCs w:val="24"/>
        </w:rPr>
        <w:t>, as follows:</w:t>
      </w:r>
      <w:r w:rsidR="00BB638B" w:rsidRPr="00A2228D">
        <w:rPr>
          <w:rFonts w:ascii="Arial" w:eastAsia="Times New Roman" w:hAnsi="Arial" w:cs="Arial"/>
          <w:sz w:val="24"/>
          <w:szCs w:val="24"/>
        </w:rPr>
        <w:t xml:space="preserve"> </w:t>
      </w:r>
    </w:p>
    <w:p w14:paraId="3928AB8D"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 xml:space="preserve">Frequency </w:t>
      </w:r>
      <w:r w:rsidRPr="00A2228D">
        <w:rPr>
          <w:rFonts w:ascii="Arial" w:eastAsia="Times New Roman" w:hAnsi="Arial" w:cs="Arial"/>
          <w:sz w:val="24"/>
          <w:szCs w:val="24"/>
        </w:rPr>
        <w:t>of occurrence (one-off, few/ several occurrences?)</w:t>
      </w:r>
    </w:p>
    <w:p w14:paraId="684A0B00"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Intensity</w:t>
      </w:r>
      <w:r w:rsidRPr="00A2228D">
        <w:rPr>
          <w:rFonts w:ascii="Arial" w:eastAsia="Times New Roman" w:hAnsi="Arial" w:cs="Arial"/>
          <w:sz w:val="24"/>
          <w:szCs w:val="24"/>
        </w:rPr>
        <w:t xml:space="preserve"> of odour (faint, strong etc)</w:t>
      </w:r>
    </w:p>
    <w:p w14:paraId="7B94E37A"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Duration</w:t>
      </w:r>
      <w:r w:rsidRPr="00A2228D">
        <w:rPr>
          <w:rFonts w:ascii="Arial" w:eastAsia="Times New Roman" w:hAnsi="Arial" w:cs="Arial"/>
          <w:sz w:val="24"/>
          <w:szCs w:val="24"/>
        </w:rPr>
        <w:t xml:space="preserve"> of odour event (length of time of event, continuous, sporadic, whiff?)</w:t>
      </w:r>
    </w:p>
    <w:p w14:paraId="19E7AF6A"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Odour description</w:t>
      </w:r>
      <w:r w:rsidRPr="00A2228D">
        <w:rPr>
          <w:rFonts w:ascii="Arial" w:eastAsia="Times New Roman" w:hAnsi="Arial" w:cs="Arial"/>
          <w:sz w:val="24"/>
          <w:szCs w:val="24"/>
        </w:rPr>
        <w:t xml:space="preserve"> (odour character, i.e., inherent ‘unpleasantness’ of the smell)</w:t>
      </w:r>
    </w:p>
    <w:p w14:paraId="68414528"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Location</w:t>
      </w:r>
      <w:r w:rsidRPr="00A2228D">
        <w:rPr>
          <w:rFonts w:ascii="Arial" w:eastAsia="Times New Roman" w:hAnsi="Arial" w:cs="Arial"/>
          <w:sz w:val="24"/>
          <w:szCs w:val="24"/>
        </w:rPr>
        <w:t xml:space="preserve"> (sensitivity of receptors, weather conditions)</w:t>
      </w:r>
    </w:p>
    <w:p w14:paraId="4640B803" w14:textId="77777777" w:rsidR="00D319E2" w:rsidRPr="00A2228D" w:rsidRDefault="00B93A6C" w:rsidP="001B2608">
      <w:pPr>
        <w:numPr>
          <w:ilvl w:val="0"/>
          <w:numId w:val="27"/>
        </w:numPr>
        <w:tabs>
          <w:tab w:val="clear" w:pos="1080"/>
          <w:tab w:val="num" w:pos="426"/>
          <w:tab w:val="num" w:pos="720"/>
        </w:tabs>
        <w:spacing w:after="240" w:line="360" w:lineRule="auto"/>
        <w:ind w:hanging="1080"/>
        <w:rPr>
          <w:rFonts w:ascii="Arial" w:eastAsia="Times New Roman" w:hAnsi="Arial" w:cs="Arial"/>
          <w:b/>
          <w:sz w:val="24"/>
          <w:szCs w:val="24"/>
        </w:rPr>
      </w:pPr>
      <w:r w:rsidRPr="00A2228D">
        <w:rPr>
          <w:rFonts w:ascii="Arial" w:eastAsia="Times New Roman" w:hAnsi="Arial" w:cs="Arial"/>
          <w:b/>
          <w:sz w:val="24"/>
          <w:szCs w:val="24"/>
        </w:rPr>
        <w:t>Time at Location:</w:t>
      </w:r>
      <w:r w:rsidR="0016610B" w:rsidRPr="00A2228D">
        <w:rPr>
          <w:rFonts w:ascii="Arial" w:eastAsia="Times New Roman" w:hAnsi="Arial" w:cs="Arial"/>
          <w:b/>
          <w:sz w:val="24"/>
          <w:szCs w:val="24"/>
        </w:rPr>
        <w:t xml:space="preserve"> </w:t>
      </w:r>
    </w:p>
    <w:p w14:paraId="3741B4C3" w14:textId="5ABAAB0B" w:rsidR="00B93A6C" w:rsidRPr="00A2228D" w:rsidRDefault="00B93A6C" w:rsidP="00A2228D">
      <w:pPr>
        <w:spacing w:after="240" w:line="360" w:lineRule="auto"/>
        <w:ind w:left="426"/>
        <w:rPr>
          <w:rFonts w:ascii="Arial" w:eastAsia="Times New Roman" w:hAnsi="Arial" w:cs="Arial"/>
          <w:b/>
          <w:sz w:val="24"/>
          <w:szCs w:val="24"/>
        </w:rPr>
      </w:pPr>
      <w:r w:rsidRPr="00A2228D">
        <w:rPr>
          <w:rFonts w:ascii="Arial" w:eastAsia="Times New Roman" w:hAnsi="Arial" w:cs="Arial"/>
          <w:sz w:val="24"/>
          <w:szCs w:val="24"/>
        </w:rPr>
        <w:t xml:space="preserve">Record the time at each location (to and from a specific time). Up to 30 minutes </w:t>
      </w:r>
      <w:r w:rsidR="0016610B" w:rsidRPr="00A2228D">
        <w:rPr>
          <w:rFonts w:ascii="Arial" w:eastAsia="Times New Roman" w:hAnsi="Arial" w:cs="Arial"/>
          <w:sz w:val="24"/>
          <w:szCs w:val="24"/>
        </w:rPr>
        <w:t xml:space="preserve">or more </w:t>
      </w:r>
      <w:r w:rsidRPr="00A2228D">
        <w:rPr>
          <w:rFonts w:ascii="Arial" w:eastAsia="Times New Roman" w:hAnsi="Arial" w:cs="Arial"/>
          <w:sz w:val="24"/>
          <w:szCs w:val="24"/>
        </w:rPr>
        <w:t>may be required at any one location dependent on the intensity and duration of the odour.</w:t>
      </w:r>
    </w:p>
    <w:p w14:paraId="055A9028" w14:textId="77777777" w:rsidR="00D319E2" w:rsidRPr="00A2228D" w:rsidRDefault="00B93A6C" w:rsidP="001B2608">
      <w:pPr>
        <w:numPr>
          <w:ilvl w:val="0"/>
          <w:numId w:val="27"/>
        </w:numPr>
        <w:tabs>
          <w:tab w:val="clear" w:pos="1080"/>
          <w:tab w:val="num" w:pos="426"/>
          <w:tab w:val="num" w:pos="720"/>
        </w:tabs>
        <w:spacing w:after="240" w:line="360" w:lineRule="auto"/>
        <w:ind w:hanging="1080"/>
        <w:rPr>
          <w:rFonts w:ascii="Arial" w:eastAsia="Times New Roman" w:hAnsi="Arial" w:cs="Arial"/>
          <w:sz w:val="24"/>
          <w:szCs w:val="24"/>
        </w:rPr>
      </w:pPr>
      <w:r w:rsidRPr="00A2228D">
        <w:rPr>
          <w:rFonts w:ascii="Arial" w:eastAsia="Times New Roman" w:hAnsi="Arial" w:cs="Arial"/>
          <w:b/>
          <w:sz w:val="24"/>
          <w:szCs w:val="24"/>
        </w:rPr>
        <w:t xml:space="preserve">Location Description: </w:t>
      </w:r>
    </w:p>
    <w:p w14:paraId="69423B1F" w14:textId="7DA02FE6" w:rsidR="00B93A6C" w:rsidRPr="00A2228D" w:rsidRDefault="00B93A6C" w:rsidP="00A2228D">
      <w:pPr>
        <w:spacing w:after="240" w:line="360" w:lineRule="auto"/>
        <w:ind w:left="426"/>
        <w:rPr>
          <w:rFonts w:ascii="Arial" w:eastAsia="Times New Roman" w:hAnsi="Arial" w:cs="Arial"/>
          <w:sz w:val="24"/>
          <w:szCs w:val="24"/>
        </w:rPr>
      </w:pPr>
      <w:r w:rsidRPr="00A2228D">
        <w:rPr>
          <w:rFonts w:ascii="Arial" w:eastAsia="Times New Roman" w:hAnsi="Arial" w:cs="Arial"/>
          <w:sz w:val="24"/>
          <w:szCs w:val="24"/>
        </w:rPr>
        <w:t>This should include an address or description of the location, in the context of the area affected by the odour as follows:</w:t>
      </w:r>
    </w:p>
    <w:p w14:paraId="2CE30315" w14:textId="40C586BA" w:rsidR="00B93A6C" w:rsidRPr="00A2228D" w:rsidRDefault="00B93A6C" w:rsidP="001B2608">
      <w:pPr>
        <w:pStyle w:val="ListParagraph"/>
        <w:numPr>
          <w:ilvl w:val="0"/>
          <w:numId w:val="75"/>
        </w:numPr>
        <w:spacing w:after="240" w:line="360" w:lineRule="auto"/>
        <w:rPr>
          <w:rFonts w:ascii="Arial" w:hAnsi="Arial" w:cs="Arial"/>
          <w:sz w:val="24"/>
          <w:szCs w:val="24"/>
        </w:rPr>
      </w:pPr>
      <w:r w:rsidRPr="00A2228D">
        <w:rPr>
          <w:rFonts w:ascii="Arial" w:hAnsi="Arial" w:cs="Arial"/>
          <w:sz w:val="24"/>
          <w:szCs w:val="24"/>
        </w:rPr>
        <w:t>On site or at boundary only</w:t>
      </w:r>
    </w:p>
    <w:p w14:paraId="1BFA08E9" w14:textId="2652232A" w:rsidR="00B93A6C" w:rsidRPr="00A2228D" w:rsidRDefault="00D52681" w:rsidP="001B2608">
      <w:pPr>
        <w:pStyle w:val="ListParagraph"/>
        <w:numPr>
          <w:ilvl w:val="0"/>
          <w:numId w:val="75"/>
        </w:numPr>
        <w:spacing w:after="240" w:line="360" w:lineRule="auto"/>
        <w:rPr>
          <w:rFonts w:ascii="Arial" w:hAnsi="Arial" w:cs="Arial"/>
          <w:sz w:val="24"/>
          <w:szCs w:val="24"/>
        </w:rPr>
      </w:pPr>
      <w:r w:rsidRPr="00A2228D">
        <w:rPr>
          <w:rFonts w:ascii="Arial" w:hAnsi="Arial" w:cs="Arial"/>
          <w:sz w:val="24"/>
          <w:szCs w:val="24"/>
        </w:rPr>
        <w:t>Short distance from boundary but not impacting any sensitive receptors (&lt;25m)</w:t>
      </w:r>
    </w:p>
    <w:p w14:paraId="623482AC" w14:textId="7567DD0F" w:rsidR="00B93A6C" w:rsidRPr="00A2228D" w:rsidRDefault="00D52681" w:rsidP="001B2608">
      <w:pPr>
        <w:pStyle w:val="ListParagraph"/>
        <w:numPr>
          <w:ilvl w:val="0"/>
          <w:numId w:val="75"/>
        </w:numPr>
        <w:spacing w:after="240" w:line="360" w:lineRule="auto"/>
        <w:rPr>
          <w:rFonts w:ascii="Arial" w:hAnsi="Arial" w:cs="Arial"/>
          <w:sz w:val="24"/>
          <w:szCs w:val="24"/>
        </w:rPr>
      </w:pPr>
      <w:r w:rsidRPr="00A2228D">
        <w:rPr>
          <w:rFonts w:ascii="Arial" w:hAnsi="Arial" w:cs="Arial"/>
          <w:sz w:val="24"/>
          <w:szCs w:val="24"/>
        </w:rPr>
        <w:t>At nearby sensitive receptors (&lt;250m)</w:t>
      </w:r>
    </w:p>
    <w:p w14:paraId="1385EAE3" w14:textId="4649A3E5" w:rsidR="00B93A6C" w:rsidRPr="00A2228D" w:rsidRDefault="00D52681" w:rsidP="001B2608">
      <w:pPr>
        <w:pStyle w:val="ListParagraph"/>
        <w:numPr>
          <w:ilvl w:val="0"/>
          <w:numId w:val="75"/>
        </w:numPr>
        <w:spacing w:after="240" w:line="360" w:lineRule="auto"/>
        <w:rPr>
          <w:rFonts w:ascii="Arial" w:hAnsi="Arial" w:cs="Arial"/>
          <w:sz w:val="24"/>
          <w:szCs w:val="24"/>
        </w:rPr>
      </w:pPr>
      <w:r w:rsidRPr="00A2228D">
        <w:rPr>
          <w:rFonts w:ascii="Arial" w:hAnsi="Arial" w:cs="Arial"/>
          <w:sz w:val="24"/>
          <w:szCs w:val="24"/>
        </w:rPr>
        <w:t>In wider locality out with immediate area of site (&lt;500m)</w:t>
      </w:r>
    </w:p>
    <w:p w14:paraId="1390B73F" w14:textId="352EF4A9" w:rsidR="00B93A6C" w:rsidRPr="00A2228D" w:rsidRDefault="00D52681" w:rsidP="001B2608">
      <w:pPr>
        <w:pStyle w:val="ListParagraph"/>
        <w:numPr>
          <w:ilvl w:val="0"/>
          <w:numId w:val="75"/>
        </w:numPr>
        <w:spacing w:after="240" w:line="360" w:lineRule="auto"/>
        <w:rPr>
          <w:rFonts w:ascii="Arial" w:hAnsi="Arial" w:cs="Arial"/>
          <w:sz w:val="24"/>
          <w:szCs w:val="24"/>
        </w:rPr>
      </w:pPr>
      <w:r w:rsidRPr="00A2228D">
        <w:rPr>
          <w:rFonts w:ascii="Arial" w:hAnsi="Arial" w:cs="Arial"/>
          <w:sz w:val="24"/>
          <w:szCs w:val="24"/>
        </w:rPr>
        <w:t>Widespread, affecting large areas</w:t>
      </w:r>
    </w:p>
    <w:p w14:paraId="187D0B46" w14:textId="77777777" w:rsidR="00D319E2" w:rsidRPr="00A2228D" w:rsidRDefault="00B93A6C" w:rsidP="001B2608">
      <w:pPr>
        <w:numPr>
          <w:ilvl w:val="0"/>
          <w:numId w:val="27"/>
        </w:numPr>
        <w:tabs>
          <w:tab w:val="clear" w:pos="1080"/>
          <w:tab w:val="num" w:pos="426"/>
          <w:tab w:val="num" w:pos="720"/>
        </w:tabs>
        <w:spacing w:after="240" w:line="360" w:lineRule="auto"/>
        <w:ind w:hanging="1080"/>
        <w:rPr>
          <w:rFonts w:ascii="Arial" w:eastAsia="Times New Roman" w:hAnsi="Arial" w:cs="Arial"/>
          <w:b/>
          <w:sz w:val="24"/>
          <w:szCs w:val="24"/>
        </w:rPr>
      </w:pPr>
      <w:r w:rsidRPr="00A2228D">
        <w:rPr>
          <w:rFonts w:ascii="Arial" w:eastAsia="Times New Roman" w:hAnsi="Arial" w:cs="Arial"/>
          <w:b/>
          <w:sz w:val="24"/>
          <w:szCs w:val="24"/>
        </w:rPr>
        <w:t>Frequency Categories</w:t>
      </w:r>
      <w:r w:rsidR="00D319E2" w:rsidRPr="00A2228D">
        <w:rPr>
          <w:rFonts w:ascii="Arial" w:eastAsia="Times New Roman" w:hAnsi="Arial" w:cs="Arial"/>
          <w:b/>
          <w:sz w:val="24"/>
          <w:szCs w:val="24"/>
        </w:rPr>
        <w:t>:</w:t>
      </w:r>
    </w:p>
    <w:p w14:paraId="79A59408" w14:textId="56958368" w:rsidR="00B93A6C" w:rsidRPr="00A2228D" w:rsidRDefault="00DF49F3" w:rsidP="00A2228D">
      <w:pPr>
        <w:spacing w:after="240" w:line="360" w:lineRule="auto"/>
        <w:ind w:left="426"/>
        <w:rPr>
          <w:rFonts w:ascii="Arial" w:eastAsia="Times New Roman" w:hAnsi="Arial" w:cs="Arial"/>
          <w:b/>
          <w:sz w:val="24"/>
          <w:szCs w:val="24"/>
        </w:rPr>
      </w:pPr>
      <w:r w:rsidRPr="00A2228D">
        <w:rPr>
          <w:rFonts w:ascii="Arial" w:eastAsia="Times New Roman" w:hAnsi="Arial" w:cs="Arial"/>
          <w:sz w:val="24"/>
          <w:szCs w:val="24"/>
        </w:rPr>
        <w:t>R</w:t>
      </w:r>
      <w:r w:rsidR="00B93A6C" w:rsidRPr="00A2228D">
        <w:rPr>
          <w:rFonts w:ascii="Arial" w:eastAsia="Times New Roman" w:hAnsi="Arial" w:cs="Arial"/>
          <w:sz w:val="24"/>
          <w:szCs w:val="24"/>
        </w:rPr>
        <w:t xml:space="preserve">elates </w:t>
      </w:r>
      <w:r w:rsidR="007749D2" w:rsidRPr="00A2228D">
        <w:rPr>
          <w:rFonts w:ascii="Arial" w:eastAsia="Times New Roman" w:hAnsi="Arial" w:cs="Arial"/>
          <w:sz w:val="24"/>
          <w:szCs w:val="24"/>
        </w:rPr>
        <w:t xml:space="preserve">to </w:t>
      </w:r>
      <w:r w:rsidR="00B93A6C" w:rsidRPr="00A2228D">
        <w:rPr>
          <w:rFonts w:ascii="Arial" w:eastAsia="Times New Roman" w:hAnsi="Arial" w:cs="Arial"/>
          <w:sz w:val="24"/>
          <w:szCs w:val="24"/>
        </w:rPr>
        <w:t>the number of events, which could be repeat events on the same day and can be defined from 1 - 5 as follows:</w:t>
      </w:r>
    </w:p>
    <w:p w14:paraId="602CDE02" w14:textId="39931BE4" w:rsidR="00B93A6C" w:rsidRPr="00A2228D" w:rsidRDefault="00B93A6C" w:rsidP="001B2608">
      <w:pPr>
        <w:pStyle w:val="ListParagraph"/>
        <w:numPr>
          <w:ilvl w:val="0"/>
          <w:numId w:val="76"/>
        </w:numPr>
        <w:spacing w:after="240" w:line="360" w:lineRule="auto"/>
        <w:rPr>
          <w:rFonts w:ascii="Arial" w:hAnsi="Arial" w:cs="Arial"/>
          <w:sz w:val="24"/>
          <w:szCs w:val="24"/>
        </w:rPr>
      </w:pPr>
      <w:r w:rsidRPr="00A2228D">
        <w:rPr>
          <w:rFonts w:ascii="Arial" w:hAnsi="Arial" w:cs="Arial"/>
          <w:sz w:val="24"/>
          <w:szCs w:val="24"/>
        </w:rPr>
        <w:t>Rare, perhaps first recorded occurrence</w:t>
      </w:r>
    </w:p>
    <w:p w14:paraId="76FFA800" w14:textId="77777777" w:rsidR="00D52681" w:rsidRPr="00A2228D" w:rsidRDefault="00D52681" w:rsidP="001B2608">
      <w:pPr>
        <w:pStyle w:val="ListParagraph"/>
        <w:numPr>
          <w:ilvl w:val="0"/>
          <w:numId w:val="76"/>
        </w:numPr>
        <w:spacing w:after="240" w:line="360" w:lineRule="auto"/>
        <w:rPr>
          <w:rFonts w:ascii="Arial" w:hAnsi="Arial" w:cs="Arial"/>
          <w:sz w:val="24"/>
          <w:szCs w:val="24"/>
        </w:rPr>
      </w:pPr>
      <w:r w:rsidRPr="00A2228D">
        <w:rPr>
          <w:rFonts w:ascii="Arial" w:hAnsi="Arial" w:cs="Arial"/>
          <w:sz w:val="24"/>
          <w:szCs w:val="24"/>
        </w:rPr>
        <w:t>Infrequent, 2 or 3 events per year</w:t>
      </w:r>
    </w:p>
    <w:p w14:paraId="344DCA2B" w14:textId="2CB921FF" w:rsidR="00B93A6C" w:rsidRPr="00A2228D" w:rsidRDefault="00D52681" w:rsidP="001B2608">
      <w:pPr>
        <w:pStyle w:val="ListParagraph"/>
        <w:numPr>
          <w:ilvl w:val="0"/>
          <w:numId w:val="76"/>
        </w:numPr>
        <w:spacing w:after="240" w:line="360" w:lineRule="auto"/>
        <w:rPr>
          <w:rFonts w:ascii="Arial" w:hAnsi="Arial" w:cs="Arial"/>
          <w:sz w:val="24"/>
          <w:szCs w:val="24"/>
        </w:rPr>
      </w:pPr>
      <w:r w:rsidRPr="00A2228D">
        <w:rPr>
          <w:rFonts w:ascii="Arial" w:hAnsi="Arial" w:cs="Arial"/>
          <w:sz w:val="24"/>
          <w:szCs w:val="24"/>
        </w:rPr>
        <w:t>Occasional, 1 or 2 per month; or several short duration events in any one day</w:t>
      </w:r>
    </w:p>
    <w:p w14:paraId="0352FB39" w14:textId="56BF19D4" w:rsidR="00B93A6C" w:rsidRPr="00A2228D" w:rsidRDefault="00D52681" w:rsidP="001B2608">
      <w:pPr>
        <w:pStyle w:val="ListParagraph"/>
        <w:numPr>
          <w:ilvl w:val="0"/>
          <w:numId w:val="76"/>
        </w:numPr>
        <w:spacing w:after="240" w:line="360" w:lineRule="auto"/>
        <w:rPr>
          <w:rFonts w:ascii="Arial" w:hAnsi="Arial" w:cs="Arial"/>
          <w:sz w:val="24"/>
          <w:szCs w:val="24"/>
        </w:rPr>
      </w:pPr>
      <w:r w:rsidRPr="00A2228D">
        <w:rPr>
          <w:rFonts w:ascii="Arial" w:hAnsi="Arial" w:cs="Arial"/>
          <w:sz w:val="24"/>
          <w:szCs w:val="24"/>
        </w:rPr>
        <w:t>Frequent, 1 or 2 per week; or routine short duration events over same period</w:t>
      </w:r>
    </w:p>
    <w:p w14:paraId="3FABBC46" w14:textId="4E86D021" w:rsidR="00B93A6C" w:rsidRPr="00A2228D" w:rsidRDefault="00D52681" w:rsidP="001B2608">
      <w:pPr>
        <w:pStyle w:val="ListParagraph"/>
        <w:numPr>
          <w:ilvl w:val="0"/>
          <w:numId w:val="76"/>
        </w:numPr>
        <w:spacing w:after="240" w:line="360" w:lineRule="auto"/>
        <w:rPr>
          <w:rFonts w:ascii="Arial" w:hAnsi="Arial" w:cs="Arial"/>
          <w:sz w:val="24"/>
          <w:szCs w:val="24"/>
        </w:rPr>
      </w:pPr>
      <w:r w:rsidRPr="00A2228D">
        <w:rPr>
          <w:rFonts w:ascii="Arial" w:hAnsi="Arial" w:cs="Arial"/>
          <w:sz w:val="24"/>
          <w:szCs w:val="24"/>
        </w:rPr>
        <w:lastRenderedPageBreak/>
        <w:t>Very frequent, perhaps 3 or more events per week or numerous/repeated short duration events over same period.</w:t>
      </w:r>
    </w:p>
    <w:p w14:paraId="3A628D3E"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4.</w:t>
      </w:r>
      <w:r w:rsidRPr="00A2228D">
        <w:rPr>
          <w:rFonts w:ascii="Arial" w:eastAsia="Times New Roman" w:hAnsi="Arial" w:cs="Arial"/>
          <w:b/>
          <w:sz w:val="24"/>
          <w:szCs w:val="24"/>
        </w:rPr>
        <w:tab/>
        <w:t>Intensity categories</w:t>
      </w:r>
      <w:r w:rsidRPr="00A2228D">
        <w:rPr>
          <w:rFonts w:ascii="Arial" w:eastAsia="Times New Roman" w:hAnsi="Arial" w:cs="Arial"/>
          <w:sz w:val="24"/>
          <w:szCs w:val="24"/>
        </w:rPr>
        <w:t xml:space="preserve"> may be defined from 1–5, as follows:</w:t>
      </w:r>
    </w:p>
    <w:p w14:paraId="71D145C2" w14:textId="47449BBF" w:rsidR="00B93A6C" w:rsidRPr="00A2228D" w:rsidRDefault="00B93A6C" w:rsidP="001B2608">
      <w:pPr>
        <w:pStyle w:val="ListParagraph"/>
        <w:numPr>
          <w:ilvl w:val="0"/>
          <w:numId w:val="74"/>
        </w:numPr>
        <w:spacing w:after="240" w:line="360" w:lineRule="auto"/>
        <w:rPr>
          <w:rFonts w:ascii="Arial" w:hAnsi="Arial" w:cs="Arial"/>
          <w:sz w:val="24"/>
          <w:szCs w:val="24"/>
        </w:rPr>
      </w:pPr>
      <w:r w:rsidRPr="00A2228D">
        <w:rPr>
          <w:rFonts w:ascii="Arial" w:hAnsi="Arial" w:cs="Arial"/>
          <w:sz w:val="24"/>
          <w:szCs w:val="24"/>
        </w:rPr>
        <w:t>No detectable odour</w:t>
      </w:r>
    </w:p>
    <w:p w14:paraId="046E1333" w14:textId="6F145E57" w:rsidR="00B93A6C" w:rsidRPr="00A2228D" w:rsidRDefault="001673A6" w:rsidP="001B2608">
      <w:pPr>
        <w:pStyle w:val="ListParagraph"/>
        <w:numPr>
          <w:ilvl w:val="0"/>
          <w:numId w:val="74"/>
        </w:numPr>
        <w:spacing w:after="240" w:line="360" w:lineRule="auto"/>
        <w:rPr>
          <w:rFonts w:ascii="Arial" w:hAnsi="Arial" w:cs="Arial"/>
          <w:sz w:val="24"/>
          <w:szCs w:val="24"/>
        </w:rPr>
      </w:pPr>
      <w:r w:rsidRPr="00A2228D">
        <w:rPr>
          <w:rFonts w:ascii="Arial" w:hAnsi="Arial" w:cs="Arial"/>
          <w:sz w:val="24"/>
          <w:szCs w:val="24"/>
        </w:rPr>
        <w:t>Faint (need to inhale facing into wind)</w:t>
      </w:r>
    </w:p>
    <w:p w14:paraId="62CE357C" w14:textId="77777777" w:rsidR="001673A6" w:rsidRPr="00A2228D" w:rsidRDefault="001673A6" w:rsidP="001B2608">
      <w:pPr>
        <w:pStyle w:val="ListParagraph"/>
        <w:numPr>
          <w:ilvl w:val="0"/>
          <w:numId w:val="74"/>
        </w:numPr>
        <w:spacing w:after="240" w:line="360" w:lineRule="auto"/>
        <w:rPr>
          <w:rFonts w:ascii="Arial" w:hAnsi="Arial" w:cs="Arial"/>
          <w:sz w:val="24"/>
          <w:szCs w:val="24"/>
        </w:rPr>
      </w:pPr>
      <w:r w:rsidRPr="00A2228D">
        <w:rPr>
          <w:rFonts w:ascii="Arial" w:hAnsi="Arial" w:cs="Arial"/>
          <w:sz w:val="24"/>
          <w:szCs w:val="24"/>
        </w:rPr>
        <w:t>Moderate (easily detected while breathing normally, possibly unpleasant character)</w:t>
      </w:r>
    </w:p>
    <w:p w14:paraId="5AC79BF1" w14:textId="77777777" w:rsidR="001673A6" w:rsidRPr="00A2228D" w:rsidRDefault="001673A6" w:rsidP="001B2608">
      <w:pPr>
        <w:pStyle w:val="ListParagraph"/>
        <w:numPr>
          <w:ilvl w:val="0"/>
          <w:numId w:val="74"/>
        </w:numPr>
        <w:spacing w:after="240" w:line="360" w:lineRule="auto"/>
        <w:rPr>
          <w:rFonts w:ascii="Arial" w:hAnsi="Arial" w:cs="Arial"/>
          <w:sz w:val="24"/>
          <w:szCs w:val="24"/>
        </w:rPr>
      </w:pPr>
      <w:r w:rsidRPr="00A2228D">
        <w:rPr>
          <w:rFonts w:ascii="Arial" w:hAnsi="Arial" w:cs="Arial"/>
          <w:sz w:val="24"/>
          <w:szCs w:val="24"/>
        </w:rPr>
        <w:t>Strong (bearable but distinctly unpleasant odour)</w:t>
      </w:r>
    </w:p>
    <w:p w14:paraId="214F5B48" w14:textId="662BCA6F" w:rsidR="00B93A6C" w:rsidRPr="00A2228D" w:rsidRDefault="001673A6" w:rsidP="001B2608">
      <w:pPr>
        <w:pStyle w:val="ListParagraph"/>
        <w:numPr>
          <w:ilvl w:val="0"/>
          <w:numId w:val="74"/>
        </w:numPr>
        <w:spacing w:after="240" w:line="360" w:lineRule="auto"/>
        <w:rPr>
          <w:rFonts w:ascii="Arial" w:hAnsi="Arial" w:cs="Arial"/>
          <w:sz w:val="24"/>
          <w:szCs w:val="24"/>
        </w:rPr>
      </w:pPr>
      <w:r w:rsidRPr="00A2228D">
        <w:rPr>
          <w:rFonts w:ascii="Arial" w:hAnsi="Arial" w:cs="Arial"/>
          <w:sz w:val="24"/>
          <w:szCs w:val="24"/>
        </w:rPr>
        <w:t>Very strong (very unpleasant odour, possibly causing nausea)</w:t>
      </w:r>
    </w:p>
    <w:p w14:paraId="168A1D0C" w14:textId="77777777" w:rsidR="00B93A6C" w:rsidRPr="00A2228D" w:rsidRDefault="00B93A6C" w:rsidP="00A2228D">
      <w:pPr>
        <w:spacing w:after="240" w:line="360" w:lineRule="auto"/>
        <w:rPr>
          <w:rFonts w:ascii="Arial" w:eastAsia="Times New Roman" w:hAnsi="Arial" w:cs="Arial"/>
          <w:sz w:val="24"/>
          <w:szCs w:val="24"/>
        </w:rPr>
      </w:pPr>
      <w:r w:rsidRPr="00A2228D">
        <w:rPr>
          <w:rFonts w:ascii="Arial" w:eastAsia="Times New Roman" w:hAnsi="Arial" w:cs="Arial"/>
          <w:b/>
          <w:sz w:val="24"/>
          <w:szCs w:val="24"/>
        </w:rPr>
        <w:t>5.</w:t>
      </w:r>
      <w:r w:rsidRPr="00A2228D">
        <w:rPr>
          <w:rFonts w:ascii="Arial" w:eastAsia="Times New Roman" w:hAnsi="Arial" w:cs="Arial"/>
          <w:b/>
          <w:sz w:val="24"/>
          <w:szCs w:val="24"/>
        </w:rPr>
        <w:tab/>
        <w:t>Duration categories</w:t>
      </w:r>
      <w:r w:rsidRPr="00A2228D">
        <w:rPr>
          <w:rFonts w:ascii="Arial" w:eastAsia="Times New Roman" w:hAnsi="Arial" w:cs="Arial"/>
          <w:sz w:val="24"/>
          <w:szCs w:val="24"/>
        </w:rPr>
        <w:t xml:space="preserve"> may also be defined from 1- 5 as follows:</w:t>
      </w:r>
    </w:p>
    <w:p w14:paraId="4B89053D" w14:textId="542272FB" w:rsidR="00B93A6C" w:rsidRPr="00A2228D" w:rsidRDefault="00B93A6C" w:rsidP="001B2608">
      <w:pPr>
        <w:pStyle w:val="ListParagraph"/>
        <w:numPr>
          <w:ilvl w:val="0"/>
          <w:numId w:val="77"/>
        </w:numPr>
        <w:spacing w:after="240" w:line="360" w:lineRule="auto"/>
        <w:rPr>
          <w:rFonts w:ascii="Arial" w:hAnsi="Arial" w:cs="Arial"/>
          <w:sz w:val="24"/>
          <w:szCs w:val="24"/>
        </w:rPr>
      </w:pPr>
      <w:r w:rsidRPr="00A2228D">
        <w:rPr>
          <w:rFonts w:ascii="Arial" w:hAnsi="Arial" w:cs="Arial"/>
          <w:sz w:val="24"/>
          <w:szCs w:val="24"/>
        </w:rPr>
        <w:t xml:space="preserve">No detectable odour </w:t>
      </w:r>
    </w:p>
    <w:p w14:paraId="629AD19F" w14:textId="27726592" w:rsidR="00B93A6C" w:rsidRPr="00A2228D" w:rsidRDefault="00D52681" w:rsidP="001B2608">
      <w:pPr>
        <w:pStyle w:val="ListParagraph"/>
        <w:numPr>
          <w:ilvl w:val="0"/>
          <w:numId w:val="77"/>
        </w:numPr>
        <w:spacing w:after="240" w:line="360" w:lineRule="auto"/>
        <w:rPr>
          <w:rFonts w:ascii="Arial" w:hAnsi="Arial" w:cs="Arial"/>
          <w:sz w:val="24"/>
          <w:szCs w:val="24"/>
        </w:rPr>
      </w:pPr>
      <w:r w:rsidRPr="00A2228D">
        <w:rPr>
          <w:rFonts w:ascii="Arial" w:hAnsi="Arial" w:cs="Arial"/>
          <w:sz w:val="24"/>
          <w:szCs w:val="24"/>
        </w:rPr>
        <w:t>Transient, e.g., whiff (only detectable for brief intermittent spells)</w:t>
      </w:r>
    </w:p>
    <w:p w14:paraId="6868A025" w14:textId="0177256A" w:rsidR="00B93A6C" w:rsidRPr="00A2228D" w:rsidRDefault="00B93A6C" w:rsidP="001B2608">
      <w:pPr>
        <w:pStyle w:val="ListParagraph"/>
        <w:numPr>
          <w:ilvl w:val="0"/>
          <w:numId w:val="77"/>
        </w:numPr>
        <w:spacing w:after="240" w:line="360" w:lineRule="auto"/>
        <w:rPr>
          <w:rFonts w:ascii="Arial" w:hAnsi="Arial" w:cs="Arial"/>
          <w:sz w:val="24"/>
          <w:szCs w:val="24"/>
        </w:rPr>
      </w:pPr>
      <w:r w:rsidRPr="00A2228D">
        <w:rPr>
          <w:rFonts w:ascii="Arial" w:hAnsi="Arial" w:cs="Arial"/>
          <w:sz w:val="24"/>
          <w:szCs w:val="24"/>
        </w:rPr>
        <w:t>Sporadic discrete (&lt;5 to 10 minutes or &lt;50% of total assessment time if less than 30 minutes)</w:t>
      </w:r>
    </w:p>
    <w:p w14:paraId="10D48E0D" w14:textId="35E380E3" w:rsidR="00B93A6C" w:rsidRPr="00A2228D" w:rsidRDefault="00B93A6C" w:rsidP="001B2608">
      <w:pPr>
        <w:pStyle w:val="ListParagraph"/>
        <w:numPr>
          <w:ilvl w:val="0"/>
          <w:numId w:val="77"/>
        </w:numPr>
        <w:spacing w:after="240" w:line="360" w:lineRule="auto"/>
        <w:rPr>
          <w:rFonts w:ascii="Arial" w:hAnsi="Arial" w:cs="Arial"/>
          <w:sz w:val="24"/>
          <w:szCs w:val="24"/>
        </w:rPr>
      </w:pPr>
      <w:r w:rsidRPr="00A2228D">
        <w:rPr>
          <w:rFonts w:ascii="Arial" w:hAnsi="Arial" w:cs="Arial"/>
          <w:sz w:val="24"/>
          <w:szCs w:val="24"/>
        </w:rPr>
        <w:t xml:space="preserve">Persistent (greater than 50% of assessment time but not continuous, </w:t>
      </w:r>
      <w:proofErr w:type="gramStart"/>
      <w:r w:rsidRPr="00A2228D">
        <w:rPr>
          <w:rFonts w:ascii="Arial" w:hAnsi="Arial" w:cs="Arial"/>
          <w:sz w:val="24"/>
          <w:szCs w:val="24"/>
        </w:rPr>
        <w:t>fairly localised</w:t>
      </w:r>
      <w:proofErr w:type="gramEnd"/>
      <w:r w:rsidRPr="00A2228D">
        <w:rPr>
          <w:rFonts w:ascii="Arial" w:hAnsi="Arial" w:cs="Arial"/>
          <w:sz w:val="24"/>
          <w:szCs w:val="24"/>
        </w:rPr>
        <w:t>)</w:t>
      </w:r>
    </w:p>
    <w:p w14:paraId="61DC644A" w14:textId="016D6B73" w:rsidR="002D1017" w:rsidRPr="00A2228D" w:rsidRDefault="00B93A6C" w:rsidP="001B2608">
      <w:pPr>
        <w:pStyle w:val="ListParagraph"/>
        <w:numPr>
          <w:ilvl w:val="0"/>
          <w:numId w:val="77"/>
        </w:numPr>
        <w:spacing w:after="240" w:line="360" w:lineRule="auto"/>
        <w:rPr>
          <w:rFonts w:ascii="Arial" w:hAnsi="Arial" w:cs="Arial"/>
          <w:sz w:val="24"/>
          <w:szCs w:val="24"/>
        </w:rPr>
      </w:pPr>
      <w:r w:rsidRPr="00A2228D">
        <w:rPr>
          <w:rFonts w:ascii="Arial" w:hAnsi="Arial" w:cs="Arial"/>
          <w:sz w:val="24"/>
          <w:szCs w:val="24"/>
        </w:rPr>
        <w:t>Continuous (present throughout assessment period)</w:t>
      </w:r>
    </w:p>
    <w:p w14:paraId="62EC296A" w14:textId="77777777" w:rsidR="00A2228D" w:rsidRDefault="00A2228D" w:rsidP="00A2228D">
      <w:pPr>
        <w:spacing w:after="240" w:line="360" w:lineRule="auto"/>
        <w:rPr>
          <w:rFonts w:ascii="Arial" w:eastAsia="Times New Roman" w:hAnsi="Arial" w:cs="Arial"/>
          <w:b/>
          <w:sz w:val="24"/>
          <w:szCs w:val="24"/>
        </w:rPr>
      </w:pPr>
    </w:p>
    <w:p w14:paraId="59007884" w14:textId="77777777" w:rsidR="00A2228D" w:rsidRDefault="00A2228D" w:rsidP="00A2228D">
      <w:pPr>
        <w:spacing w:after="240" w:line="360" w:lineRule="auto"/>
        <w:rPr>
          <w:rFonts w:ascii="Arial" w:eastAsia="Times New Roman" w:hAnsi="Arial" w:cs="Arial"/>
          <w:b/>
          <w:sz w:val="24"/>
          <w:szCs w:val="24"/>
        </w:rPr>
      </w:pPr>
    </w:p>
    <w:p w14:paraId="1015B018" w14:textId="77777777" w:rsidR="00A2228D" w:rsidRDefault="00A2228D" w:rsidP="00A2228D">
      <w:pPr>
        <w:spacing w:after="240" w:line="360" w:lineRule="auto"/>
        <w:rPr>
          <w:rFonts w:ascii="Arial" w:eastAsia="Times New Roman" w:hAnsi="Arial" w:cs="Arial"/>
          <w:b/>
          <w:sz w:val="24"/>
          <w:szCs w:val="24"/>
        </w:rPr>
      </w:pPr>
    </w:p>
    <w:p w14:paraId="4F8FAF38" w14:textId="77777777" w:rsidR="00A2228D" w:rsidRDefault="00A2228D" w:rsidP="00A2228D">
      <w:pPr>
        <w:spacing w:after="240" w:line="360" w:lineRule="auto"/>
        <w:rPr>
          <w:rFonts w:ascii="Arial" w:eastAsia="Times New Roman" w:hAnsi="Arial" w:cs="Arial"/>
          <w:b/>
          <w:sz w:val="24"/>
          <w:szCs w:val="24"/>
        </w:rPr>
      </w:pPr>
    </w:p>
    <w:p w14:paraId="348A3AB0" w14:textId="77777777" w:rsidR="00A2228D" w:rsidRDefault="00A2228D" w:rsidP="00A2228D">
      <w:pPr>
        <w:spacing w:after="240" w:line="360" w:lineRule="auto"/>
        <w:rPr>
          <w:rFonts w:ascii="Arial" w:eastAsia="Times New Roman" w:hAnsi="Arial" w:cs="Arial"/>
          <w:b/>
          <w:sz w:val="24"/>
          <w:szCs w:val="24"/>
        </w:rPr>
      </w:pPr>
    </w:p>
    <w:p w14:paraId="5E92FEF4" w14:textId="77777777" w:rsidR="00A2228D" w:rsidRDefault="00A2228D" w:rsidP="00A2228D">
      <w:pPr>
        <w:spacing w:after="240" w:line="360" w:lineRule="auto"/>
        <w:rPr>
          <w:rFonts w:ascii="Arial" w:eastAsia="Times New Roman" w:hAnsi="Arial" w:cs="Arial"/>
          <w:b/>
          <w:sz w:val="24"/>
          <w:szCs w:val="24"/>
        </w:rPr>
      </w:pPr>
    </w:p>
    <w:p w14:paraId="1E86E4C6" w14:textId="77777777" w:rsidR="00A2228D" w:rsidRDefault="00A2228D" w:rsidP="00A2228D">
      <w:pPr>
        <w:spacing w:after="240" w:line="360" w:lineRule="auto"/>
        <w:rPr>
          <w:rFonts w:ascii="Arial" w:eastAsia="Times New Roman" w:hAnsi="Arial" w:cs="Arial"/>
          <w:b/>
          <w:sz w:val="24"/>
          <w:szCs w:val="24"/>
        </w:rPr>
      </w:pPr>
    </w:p>
    <w:p w14:paraId="623C22D5" w14:textId="77777777" w:rsidR="003E3288" w:rsidRDefault="003E3288" w:rsidP="00A2228D">
      <w:pPr>
        <w:spacing w:after="240" w:line="360" w:lineRule="auto"/>
        <w:rPr>
          <w:rFonts w:ascii="Arial" w:eastAsia="Times New Roman" w:hAnsi="Arial" w:cs="Arial"/>
          <w:b/>
          <w:sz w:val="24"/>
          <w:szCs w:val="24"/>
        </w:rPr>
      </w:pPr>
    </w:p>
    <w:p w14:paraId="1A8045CA" w14:textId="77777777" w:rsidR="00DA35E0" w:rsidRDefault="00DA35E0" w:rsidP="00A2228D">
      <w:pPr>
        <w:spacing w:after="240" w:line="360" w:lineRule="auto"/>
        <w:rPr>
          <w:rFonts w:ascii="Arial" w:eastAsia="Times New Roman" w:hAnsi="Arial" w:cs="Arial"/>
          <w:b/>
          <w:sz w:val="24"/>
          <w:szCs w:val="24"/>
        </w:rPr>
      </w:pPr>
    </w:p>
    <w:p w14:paraId="725E5A55" w14:textId="77777777" w:rsidR="00A2228D" w:rsidRDefault="00A2228D" w:rsidP="00A2228D">
      <w:pPr>
        <w:spacing w:after="240" w:line="360" w:lineRule="auto"/>
        <w:rPr>
          <w:rFonts w:ascii="Arial" w:eastAsia="Times New Roman" w:hAnsi="Arial" w:cs="Arial"/>
          <w:b/>
          <w:sz w:val="24"/>
          <w:szCs w:val="24"/>
        </w:rPr>
      </w:pPr>
    </w:p>
    <w:p w14:paraId="3DA942B8" w14:textId="399BEB3B" w:rsidR="00C21427" w:rsidRPr="00A2228D" w:rsidRDefault="00B93A6C" w:rsidP="00A2228D">
      <w:pPr>
        <w:spacing w:after="240" w:line="360" w:lineRule="auto"/>
        <w:rPr>
          <w:rFonts w:ascii="Arial" w:eastAsia="Times New Roman" w:hAnsi="Arial" w:cs="Arial"/>
          <w:b/>
          <w:sz w:val="24"/>
          <w:szCs w:val="24"/>
        </w:rPr>
      </w:pPr>
      <w:r w:rsidRPr="00A2228D">
        <w:rPr>
          <w:rFonts w:ascii="Arial" w:eastAsia="Times New Roman" w:hAnsi="Arial" w:cs="Arial"/>
          <w:b/>
          <w:sz w:val="24"/>
          <w:szCs w:val="24"/>
        </w:rPr>
        <w:lastRenderedPageBreak/>
        <w:t>6.</w:t>
      </w:r>
      <w:r w:rsidRPr="00A2228D">
        <w:rPr>
          <w:rFonts w:ascii="Arial" w:eastAsia="Times New Roman" w:hAnsi="Arial" w:cs="Arial"/>
          <w:b/>
          <w:sz w:val="24"/>
          <w:szCs w:val="24"/>
        </w:rPr>
        <w:tab/>
        <w:t>Wind Speed (Beaufort Scale)</w:t>
      </w:r>
    </w:p>
    <w:tbl>
      <w:tblPr>
        <w:tblpPr w:leftFromText="181" w:rightFromText="181" w:vertAnchor="text" w:tblpY="1"/>
        <w:tblOverlap w:val="never"/>
        <w:tblW w:w="5000" w:type="pct"/>
        <w:tblCellMar>
          <w:left w:w="0" w:type="dxa"/>
          <w:right w:w="0" w:type="dxa"/>
        </w:tblCellMar>
        <w:tblLook w:val="04A0" w:firstRow="1" w:lastRow="0" w:firstColumn="1" w:lastColumn="0" w:noHBand="0" w:noVBand="1"/>
        <w:tblDescription w:val="The Beaufort Scale from 0 to 7 where 0 is calm with smoke rising vertically and where 7 is a near gale with whole trees in motion, The scale continues to Force 12. "/>
      </w:tblPr>
      <w:tblGrid>
        <w:gridCol w:w="1205"/>
        <w:gridCol w:w="2085"/>
        <w:gridCol w:w="5948"/>
        <w:gridCol w:w="1208"/>
      </w:tblGrid>
      <w:tr w:rsidR="00135F7F" w:rsidRPr="00A2228D" w14:paraId="2DE9A097" w14:textId="77777777" w:rsidTr="00301274">
        <w:trPr>
          <w:trHeight w:val="610"/>
          <w:tblHeader/>
        </w:trPr>
        <w:tc>
          <w:tcPr>
            <w:tcW w:w="57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715F91" w14:textId="32223450" w:rsidR="00C21427" w:rsidRPr="00A2228D" w:rsidRDefault="00C21427" w:rsidP="00A2228D">
            <w:pPr>
              <w:spacing w:before="120" w:after="240" w:line="360" w:lineRule="auto"/>
              <w:jc w:val="center"/>
              <w:rPr>
                <w:rFonts w:ascii="Arial" w:eastAsia="Times New Roman" w:hAnsi="Arial" w:cs="Arial"/>
                <w:b/>
                <w:bCs/>
                <w:color w:val="016574"/>
                <w:sz w:val="24"/>
                <w:szCs w:val="24"/>
              </w:rPr>
            </w:pPr>
            <w:r w:rsidRPr="00A2228D">
              <w:rPr>
                <w:rFonts w:ascii="Arial" w:eastAsia="Times New Roman" w:hAnsi="Arial" w:cs="Arial"/>
                <w:b/>
                <w:bCs/>
                <w:color w:val="016574"/>
                <w:sz w:val="24"/>
                <w:szCs w:val="24"/>
              </w:rPr>
              <w:t>Force</w:t>
            </w:r>
          </w:p>
        </w:tc>
        <w:tc>
          <w:tcPr>
            <w:tcW w:w="998"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56C0589" w14:textId="3D542D96" w:rsidR="00C21427" w:rsidRPr="00A2228D" w:rsidRDefault="00C21427" w:rsidP="00A2228D">
            <w:pPr>
              <w:spacing w:before="120" w:after="240" w:line="360" w:lineRule="auto"/>
              <w:jc w:val="center"/>
              <w:rPr>
                <w:rFonts w:ascii="Arial" w:eastAsia="Times New Roman" w:hAnsi="Arial" w:cs="Arial"/>
                <w:b/>
                <w:bCs/>
                <w:color w:val="016574"/>
                <w:sz w:val="24"/>
                <w:szCs w:val="24"/>
              </w:rPr>
            </w:pPr>
            <w:r w:rsidRPr="00A2228D">
              <w:rPr>
                <w:rFonts w:ascii="Arial" w:eastAsia="Times New Roman" w:hAnsi="Arial" w:cs="Arial"/>
                <w:b/>
                <w:bCs/>
                <w:color w:val="016574"/>
                <w:sz w:val="24"/>
                <w:szCs w:val="24"/>
              </w:rPr>
              <w:t>Description</w:t>
            </w:r>
          </w:p>
        </w:tc>
        <w:tc>
          <w:tcPr>
            <w:tcW w:w="28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1D13A9" w14:textId="1A19AAED" w:rsidR="00C21427" w:rsidRPr="00A2228D" w:rsidRDefault="00C21427" w:rsidP="00A2228D">
            <w:pPr>
              <w:spacing w:before="120" w:after="240" w:line="360" w:lineRule="auto"/>
              <w:jc w:val="center"/>
              <w:rPr>
                <w:rFonts w:ascii="Arial" w:eastAsia="Times New Roman" w:hAnsi="Arial" w:cs="Arial"/>
                <w:b/>
                <w:bCs/>
                <w:color w:val="016574"/>
                <w:sz w:val="24"/>
                <w:szCs w:val="24"/>
              </w:rPr>
            </w:pPr>
            <w:r w:rsidRPr="00A2228D">
              <w:rPr>
                <w:rFonts w:ascii="Arial" w:eastAsia="Times New Roman" w:hAnsi="Arial" w:cs="Arial"/>
                <w:b/>
                <w:bCs/>
                <w:color w:val="016574"/>
                <w:sz w:val="24"/>
                <w:szCs w:val="24"/>
              </w:rPr>
              <w:t>Observation</w:t>
            </w:r>
          </w:p>
        </w:tc>
        <w:tc>
          <w:tcPr>
            <w:tcW w:w="577"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8831C2" w14:textId="73FEFE9F" w:rsidR="00C21427" w:rsidRPr="00A2228D" w:rsidRDefault="00C21427" w:rsidP="00A2228D">
            <w:pPr>
              <w:spacing w:before="120" w:after="240" w:line="360" w:lineRule="auto"/>
              <w:jc w:val="center"/>
              <w:rPr>
                <w:rFonts w:ascii="Arial" w:eastAsia="Times New Roman" w:hAnsi="Arial" w:cs="Arial"/>
                <w:b/>
                <w:bCs/>
                <w:color w:val="016574"/>
                <w:sz w:val="24"/>
                <w:szCs w:val="24"/>
              </w:rPr>
            </w:pPr>
            <w:r w:rsidRPr="00A2228D">
              <w:rPr>
                <w:rFonts w:ascii="Arial" w:eastAsia="Times New Roman" w:hAnsi="Arial" w:cs="Arial"/>
                <w:b/>
                <w:bCs/>
                <w:color w:val="016574"/>
                <w:sz w:val="24"/>
                <w:szCs w:val="24"/>
              </w:rPr>
              <w:t>Km/hr</w:t>
            </w:r>
          </w:p>
        </w:tc>
      </w:tr>
      <w:tr w:rsidR="00135F7F" w:rsidRPr="00A2228D" w14:paraId="23562BC3" w14:textId="77777777" w:rsidTr="00301274">
        <w:trPr>
          <w:trHeight w:val="315"/>
        </w:trPr>
        <w:tc>
          <w:tcPr>
            <w:tcW w:w="57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C294C6" w14:textId="0C17526C"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0</w:t>
            </w:r>
          </w:p>
        </w:tc>
        <w:tc>
          <w:tcPr>
            <w:tcW w:w="998" w:type="pct"/>
            <w:tcBorders>
              <w:top w:val="nil"/>
              <w:left w:val="single" w:sz="4" w:space="0" w:color="auto"/>
              <w:bottom w:val="single" w:sz="8" w:space="0" w:color="A6A6A6"/>
              <w:right w:val="single" w:sz="8" w:space="0" w:color="A6A6A6"/>
            </w:tcBorders>
            <w:noWrap/>
            <w:tcMar>
              <w:top w:w="0" w:type="dxa"/>
              <w:left w:w="108" w:type="dxa"/>
              <w:bottom w:w="0" w:type="dxa"/>
              <w:right w:w="108" w:type="dxa"/>
            </w:tcMar>
            <w:vAlign w:val="center"/>
            <w:hideMark/>
          </w:tcPr>
          <w:p w14:paraId="21D25A8E" w14:textId="53D9D30D" w:rsidR="00C21427" w:rsidRPr="00A2228D" w:rsidRDefault="00C21427"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Calm</w:t>
            </w:r>
          </w:p>
        </w:tc>
        <w:tc>
          <w:tcPr>
            <w:tcW w:w="284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DE8BF59" w14:textId="1CAE9111"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Smoke rises vertically</w:t>
            </w:r>
          </w:p>
        </w:tc>
        <w:tc>
          <w:tcPr>
            <w:tcW w:w="57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50170EF" w14:textId="4C98E120"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0</w:t>
            </w:r>
          </w:p>
        </w:tc>
      </w:tr>
      <w:tr w:rsidR="00135F7F" w:rsidRPr="00A2228D" w14:paraId="3E5F20F5" w14:textId="77777777" w:rsidTr="00301274">
        <w:trPr>
          <w:trHeight w:val="300"/>
        </w:trPr>
        <w:tc>
          <w:tcPr>
            <w:tcW w:w="577"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BD98E63" w14:textId="32EEE316"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1</w:t>
            </w:r>
          </w:p>
        </w:tc>
        <w:tc>
          <w:tcPr>
            <w:tcW w:w="99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384ECC" w14:textId="733FE79B" w:rsidR="00C21427" w:rsidRPr="00A2228D" w:rsidRDefault="00C21427"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Light air</w:t>
            </w:r>
          </w:p>
        </w:tc>
        <w:tc>
          <w:tcPr>
            <w:tcW w:w="284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1F33B1FE" w14:textId="0B2668A9"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Direction of wind shown by smoke drift, but not wind vane</w:t>
            </w:r>
          </w:p>
        </w:tc>
        <w:tc>
          <w:tcPr>
            <w:tcW w:w="57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D40147F" w14:textId="72CE1162"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1-5</w:t>
            </w:r>
          </w:p>
        </w:tc>
      </w:tr>
      <w:tr w:rsidR="00135F7F" w:rsidRPr="00A2228D" w14:paraId="527E32B8" w14:textId="77777777" w:rsidTr="00301274">
        <w:trPr>
          <w:trHeight w:val="300"/>
        </w:trPr>
        <w:tc>
          <w:tcPr>
            <w:tcW w:w="5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2802228" w14:textId="4176B687"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2</w:t>
            </w:r>
          </w:p>
        </w:tc>
        <w:tc>
          <w:tcPr>
            <w:tcW w:w="998"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8AB397C" w14:textId="59AB9C69" w:rsidR="00C21427" w:rsidRPr="00A2228D" w:rsidRDefault="00C21427"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Light breeze</w:t>
            </w:r>
          </w:p>
        </w:tc>
        <w:tc>
          <w:tcPr>
            <w:tcW w:w="2847" w:type="pct"/>
            <w:tcBorders>
              <w:top w:val="nil"/>
              <w:left w:val="nil"/>
              <w:bottom w:val="single" w:sz="8" w:space="0" w:color="A6A6A6"/>
              <w:right w:val="single" w:sz="8" w:space="0" w:color="A6A6A6"/>
            </w:tcBorders>
            <w:tcMar>
              <w:top w:w="0" w:type="dxa"/>
              <w:left w:w="108" w:type="dxa"/>
              <w:bottom w:w="0" w:type="dxa"/>
              <w:right w:w="108" w:type="dxa"/>
            </w:tcMar>
            <w:vAlign w:val="center"/>
            <w:hideMark/>
          </w:tcPr>
          <w:p w14:paraId="0BC94BE7" w14:textId="6E05D8E9"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Wind felt on face; leaves rustle, ordinary vane moved by wind</w:t>
            </w:r>
          </w:p>
        </w:tc>
        <w:tc>
          <w:tcPr>
            <w:tcW w:w="57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4718814" w14:textId="00578C70"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6-11</w:t>
            </w:r>
          </w:p>
        </w:tc>
      </w:tr>
      <w:tr w:rsidR="00135F7F" w:rsidRPr="00A2228D" w14:paraId="42B5E0F7" w14:textId="77777777" w:rsidTr="00301274">
        <w:trPr>
          <w:trHeight w:val="300"/>
        </w:trPr>
        <w:tc>
          <w:tcPr>
            <w:tcW w:w="577" w:type="pct"/>
            <w:tcBorders>
              <w:top w:val="nil"/>
              <w:left w:val="single" w:sz="8" w:space="0" w:color="A6A6A6"/>
              <w:bottom w:val="nil"/>
              <w:right w:val="single" w:sz="8" w:space="0" w:color="A6A6A6"/>
            </w:tcBorders>
            <w:noWrap/>
            <w:tcMar>
              <w:top w:w="0" w:type="dxa"/>
              <w:left w:w="108" w:type="dxa"/>
              <w:bottom w:w="0" w:type="dxa"/>
              <w:right w:w="108" w:type="dxa"/>
            </w:tcMar>
            <w:vAlign w:val="center"/>
            <w:hideMark/>
          </w:tcPr>
          <w:p w14:paraId="4E6C934F" w14:textId="2AA52F00"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3</w:t>
            </w:r>
          </w:p>
        </w:tc>
        <w:tc>
          <w:tcPr>
            <w:tcW w:w="998" w:type="pct"/>
            <w:tcBorders>
              <w:top w:val="nil"/>
              <w:left w:val="nil"/>
              <w:bottom w:val="nil"/>
              <w:right w:val="single" w:sz="8" w:space="0" w:color="A6A6A6"/>
            </w:tcBorders>
            <w:noWrap/>
            <w:tcMar>
              <w:top w:w="0" w:type="dxa"/>
              <w:left w:w="108" w:type="dxa"/>
              <w:bottom w:w="0" w:type="dxa"/>
              <w:right w:w="108" w:type="dxa"/>
            </w:tcMar>
            <w:vAlign w:val="center"/>
            <w:hideMark/>
          </w:tcPr>
          <w:p w14:paraId="365C2F11" w14:textId="041BE287" w:rsidR="00C21427" w:rsidRPr="00A2228D" w:rsidRDefault="00C21427"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Gentle breeze</w:t>
            </w:r>
          </w:p>
        </w:tc>
        <w:tc>
          <w:tcPr>
            <w:tcW w:w="2847" w:type="pct"/>
            <w:tcBorders>
              <w:top w:val="nil"/>
              <w:left w:val="nil"/>
              <w:bottom w:val="nil"/>
              <w:right w:val="single" w:sz="8" w:space="0" w:color="A6A6A6"/>
            </w:tcBorders>
            <w:tcMar>
              <w:top w:w="0" w:type="dxa"/>
              <w:left w:w="108" w:type="dxa"/>
              <w:bottom w:w="0" w:type="dxa"/>
              <w:right w:w="108" w:type="dxa"/>
            </w:tcMar>
            <w:vAlign w:val="center"/>
            <w:hideMark/>
          </w:tcPr>
          <w:p w14:paraId="09867233" w14:textId="5F5FF7B7"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Leaves and small twigs in constant motion</w:t>
            </w:r>
          </w:p>
        </w:tc>
        <w:tc>
          <w:tcPr>
            <w:tcW w:w="577" w:type="pct"/>
            <w:tcBorders>
              <w:top w:val="nil"/>
              <w:left w:val="nil"/>
              <w:bottom w:val="nil"/>
              <w:right w:val="single" w:sz="8" w:space="0" w:color="A6A6A6"/>
            </w:tcBorders>
            <w:noWrap/>
            <w:tcMar>
              <w:top w:w="0" w:type="dxa"/>
              <w:left w:w="108" w:type="dxa"/>
              <w:bottom w:w="0" w:type="dxa"/>
              <w:right w:w="108" w:type="dxa"/>
            </w:tcMar>
            <w:vAlign w:val="center"/>
            <w:hideMark/>
          </w:tcPr>
          <w:p w14:paraId="05D7CBE6" w14:textId="05D6EA60"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12-19</w:t>
            </w:r>
          </w:p>
        </w:tc>
      </w:tr>
      <w:tr w:rsidR="00301274" w:rsidRPr="00A2228D" w14:paraId="59E76814" w14:textId="77777777" w:rsidTr="00301274">
        <w:trPr>
          <w:trHeight w:val="300"/>
        </w:trPr>
        <w:tc>
          <w:tcPr>
            <w:tcW w:w="5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05D7B4" w14:textId="34B69742"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4</w:t>
            </w:r>
          </w:p>
        </w:tc>
        <w:tc>
          <w:tcPr>
            <w:tcW w:w="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30E16B" w14:textId="7AA3626A" w:rsidR="00C21427" w:rsidRPr="00A2228D" w:rsidRDefault="00C21427"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Moderate breeze</w:t>
            </w:r>
          </w:p>
        </w:tc>
        <w:tc>
          <w:tcPr>
            <w:tcW w:w="284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5C449538" w14:textId="56C0A01A"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Raises dust and loose paper; small branches are moved</w:t>
            </w:r>
          </w:p>
        </w:tc>
        <w:tc>
          <w:tcPr>
            <w:tcW w:w="5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1D6CE5" w14:textId="42C5EA33" w:rsidR="00C21427"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20-29</w:t>
            </w:r>
          </w:p>
        </w:tc>
      </w:tr>
      <w:tr w:rsidR="00301274" w:rsidRPr="00A2228D" w14:paraId="5F60CB28" w14:textId="77777777" w:rsidTr="00301274">
        <w:trPr>
          <w:trHeight w:val="300"/>
        </w:trPr>
        <w:tc>
          <w:tcPr>
            <w:tcW w:w="5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5687B" w14:textId="57EB762A"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5</w:t>
            </w:r>
          </w:p>
        </w:tc>
        <w:tc>
          <w:tcPr>
            <w:tcW w:w="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C6097B" w14:textId="2C2134A2" w:rsidR="00C21427" w:rsidRPr="00A2228D" w:rsidRDefault="00C21427"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Fresh breeze</w:t>
            </w:r>
          </w:p>
        </w:tc>
        <w:tc>
          <w:tcPr>
            <w:tcW w:w="2847" w:type="pct"/>
            <w:tcBorders>
              <w:top w:val="nil"/>
              <w:left w:val="nil"/>
              <w:bottom w:val="single" w:sz="8" w:space="0" w:color="A6A6A6"/>
              <w:right w:val="single" w:sz="8" w:space="0" w:color="A6A6A6"/>
            </w:tcBorders>
            <w:tcMar>
              <w:top w:w="0" w:type="dxa"/>
              <w:left w:w="108" w:type="dxa"/>
              <w:bottom w:w="0" w:type="dxa"/>
              <w:right w:w="108" w:type="dxa"/>
            </w:tcMar>
            <w:vAlign w:val="center"/>
          </w:tcPr>
          <w:p w14:paraId="20668283" w14:textId="52004DCE" w:rsidR="00C21427"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Small trees in leaf begin to sway, small branches are moved</w:t>
            </w:r>
          </w:p>
        </w:tc>
        <w:tc>
          <w:tcPr>
            <w:tcW w:w="5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A9925D" w14:textId="40BF9ADD" w:rsidR="00C21427"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30-39</w:t>
            </w:r>
          </w:p>
        </w:tc>
      </w:tr>
      <w:tr w:rsidR="00135F7F" w:rsidRPr="00A2228D" w14:paraId="6802D408" w14:textId="77777777" w:rsidTr="00301274">
        <w:trPr>
          <w:trHeight w:val="300"/>
        </w:trPr>
        <w:tc>
          <w:tcPr>
            <w:tcW w:w="577" w:type="pct"/>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7EB3A8C6" w14:textId="51835AC3"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6</w:t>
            </w:r>
          </w:p>
        </w:tc>
        <w:tc>
          <w:tcPr>
            <w:tcW w:w="998" w:type="pct"/>
            <w:tcBorders>
              <w:top w:val="nil"/>
              <w:left w:val="nil"/>
              <w:bottom w:val="nil"/>
              <w:right w:val="single" w:sz="8" w:space="0" w:color="A6A6A6"/>
            </w:tcBorders>
            <w:noWrap/>
            <w:tcMar>
              <w:top w:w="0" w:type="dxa"/>
              <w:left w:w="108" w:type="dxa"/>
              <w:bottom w:w="0" w:type="dxa"/>
              <w:right w:w="108" w:type="dxa"/>
            </w:tcMar>
            <w:vAlign w:val="center"/>
          </w:tcPr>
          <w:p w14:paraId="4D5EA60C" w14:textId="5DCD9BA2" w:rsidR="00C21427"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Strong breeze</w:t>
            </w:r>
          </w:p>
        </w:tc>
        <w:tc>
          <w:tcPr>
            <w:tcW w:w="2847" w:type="pct"/>
            <w:tcBorders>
              <w:top w:val="nil"/>
              <w:left w:val="nil"/>
              <w:bottom w:val="nil"/>
              <w:right w:val="single" w:sz="8" w:space="0" w:color="A6A6A6"/>
            </w:tcBorders>
            <w:tcMar>
              <w:top w:w="0" w:type="dxa"/>
              <w:left w:w="108" w:type="dxa"/>
              <w:bottom w:w="0" w:type="dxa"/>
              <w:right w:w="108" w:type="dxa"/>
            </w:tcMar>
            <w:vAlign w:val="center"/>
          </w:tcPr>
          <w:p w14:paraId="4314E669" w14:textId="607E13C7" w:rsidR="00C21427"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Large branches in motion; umbrellas used with difficulty</w:t>
            </w:r>
          </w:p>
        </w:tc>
        <w:tc>
          <w:tcPr>
            <w:tcW w:w="577" w:type="pct"/>
            <w:tcBorders>
              <w:top w:val="nil"/>
              <w:left w:val="nil"/>
              <w:bottom w:val="nil"/>
              <w:right w:val="single" w:sz="8" w:space="0" w:color="A6A6A6"/>
            </w:tcBorders>
            <w:noWrap/>
            <w:tcMar>
              <w:top w:w="0" w:type="dxa"/>
              <w:left w:w="108" w:type="dxa"/>
              <w:bottom w:w="0" w:type="dxa"/>
              <w:right w:w="108" w:type="dxa"/>
            </w:tcMar>
            <w:vAlign w:val="center"/>
          </w:tcPr>
          <w:p w14:paraId="13D83200" w14:textId="7196263C" w:rsidR="00C21427"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40-50</w:t>
            </w:r>
          </w:p>
        </w:tc>
      </w:tr>
      <w:tr w:rsidR="00135F7F" w:rsidRPr="00A2228D" w14:paraId="28A430AB" w14:textId="77777777" w:rsidTr="00301274">
        <w:trPr>
          <w:trHeight w:val="300"/>
        </w:trPr>
        <w:tc>
          <w:tcPr>
            <w:tcW w:w="577" w:type="pct"/>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1C05A82D" w14:textId="3DEBD594" w:rsidR="00135F7F"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7</w:t>
            </w:r>
          </w:p>
        </w:tc>
        <w:tc>
          <w:tcPr>
            <w:tcW w:w="998" w:type="pct"/>
            <w:tcBorders>
              <w:top w:val="nil"/>
              <w:left w:val="nil"/>
              <w:bottom w:val="nil"/>
              <w:right w:val="single" w:sz="8" w:space="0" w:color="A6A6A6"/>
            </w:tcBorders>
            <w:noWrap/>
            <w:tcMar>
              <w:top w:w="0" w:type="dxa"/>
              <w:left w:w="108" w:type="dxa"/>
              <w:bottom w:w="0" w:type="dxa"/>
              <w:right w:w="108" w:type="dxa"/>
            </w:tcMar>
            <w:vAlign w:val="center"/>
          </w:tcPr>
          <w:p w14:paraId="20117854" w14:textId="71B4CC02" w:rsidR="00135F7F" w:rsidRPr="00A2228D" w:rsidRDefault="00135F7F"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Near gale</w:t>
            </w:r>
          </w:p>
        </w:tc>
        <w:tc>
          <w:tcPr>
            <w:tcW w:w="2847" w:type="pct"/>
            <w:tcBorders>
              <w:top w:val="nil"/>
              <w:left w:val="nil"/>
              <w:bottom w:val="nil"/>
              <w:right w:val="single" w:sz="8" w:space="0" w:color="A6A6A6"/>
            </w:tcBorders>
            <w:tcMar>
              <w:top w:w="0" w:type="dxa"/>
              <w:left w:w="108" w:type="dxa"/>
              <w:bottom w:w="0" w:type="dxa"/>
              <w:right w:w="108" w:type="dxa"/>
            </w:tcMar>
            <w:vAlign w:val="center"/>
          </w:tcPr>
          <w:p w14:paraId="5941E7E9" w14:textId="0CBF39F1" w:rsidR="00135F7F"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Whole trees in motion; pressure felt when walking against wind</w:t>
            </w:r>
          </w:p>
        </w:tc>
        <w:tc>
          <w:tcPr>
            <w:tcW w:w="577" w:type="pct"/>
            <w:tcBorders>
              <w:top w:val="nil"/>
              <w:left w:val="nil"/>
              <w:bottom w:val="nil"/>
              <w:right w:val="single" w:sz="8" w:space="0" w:color="A6A6A6"/>
            </w:tcBorders>
            <w:noWrap/>
            <w:tcMar>
              <w:top w:w="0" w:type="dxa"/>
              <w:left w:w="108" w:type="dxa"/>
              <w:bottom w:w="0" w:type="dxa"/>
              <w:right w:w="108" w:type="dxa"/>
            </w:tcMar>
            <w:vAlign w:val="center"/>
          </w:tcPr>
          <w:p w14:paraId="506AB4BA" w14:textId="73666240" w:rsidR="00135F7F" w:rsidRPr="00A2228D" w:rsidRDefault="00301274" w:rsidP="00A2228D">
            <w:pPr>
              <w:spacing w:before="120" w:after="240" w:line="360" w:lineRule="auto"/>
              <w:jc w:val="center"/>
              <w:rPr>
                <w:rFonts w:ascii="Arial" w:eastAsia="Times New Roman" w:hAnsi="Arial" w:cs="Arial"/>
                <w:sz w:val="24"/>
                <w:szCs w:val="24"/>
              </w:rPr>
            </w:pPr>
            <w:r w:rsidRPr="00A2228D">
              <w:rPr>
                <w:rFonts w:ascii="Arial" w:eastAsia="Times New Roman" w:hAnsi="Arial" w:cs="Arial"/>
                <w:sz w:val="24"/>
                <w:szCs w:val="24"/>
              </w:rPr>
              <w:t>51-61</w:t>
            </w:r>
          </w:p>
        </w:tc>
      </w:tr>
      <w:tr w:rsidR="00301274" w:rsidRPr="00A2228D" w14:paraId="316741BF" w14:textId="77777777" w:rsidTr="00301274">
        <w:trPr>
          <w:trHeight w:val="300"/>
        </w:trPr>
        <w:tc>
          <w:tcPr>
            <w:tcW w:w="5000" w:type="pct"/>
            <w:gridSpan w:val="4"/>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63E2FC" w14:textId="77777777" w:rsidR="00301274" w:rsidRPr="00A2228D" w:rsidRDefault="00301274" w:rsidP="00A2228D">
            <w:pPr>
              <w:spacing w:after="240" w:line="360" w:lineRule="auto"/>
              <w:rPr>
                <w:rFonts w:ascii="Arial" w:eastAsia="Times New Roman" w:hAnsi="Arial" w:cs="Arial"/>
                <w:sz w:val="24"/>
                <w:szCs w:val="24"/>
              </w:rPr>
            </w:pPr>
            <w:r w:rsidRPr="00A2228D">
              <w:rPr>
                <w:rFonts w:ascii="Arial" w:eastAsia="Times New Roman" w:hAnsi="Arial" w:cs="Arial"/>
                <w:sz w:val="24"/>
                <w:szCs w:val="24"/>
              </w:rPr>
              <w:t>Scale continues up to Force 12 = Hurricane)</w:t>
            </w:r>
          </w:p>
          <w:p w14:paraId="5DD78DC9" w14:textId="0377FD2C" w:rsidR="00301274" w:rsidRPr="00A2228D" w:rsidRDefault="00301274" w:rsidP="00A2228D">
            <w:pPr>
              <w:spacing w:after="240" w:line="360" w:lineRule="auto"/>
              <w:rPr>
                <w:rFonts w:ascii="Arial" w:eastAsia="Times New Roman" w:hAnsi="Arial" w:cs="Arial"/>
                <w:sz w:val="24"/>
                <w:szCs w:val="24"/>
              </w:rPr>
            </w:pPr>
          </w:p>
        </w:tc>
      </w:tr>
    </w:tbl>
    <w:p w14:paraId="770354B9" w14:textId="38C3B06D" w:rsidR="00BB6F7E" w:rsidRPr="00A2228D" w:rsidRDefault="00BB6F7E" w:rsidP="00A2228D">
      <w:pPr>
        <w:spacing w:after="240" w:line="360" w:lineRule="auto"/>
        <w:rPr>
          <w:rFonts w:ascii="Arial" w:eastAsia="Arial" w:hAnsi="Arial" w:cs="Arial"/>
          <w:sz w:val="24"/>
          <w:szCs w:val="24"/>
        </w:rPr>
      </w:pPr>
    </w:p>
    <w:p w14:paraId="5A17141C" w14:textId="65AC001E" w:rsidR="00BB6F7E" w:rsidRDefault="00BB6F7E" w:rsidP="00A2228D">
      <w:pPr>
        <w:spacing w:after="240" w:line="360" w:lineRule="auto"/>
        <w:rPr>
          <w:rFonts w:ascii="Arial" w:eastAsia="Arial" w:hAnsi="Arial" w:cs="Arial"/>
          <w:sz w:val="24"/>
          <w:szCs w:val="24"/>
        </w:rPr>
      </w:pPr>
    </w:p>
    <w:p w14:paraId="57571D08" w14:textId="77777777" w:rsidR="00A2228D" w:rsidRPr="00A2228D" w:rsidRDefault="00A2228D" w:rsidP="00A2228D">
      <w:pPr>
        <w:spacing w:after="240" w:line="360" w:lineRule="auto"/>
        <w:rPr>
          <w:rFonts w:ascii="Arial" w:eastAsia="Arial" w:hAnsi="Arial" w:cs="Arial"/>
          <w:sz w:val="24"/>
          <w:szCs w:val="24"/>
        </w:rPr>
      </w:pPr>
    </w:p>
    <w:p w14:paraId="128D73DD" w14:textId="49F408B1" w:rsidR="00BB6F7E" w:rsidRDefault="00BB6F7E" w:rsidP="00EC03C3">
      <w:pPr>
        <w:spacing w:after="0" w:line="240" w:lineRule="auto"/>
        <w:rPr>
          <w:rFonts w:ascii="Arial" w:eastAsia="Arial" w:hAnsi="Arial" w:cs="Arial"/>
          <w:sz w:val="24"/>
          <w:szCs w:val="24"/>
        </w:rPr>
      </w:pPr>
    </w:p>
    <w:p w14:paraId="7F34DE27" w14:textId="77777777" w:rsidR="00481684" w:rsidRDefault="00481684" w:rsidP="00EC03C3">
      <w:pPr>
        <w:spacing w:after="0" w:line="240" w:lineRule="auto"/>
        <w:rPr>
          <w:rFonts w:ascii="Arial" w:eastAsia="Arial" w:hAnsi="Arial" w:cs="Arial"/>
          <w:sz w:val="24"/>
          <w:szCs w:val="24"/>
        </w:rPr>
      </w:pPr>
    </w:p>
    <w:p w14:paraId="46777F53" w14:textId="77777777" w:rsidR="00481684" w:rsidRPr="00431F52" w:rsidRDefault="00481684" w:rsidP="00EC03C3">
      <w:pPr>
        <w:spacing w:after="0" w:line="240" w:lineRule="auto"/>
        <w:rPr>
          <w:rFonts w:ascii="Arial" w:eastAsia="Arial" w:hAnsi="Arial" w:cs="Arial"/>
          <w:sz w:val="24"/>
          <w:szCs w:val="24"/>
        </w:rPr>
      </w:pPr>
    </w:p>
    <w:p w14:paraId="01EE6557" w14:textId="06F0EB17" w:rsidR="00AA2F6A" w:rsidRPr="00431F52" w:rsidRDefault="003255B6" w:rsidP="00DA35E0">
      <w:pPr>
        <w:pStyle w:val="Heading1"/>
      </w:pPr>
      <w:bookmarkStart w:id="82" w:name="_Appendix_4:_Odour"/>
      <w:bookmarkEnd w:id="82"/>
      <w:r w:rsidRPr="00431F52">
        <w:lastRenderedPageBreak/>
        <w:t>A</w:t>
      </w:r>
      <w:r w:rsidR="003021EB" w:rsidRPr="00431F52">
        <w:t xml:space="preserve">ppendix 4: </w:t>
      </w:r>
      <w:r w:rsidR="008E0073" w:rsidRPr="00431F52">
        <w:t>O</w:t>
      </w:r>
      <w:r w:rsidR="003021EB" w:rsidRPr="00431F52">
        <w:t xml:space="preserve">dour </w:t>
      </w:r>
      <w:r w:rsidR="00202198" w:rsidRPr="00431F52">
        <w:t>C</w:t>
      </w:r>
      <w:r w:rsidR="003021EB" w:rsidRPr="00431F52">
        <w:t xml:space="preserve">ontrol </w:t>
      </w:r>
      <w:r w:rsidR="00202198" w:rsidRPr="00431F52">
        <w:t>T</w:t>
      </w:r>
      <w:r w:rsidR="003021EB" w:rsidRPr="00431F52">
        <w:t>echniques</w:t>
      </w:r>
    </w:p>
    <w:p w14:paraId="05063D01" w14:textId="77777777" w:rsidR="003255B6" w:rsidRPr="00431F52" w:rsidRDefault="003255B6" w:rsidP="00B001C2">
      <w:pPr>
        <w:spacing w:after="0" w:line="360" w:lineRule="auto"/>
        <w:rPr>
          <w:rFonts w:ascii="Arial" w:hAnsi="Arial" w:cs="Arial"/>
        </w:rPr>
      </w:pPr>
    </w:p>
    <w:p w14:paraId="31B27739" w14:textId="7F73AB57"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This appendix provides an outline of available techniques for controlling odour from both new and existing regulated sites.</w:t>
      </w:r>
      <w:r w:rsidR="00BB638B" w:rsidRPr="00431F52">
        <w:rPr>
          <w:rFonts w:ascii="Arial" w:hAnsi="Arial" w:cs="Arial"/>
          <w:sz w:val="24"/>
          <w:szCs w:val="24"/>
        </w:rPr>
        <w:t xml:space="preserve"> </w:t>
      </w:r>
      <w:r w:rsidRPr="00431F52">
        <w:rPr>
          <w:rFonts w:ascii="Arial" w:hAnsi="Arial" w:cs="Arial"/>
          <w:sz w:val="24"/>
          <w:szCs w:val="24"/>
        </w:rPr>
        <w:t xml:space="preserve">It is not intended to be an exhaustive source but aims to </w:t>
      </w:r>
      <w:proofErr w:type="gramStart"/>
      <w:r w:rsidRPr="00431F52">
        <w:rPr>
          <w:rFonts w:ascii="Arial" w:hAnsi="Arial" w:cs="Arial"/>
          <w:sz w:val="24"/>
          <w:szCs w:val="24"/>
        </w:rPr>
        <w:t>provide an introduction to</w:t>
      </w:r>
      <w:proofErr w:type="gramEnd"/>
      <w:r w:rsidRPr="00431F52">
        <w:rPr>
          <w:rFonts w:ascii="Arial" w:hAnsi="Arial" w:cs="Arial"/>
          <w:sz w:val="24"/>
          <w:szCs w:val="24"/>
        </w:rPr>
        <w:t xml:space="preserve"> the general principles of odour control and should be used in conjunction with other available guidance</w:t>
      </w:r>
      <w:r w:rsidR="00D524D9" w:rsidRPr="00431F52">
        <w:rPr>
          <w:rFonts w:ascii="Arial" w:hAnsi="Arial" w:cs="Arial"/>
          <w:sz w:val="24"/>
          <w:szCs w:val="24"/>
        </w:rPr>
        <w:t xml:space="preserve"> such as</w:t>
      </w:r>
      <w:r w:rsidR="00BE3324" w:rsidRPr="00431F52">
        <w:rPr>
          <w:rFonts w:ascii="Arial" w:hAnsi="Arial" w:cs="Arial"/>
          <w:sz w:val="24"/>
          <w:szCs w:val="24"/>
        </w:rPr>
        <w:t xml:space="preserve"> BAT conclusions</w:t>
      </w:r>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Reference material used in the creation of this guidance and further information sources providing greater detail on specific techniques are provided throughout.</w:t>
      </w:r>
    </w:p>
    <w:p w14:paraId="26949D87" w14:textId="50139B9D" w:rsidR="00AA2F6A" w:rsidRDefault="003021EB" w:rsidP="00A2228D">
      <w:pPr>
        <w:spacing w:after="240" w:line="360" w:lineRule="auto"/>
        <w:rPr>
          <w:rFonts w:ascii="Arial" w:hAnsi="Arial" w:cs="Arial"/>
          <w:sz w:val="24"/>
          <w:szCs w:val="24"/>
        </w:rPr>
      </w:pPr>
      <w:r w:rsidRPr="00431F52">
        <w:rPr>
          <w:rFonts w:ascii="Arial" w:hAnsi="Arial" w:cs="Arial"/>
          <w:sz w:val="24"/>
          <w:szCs w:val="24"/>
        </w:rPr>
        <w:t>This guidance examines the opportunities available for the elimination and minimisation of potentially odorous substances or activities through the design, operation and management of site operations before examining the identification and assessment of the odour treatment techniques available for fugitive and point source releases.</w:t>
      </w:r>
      <w:r w:rsidR="00BB638B" w:rsidRPr="00431F52">
        <w:rPr>
          <w:rFonts w:ascii="Arial" w:hAnsi="Arial" w:cs="Arial"/>
          <w:sz w:val="24"/>
          <w:szCs w:val="24"/>
        </w:rPr>
        <w:t xml:space="preserve"> </w:t>
      </w:r>
      <w:r w:rsidRPr="00431F52">
        <w:rPr>
          <w:rFonts w:ascii="Arial" w:hAnsi="Arial" w:cs="Arial"/>
          <w:sz w:val="24"/>
          <w:szCs w:val="24"/>
        </w:rPr>
        <w:t>A short summary of the description, design considerations, common uses, advantages, disadvantages and common issues encountered is provided for each of the odour treatment techniques examined.</w:t>
      </w:r>
      <w:r w:rsidR="00BB638B" w:rsidRPr="00431F52">
        <w:rPr>
          <w:rFonts w:ascii="Arial" w:hAnsi="Arial" w:cs="Arial"/>
          <w:sz w:val="24"/>
          <w:szCs w:val="24"/>
        </w:rPr>
        <w:t xml:space="preserve"> </w:t>
      </w:r>
      <w:r w:rsidRPr="00431F52">
        <w:rPr>
          <w:rFonts w:ascii="Arial" w:hAnsi="Arial" w:cs="Arial"/>
          <w:sz w:val="24"/>
          <w:szCs w:val="24"/>
        </w:rPr>
        <w:t>A brief discussion is then given to the selection of techniques and issues to be considered during inspection.</w:t>
      </w:r>
    </w:p>
    <w:p w14:paraId="1D839574" w14:textId="0E642D63" w:rsidR="00AA2F6A" w:rsidRPr="00A2228D" w:rsidRDefault="000C4383" w:rsidP="00DA35E0">
      <w:pPr>
        <w:pStyle w:val="Heading2"/>
        <w:rPr>
          <w:b w:val="0"/>
        </w:rPr>
      </w:pPr>
      <w:bookmarkStart w:id="83" w:name="_Toc197597178"/>
      <w:r w:rsidRPr="00A2228D">
        <w:t xml:space="preserve">A4.1 </w:t>
      </w:r>
      <w:r w:rsidR="00465D81" w:rsidRPr="00A2228D">
        <w:t xml:space="preserve">Design </w:t>
      </w:r>
      <w:r w:rsidR="00465D81" w:rsidRPr="00DA35E0">
        <w:t>and</w:t>
      </w:r>
      <w:r w:rsidR="00465D81" w:rsidRPr="00A2228D">
        <w:t xml:space="preserve"> </w:t>
      </w:r>
      <w:r w:rsidR="003021EB" w:rsidRPr="00A2228D">
        <w:t>Management</w:t>
      </w:r>
      <w:bookmarkEnd w:id="83"/>
      <w:r w:rsidR="003021EB" w:rsidRPr="00A2228D">
        <w:t xml:space="preserve"> </w:t>
      </w:r>
    </w:p>
    <w:p w14:paraId="5C094779" w14:textId="769F08E3" w:rsidR="00AA2F6A" w:rsidRPr="00431F52" w:rsidRDefault="003021EB" w:rsidP="00DA35E0">
      <w:pPr>
        <w:pStyle w:val="Heading3"/>
      </w:pPr>
      <w:r w:rsidRPr="00431F52">
        <w:t>Design and process integrated measures</w:t>
      </w:r>
    </w:p>
    <w:p w14:paraId="6B07DFF8" w14:textId="69D81D34"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The greatest opportunity for any pollution prevention (including odour) arises during the early stages of project inception.</w:t>
      </w:r>
      <w:r w:rsidR="00BB638B" w:rsidRPr="00431F52">
        <w:rPr>
          <w:rFonts w:ascii="Arial" w:hAnsi="Arial" w:cs="Arial"/>
          <w:sz w:val="24"/>
          <w:szCs w:val="24"/>
        </w:rPr>
        <w:t xml:space="preserve"> </w:t>
      </w:r>
      <w:r w:rsidRPr="00431F52">
        <w:rPr>
          <w:rFonts w:ascii="Arial" w:hAnsi="Arial" w:cs="Arial"/>
          <w:sz w:val="24"/>
          <w:szCs w:val="24"/>
        </w:rPr>
        <w:t>As the project progresses through the various stages of route selection, design and build, the options available to reduce pollution become fewer.</w:t>
      </w:r>
      <w:r w:rsidR="00BB638B" w:rsidRPr="00431F52">
        <w:rPr>
          <w:rFonts w:ascii="Arial" w:hAnsi="Arial" w:cs="Arial"/>
          <w:sz w:val="24"/>
          <w:szCs w:val="24"/>
        </w:rPr>
        <w:t xml:space="preserve"> </w:t>
      </w:r>
      <w:r w:rsidRPr="00431F52">
        <w:rPr>
          <w:rFonts w:ascii="Arial" w:hAnsi="Arial" w:cs="Arial"/>
          <w:sz w:val="24"/>
          <w:szCs w:val="24"/>
        </w:rPr>
        <w:t>It is therefore essential that the applicant considers and addresses all relevant environmental issues as early as possible within the design process.</w:t>
      </w:r>
    </w:p>
    <w:p w14:paraId="28282654" w14:textId="681E2D69"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 xml:space="preserve">It is also essential that once designed and built, the process is operated and managed in a way that not only minimises the potential release of odorous emissions but continually reviews site practice </w:t>
      </w:r>
      <w:proofErr w:type="gramStart"/>
      <w:r w:rsidRPr="00431F52">
        <w:rPr>
          <w:rFonts w:ascii="Arial" w:hAnsi="Arial" w:cs="Arial"/>
          <w:sz w:val="24"/>
          <w:szCs w:val="24"/>
        </w:rPr>
        <w:t>in order to</w:t>
      </w:r>
      <w:proofErr w:type="gramEnd"/>
      <w:r w:rsidRPr="00431F52">
        <w:rPr>
          <w:rFonts w:ascii="Arial" w:hAnsi="Arial" w:cs="Arial"/>
          <w:sz w:val="24"/>
          <w:szCs w:val="24"/>
        </w:rPr>
        <w:t xml:space="preserve"> identify further options for the elimination and minimisation of potential odorous substances and activities.</w:t>
      </w:r>
    </w:p>
    <w:p w14:paraId="27533A76" w14:textId="50AD275A"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Though this guidance is aimed at the consideration of available opportunities for the control of odour, it is noted that odour is only one environmental aspect and as such cannot be considered in isolation.</w:t>
      </w:r>
      <w:r w:rsidR="00BB638B" w:rsidRPr="00431F52">
        <w:rPr>
          <w:rFonts w:ascii="Arial" w:hAnsi="Arial" w:cs="Arial"/>
          <w:sz w:val="24"/>
          <w:szCs w:val="24"/>
        </w:rPr>
        <w:t xml:space="preserve"> </w:t>
      </w:r>
      <w:r w:rsidR="00A34D54" w:rsidRPr="00431F52">
        <w:rPr>
          <w:rFonts w:ascii="Arial" w:hAnsi="Arial" w:cs="Arial"/>
          <w:sz w:val="24"/>
          <w:szCs w:val="24"/>
        </w:rPr>
        <w:t>Therefore,</w:t>
      </w:r>
      <w:r w:rsidRPr="00431F52">
        <w:rPr>
          <w:rFonts w:ascii="Arial" w:hAnsi="Arial" w:cs="Arial"/>
          <w:sz w:val="24"/>
          <w:szCs w:val="24"/>
        </w:rPr>
        <w:t xml:space="preserve"> you should bear in mind the effect on all environmental media and consult further guidance on the assessment of all such aspects.</w:t>
      </w:r>
    </w:p>
    <w:p w14:paraId="3EF68175" w14:textId="60247E8B" w:rsidR="00AA2F6A" w:rsidRPr="00431F52" w:rsidRDefault="00CF2F0E" w:rsidP="00A2228D">
      <w:pPr>
        <w:spacing w:after="240" w:line="360" w:lineRule="auto"/>
        <w:rPr>
          <w:rFonts w:ascii="Arial" w:hAnsi="Arial" w:cs="Arial"/>
          <w:sz w:val="24"/>
          <w:szCs w:val="24"/>
        </w:rPr>
      </w:pPr>
      <w:r w:rsidRPr="00431F52">
        <w:rPr>
          <w:rFonts w:ascii="Arial" w:hAnsi="Arial" w:cs="Arial"/>
          <w:sz w:val="24"/>
          <w:szCs w:val="24"/>
        </w:rPr>
        <w:lastRenderedPageBreak/>
        <w:t>Whilst</w:t>
      </w:r>
      <w:r w:rsidR="003021EB" w:rsidRPr="00431F52">
        <w:rPr>
          <w:rFonts w:ascii="Arial" w:hAnsi="Arial" w:cs="Arial"/>
          <w:sz w:val="24"/>
          <w:szCs w:val="24"/>
        </w:rPr>
        <w:t xml:space="preserve"> the above generally applies to new plant, scope does exist for consideration of the design of existing plant </w:t>
      </w:r>
      <w:r w:rsidR="00A34D54" w:rsidRPr="00431F52">
        <w:rPr>
          <w:rFonts w:ascii="Arial" w:hAnsi="Arial" w:cs="Arial"/>
          <w:sz w:val="24"/>
          <w:szCs w:val="24"/>
        </w:rPr>
        <w:t>e.g.</w:t>
      </w:r>
      <w:r w:rsidR="003021EB" w:rsidRPr="00431F52">
        <w:rPr>
          <w:rFonts w:ascii="Arial" w:hAnsi="Arial" w:cs="Arial"/>
          <w:sz w:val="24"/>
          <w:szCs w:val="24"/>
        </w:rPr>
        <w:t xml:space="preserve"> when an operator considers plant upgrades or where there is an unacceptable release of odorous emissions from the site.</w:t>
      </w:r>
    </w:p>
    <w:p w14:paraId="11D12F03" w14:textId="219A28F0"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 xml:space="preserve">In new plants, preventive control measures, in-plant segregated waste stream treatment and/or process-integrated measures can be effectively </w:t>
      </w:r>
      <w:proofErr w:type="gramStart"/>
      <w:r w:rsidRPr="00431F52">
        <w:rPr>
          <w:rFonts w:ascii="Arial" w:hAnsi="Arial" w:cs="Arial"/>
          <w:sz w:val="24"/>
          <w:szCs w:val="24"/>
        </w:rPr>
        <w:t>taken into account</w:t>
      </w:r>
      <w:proofErr w:type="gramEnd"/>
      <w:r w:rsidRPr="00431F52">
        <w:rPr>
          <w:rFonts w:ascii="Arial" w:hAnsi="Arial" w:cs="Arial"/>
          <w:sz w:val="24"/>
          <w:szCs w:val="24"/>
        </w:rPr>
        <w:t xml:space="preserve"> in the design stage of the plant.</w:t>
      </w:r>
      <w:r w:rsidR="00BB638B" w:rsidRPr="00431F52">
        <w:rPr>
          <w:rFonts w:ascii="Arial" w:hAnsi="Arial" w:cs="Arial"/>
          <w:sz w:val="24"/>
          <w:szCs w:val="24"/>
        </w:rPr>
        <w:t xml:space="preserve"> </w:t>
      </w:r>
      <w:r w:rsidRPr="00431F52">
        <w:rPr>
          <w:rFonts w:ascii="Arial" w:hAnsi="Arial" w:cs="Arial"/>
          <w:sz w:val="24"/>
          <w:szCs w:val="24"/>
        </w:rPr>
        <w:t>For existing plants, retrofitting to existing installations and infrastructure will generally be more expensive and may involve technical and organisational constraints.</w:t>
      </w:r>
    </w:p>
    <w:p w14:paraId="210540D6" w14:textId="087A3D48" w:rsidR="00AA2F6A" w:rsidRPr="00431F52" w:rsidRDefault="003021EB" w:rsidP="00DA35E0">
      <w:pPr>
        <w:pStyle w:val="Heading3"/>
      </w:pPr>
      <w:r w:rsidRPr="00431F52">
        <w:t>Management – odour management plans</w:t>
      </w:r>
    </w:p>
    <w:p w14:paraId="5D6B3DE2" w14:textId="1A73A57C" w:rsidR="00B13F23" w:rsidRPr="00431F52" w:rsidRDefault="0085401A" w:rsidP="00A2228D">
      <w:pPr>
        <w:spacing w:after="240" w:line="360" w:lineRule="auto"/>
        <w:rPr>
          <w:rFonts w:ascii="Arial" w:hAnsi="Arial" w:cs="Arial"/>
          <w:sz w:val="24"/>
          <w:szCs w:val="24"/>
        </w:rPr>
      </w:pPr>
      <w:r w:rsidRPr="00431F52">
        <w:rPr>
          <w:rFonts w:ascii="Arial" w:hAnsi="Arial" w:cs="Arial"/>
          <w:sz w:val="24"/>
          <w:szCs w:val="24"/>
        </w:rPr>
        <w:t>Appendix 5 provides more guidance on the development and use of Odour Management Plans.</w:t>
      </w:r>
    </w:p>
    <w:p w14:paraId="1166B10D" w14:textId="3E3048F2" w:rsidR="00AA2F6A" w:rsidRPr="00A2228D" w:rsidRDefault="00CD402B" w:rsidP="00DA35E0">
      <w:pPr>
        <w:pStyle w:val="Heading2"/>
        <w:rPr>
          <w:b w:val="0"/>
        </w:rPr>
      </w:pPr>
      <w:bookmarkStart w:id="84" w:name="_Toc197597179"/>
      <w:r w:rsidRPr="00A2228D">
        <w:t xml:space="preserve">A4.2 </w:t>
      </w:r>
      <w:r w:rsidR="003021EB" w:rsidRPr="00A2228D">
        <w:t>Fugitive and diffuse emissions</w:t>
      </w:r>
      <w:bookmarkEnd w:id="84"/>
    </w:p>
    <w:p w14:paraId="2BA2F898" w14:textId="684D7180"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 xml:space="preserve">Fugitive and diffuse emissions are generally considered as all those which are not captured and released through a specific and anticipated discharge point such as a chimney, </w:t>
      </w:r>
      <w:r w:rsidR="001258EA" w:rsidRPr="00431F52">
        <w:rPr>
          <w:rFonts w:ascii="Arial" w:hAnsi="Arial" w:cs="Arial"/>
          <w:sz w:val="24"/>
          <w:szCs w:val="24"/>
        </w:rPr>
        <w:t>i.e.</w:t>
      </w:r>
      <w:r w:rsidRPr="00431F52">
        <w:rPr>
          <w:rFonts w:ascii="Arial" w:hAnsi="Arial" w:cs="Arial"/>
          <w:sz w:val="24"/>
          <w:szCs w:val="24"/>
        </w:rPr>
        <w:t xml:space="preserve"> any discharge which is not classed as ‘point-source’.</w:t>
      </w:r>
      <w:r w:rsidR="00BB638B" w:rsidRPr="00431F52">
        <w:rPr>
          <w:rFonts w:ascii="Arial" w:hAnsi="Arial" w:cs="Arial"/>
          <w:sz w:val="24"/>
          <w:szCs w:val="24"/>
        </w:rPr>
        <w:t xml:space="preserve"> </w:t>
      </w:r>
      <w:r w:rsidRPr="00431F52">
        <w:rPr>
          <w:rFonts w:ascii="Arial" w:hAnsi="Arial" w:cs="Arial"/>
          <w:sz w:val="24"/>
          <w:szCs w:val="24"/>
        </w:rPr>
        <w:t>They can be difficult to deal with as they tend to be characterised by low concentrations (of odorous compounds), which may be emitted over a large area e</w:t>
      </w:r>
      <w:r w:rsidR="00A2228D">
        <w:rPr>
          <w:rFonts w:ascii="Arial" w:hAnsi="Arial" w:cs="Arial"/>
          <w:sz w:val="24"/>
          <w:szCs w:val="24"/>
        </w:rPr>
        <w:t>.</w:t>
      </w:r>
      <w:r w:rsidRPr="00431F52">
        <w:rPr>
          <w:rFonts w:ascii="Arial" w:hAnsi="Arial" w:cs="Arial"/>
          <w:sz w:val="24"/>
          <w:szCs w:val="24"/>
        </w:rPr>
        <w:t>g</w:t>
      </w:r>
      <w:r w:rsidR="00A2228D">
        <w:rPr>
          <w:rFonts w:ascii="Arial" w:hAnsi="Arial" w:cs="Arial"/>
          <w:sz w:val="24"/>
          <w:szCs w:val="24"/>
        </w:rPr>
        <w:t>.</w:t>
      </w:r>
      <w:r w:rsidRPr="00431F52">
        <w:rPr>
          <w:rFonts w:ascii="Arial" w:hAnsi="Arial" w:cs="Arial"/>
          <w:sz w:val="24"/>
          <w:szCs w:val="24"/>
        </w:rPr>
        <w:t xml:space="preserve"> an open tank, and/or via numerous locations such as doors and windows.</w:t>
      </w:r>
    </w:p>
    <w:p w14:paraId="2627B3E4" w14:textId="32E37D5B" w:rsidR="00AA2F6A" w:rsidRPr="00431F52" w:rsidRDefault="003021EB" w:rsidP="00A2228D">
      <w:pPr>
        <w:spacing w:after="240" w:line="360" w:lineRule="auto"/>
        <w:rPr>
          <w:rFonts w:ascii="Arial" w:hAnsi="Arial" w:cs="Arial"/>
          <w:sz w:val="24"/>
          <w:szCs w:val="24"/>
        </w:rPr>
      </w:pPr>
      <w:r w:rsidRPr="00431F52">
        <w:rPr>
          <w:rFonts w:ascii="Arial" w:hAnsi="Arial" w:cs="Arial"/>
          <w:sz w:val="24"/>
          <w:szCs w:val="24"/>
        </w:rPr>
        <w:t xml:space="preserve">Although vents are usually designed as a release point and as such are considered point-sources, emissions from some vents are often considered as fugitive, </w:t>
      </w:r>
      <w:r w:rsidR="001258EA" w:rsidRPr="00431F52">
        <w:rPr>
          <w:rFonts w:ascii="Arial" w:hAnsi="Arial" w:cs="Arial"/>
          <w:sz w:val="24"/>
          <w:szCs w:val="24"/>
        </w:rPr>
        <w:t>e.g.</w:t>
      </w:r>
      <w:r w:rsidRPr="00431F52">
        <w:rPr>
          <w:rFonts w:ascii="Arial" w:hAnsi="Arial" w:cs="Arial"/>
          <w:sz w:val="24"/>
          <w:szCs w:val="24"/>
        </w:rPr>
        <w:t xml:space="preserve"> Local Exhaust Ventilation points (LEVs), tank breathing vents, emergency bursting disc/pressure activated vents, as discharges to atmosphere through these types of system are not controlled and/or expected on a regular basis.</w:t>
      </w:r>
    </w:p>
    <w:p w14:paraId="5C2CEF0B" w14:textId="77777777" w:rsidR="00AA2F6A" w:rsidRPr="00431F52" w:rsidRDefault="003021EB" w:rsidP="00A2228D">
      <w:pPr>
        <w:pStyle w:val="NoSpacing"/>
        <w:spacing w:after="240" w:line="360" w:lineRule="auto"/>
        <w:rPr>
          <w:rFonts w:ascii="Arial" w:hAnsi="Arial" w:cs="Arial"/>
          <w:sz w:val="24"/>
          <w:szCs w:val="24"/>
        </w:rPr>
      </w:pPr>
      <w:r w:rsidRPr="00431F52">
        <w:rPr>
          <w:rFonts w:ascii="Arial" w:hAnsi="Arial" w:cs="Arial"/>
          <w:sz w:val="24"/>
          <w:szCs w:val="24"/>
        </w:rPr>
        <w:t>Likely significant sources of fugitive emissions include:</w:t>
      </w:r>
    </w:p>
    <w:p w14:paraId="42DB6232" w14:textId="652AA3D3"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R</w:t>
      </w:r>
      <w:r w:rsidR="003021EB" w:rsidRPr="00431F52">
        <w:rPr>
          <w:rFonts w:ascii="Arial" w:hAnsi="Arial" w:cs="Arial"/>
          <w:sz w:val="24"/>
          <w:szCs w:val="24"/>
        </w:rPr>
        <w:t>aw material handling and storage</w:t>
      </w:r>
      <w:r>
        <w:rPr>
          <w:rFonts w:ascii="Arial" w:hAnsi="Arial" w:cs="Arial"/>
          <w:sz w:val="24"/>
          <w:szCs w:val="24"/>
        </w:rPr>
        <w:t>.</w:t>
      </w:r>
    </w:p>
    <w:p w14:paraId="7552F2E6" w14:textId="1D85DCCE"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O</w:t>
      </w:r>
      <w:r w:rsidR="003021EB" w:rsidRPr="00431F52">
        <w:rPr>
          <w:rFonts w:ascii="Arial" w:hAnsi="Arial" w:cs="Arial"/>
          <w:sz w:val="24"/>
          <w:szCs w:val="24"/>
        </w:rPr>
        <w:t>pen doors/windows and fabric of the building</w:t>
      </w:r>
      <w:r>
        <w:rPr>
          <w:rFonts w:ascii="Arial" w:hAnsi="Arial" w:cs="Arial"/>
          <w:sz w:val="24"/>
          <w:szCs w:val="24"/>
        </w:rPr>
        <w:t>.</w:t>
      </w:r>
    </w:p>
    <w:p w14:paraId="0A3D607D" w14:textId="1968FA5B"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W</w:t>
      </w:r>
      <w:r w:rsidR="003021EB" w:rsidRPr="00431F52">
        <w:rPr>
          <w:rFonts w:ascii="Arial" w:hAnsi="Arial" w:cs="Arial"/>
          <w:sz w:val="24"/>
          <w:szCs w:val="24"/>
        </w:rPr>
        <w:t>aste storage</w:t>
      </w:r>
      <w:r>
        <w:rPr>
          <w:rFonts w:ascii="Arial" w:hAnsi="Arial" w:cs="Arial"/>
          <w:sz w:val="24"/>
          <w:szCs w:val="24"/>
        </w:rPr>
        <w:t>.</w:t>
      </w:r>
    </w:p>
    <w:p w14:paraId="6FAB437F" w14:textId="56E21C87"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S</w:t>
      </w:r>
      <w:r w:rsidR="003021EB" w:rsidRPr="00431F52">
        <w:rPr>
          <w:rFonts w:ascii="Arial" w:hAnsi="Arial" w:cs="Arial"/>
          <w:sz w:val="24"/>
          <w:szCs w:val="24"/>
        </w:rPr>
        <w:t>pills</w:t>
      </w:r>
      <w:r>
        <w:rPr>
          <w:rFonts w:ascii="Arial" w:hAnsi="Arial" w:cs="Arial"/>
          <w:sz w:val="24"/>
          <w:szCs w:val="24"/>
        </w:rPr>
        <w:t>.</w:t>
      </w:r>
    </w:p>
    <w:p w14:paraId="18493FCC" w14:textId="68D4F5FB"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A</w:t>
      </w:r>
      <w:r w:rsidR="003021EB" w:rsidRPr="00431F52">
        <w:rPr>
          <w:rFonts w:ascii="Arial" w:hAnsi="Arial" w:cs="Arial"/>
          <w:sz w:val="24"/>
          <w:szCs w:val="24"/>
        </w:rPr>
        <w:t>batement and process plant maintenance</w:t>
      </w:r>
      <w:r>
        <w:rPr>
          <w:rFonts w:ascii="Arial" w:hAnsi="Arial" w:cs="Arial"/>
          <w:sz w:val="24"/>
          <w:szCs w:val="24"/>
        </w:rPr>
        <w:t>.</w:t>
      </w:r>
    </w:p>
    <w:p w14:paraId="4D2134DF" w14:textId="4DF70648"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D</w:t>
      </w:r>
      <w:r w:rsidR="003021EB" w:rsidRPr="00431F52">
        <w:rPr>
          <w:rFonts w:ascii="Arial" w:hAnsi="Arial" w:cs="Arial"/>
          <w:sz w:val="24"/>
          <w:szCs w:val="24"/>
        </w:rPr>
        <w:t>oors, hatches and sampling points etc on process vessels</w:t>
      </w:r>
      <w:r>
        <w:rPr>
          <w:rFonts w:ascii="Arial" w:hAnsi="Arial" w:cs="Arial"/>
          <w:sz w:val="24"/>
          <w:szCs w:val="24"/>
        </w:rPr>
        <w:t>.</w:t>
      </w:r>
    </w:p>
    <w:p w14:paraId="0DF63EF5" w14:textId="059672BA"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O</w:t>
      </w:r>
      <w:r w:rsidR="003021EB" w:rsidRPr="00431F52">
        <w:rPr>
          <w:rFonts w:ascii="Arial" w:hAnsi="Arial" w:cs="Arial"/>
          <w:sz w:val="24"/>
          <w:szCs w:val="24"/>
        </w:rPr>
        <w:t>pen tanks, uncovered skips and bins</w:t>
      </w:r>
      <w:r>
        <w:rPr>
          <w:rFonts w:ascii="Arial" w:hAnsi="Arial" w:cs="Arial"/>
          <w:sz w:val="24"/>
          <w:szCs w:val="24"/>
        </w:rPr>
        <w:t>.</w:t>
      </w:r>
    </w:p>
    <w:p w14:paraId="3AD9FEB7" w14:textId="00FBD1A4"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lastRenderedPageBreak/>
        <w:t>T</w:t>
      </w:r>
      <w:r w:rsidR="003021EB" w:rsidRPr="00431F52">
        <w:rPr>
          <w:rFonts w:ascii="Arial" w:hAnsi="Arial" w:cs="Arial"/>
          <w:sz w:val="24"/>
          <w:szCs w:val="24"/>
        </w:rPr>
        <w:t>ank filling (material being put into tank displaces vapours, dusts out through filling point or breathing vent)</w:t>
      </w:r>
      <w:r>
        <w:rPr>
          <w:rFonts w:ascii="Arial" w:hAnsi="Arial" w:cs="Arial"/>
          <w:sz w:val="24"/>
          <w:szCs w:val="24"/>
        </w:rPr>
        <w:t>.</w:t>
      </w:r>
    </w:p>
    <w:p w14:paraId="580D97C8" w14:textId="2FA1E4B4" w:rsidR="00AA2F6A" w:rsidRPr="00431F52" w:rsidRDefault="00A2228D" w:rsidP="001B2608">
      <w:pPr>
        <w:numPr>
          <w:ilvl w:val="0"/>
          <w:numId w:val="10"/>
        </w:numPr>
        <w:spacing w:after="240" w:line="360" w:lineRule="auto"/>
        <w:ind w:right="13" w:hanging="227"/>
        <w:rPr>
          <w:rFonts w:ascii="Arial" w:hAnsi="Arial" w:cs="Arial"/>
          <w:sz w:val="24"/>
          <w:szCs w:val="24"/>
        </w:rPr>
      </w:pPr>
      <w:r>
        <w:rPr>
          <w:rFonts w:ascii="Arial" w:hAnsi="Arial" w:cs="Arial"/>
          <w:sz w:val="24"/>
          <w:szCs w:val="24"/>
        </w:rPr>
        <w:t>I</w:t>
      </w:r>
      <w:r w:rsidR="007A4D71" w:rsidRPr="00431F52">
        <w:rPr>
          <w:rFonts w:ascii="Arial" w:hAnsi="Arial" w:cs="Arial"/>
          <w:sz w:val="24"/>
          <w:szCs w:val="24"/>
        </w:rPr>
        <w:t>ll-fitting</w:t>
      </w:r>
      <w:r w:rsidR="003021EB" w:rsidRPr="00431F52">
        <w:rPr>
          <w:rFonts w:ascii="Arial" w:hAnsi="Arial" w:cs="Arial"/>
          <w:sz w:val="24"/>
          <w:szCs w:val="24"/>
        </w:rPr>
        <w:t xml:space="preserve"> connections, flanges, valves and leaking pipes/ducting.</w:t>
      </w:r>
    </w:p>
    <w:p w14:paraId="1C84C3AD" w14:textId="5F63793B" w:rsidR="00AA2F6A" w:rsidRPr="00A2228D" w:rsidRDefault="003021EB" w:rsidP="00DA35E0">
      <w:pPr>
        <w:pStyle w:val="Heading3"/>
        <w:rPr>
          <w:b w:val="0"/>
        </w:rPr>
      </w:pPr>
      <w:bookmarkStart w:id="85" w:name="_Toc197597180"/>
      <w:r w:rsidRPr="00A2228D">
        <w:t xml:space="preserve">Management and control of </w:t>
      </w:r>
      <w:r w:rsidRPr="00DA35E0">
        <w:t>fugitive</w:t>
      </w:r>
      <w:r w:rsidRPr="00A2228D">
        <w:t xml:space="preserve"> emissions</w:t>
      </w:r>
      <w:bookmarkEnd w:id="85"/>
    </w:p>
    <w:p w14:paraId="2C538C88" w14:textId="77777777" w:rsidR="00AA2F6A" w:rsidRPr="00431F52" w:rsidRDefault="003021EB" w:rsidP="00A2228D">
      <w:pPr>
        <w:spacing w:after="240" w:line="360" w:lineRule="auto"/>
        <w:ind w:left="-4" w:right="13"/>
        <w:rPr>
          <w:rFonts w:ascii="Arial" w:hAnsi="Arial" w:cs="Arial"/>
          <w:sz w:val="24"/>
          <w:szCs w:val="24"/>
        </w:rPr>
      </w:pPr>
      <w:r w:rsidRPr="00431F52">
        <w:rPr>
          <w:rFonts w:ascii="Arial" w:hAnsi="Arial" w:cs="Arial"/>
          <w:sz w:val="24"/>
          <w:szCs w:val="24"/>
        </w:rPr>
        <w:t>The following good practice techniques should be used for the reduction of fugitive odorous emissions:</w:t>
      </w:r>
    </w:p>
    <w:p w14:paraId="1C42F83A" w14:textId="77777777"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Maintain the integrity of process buildings by:</w:t>
      </w:r>
    </w:p>
    <w:p w14:paraId="50399319" w14:textId="605C5C82" w:rsidR="00AA2F6A" w:rsidRPr="00431F52" w:rsidRDefault="003021EB" w:rsidP="001B2608">
      <w:pPr>
        <w:pStyle w:val="NoSpacing"/>
        <w:numPr>
          <w:ilvl w:val="1"/>
          <w:numId w:val="33"/>
        </w:numPr>
        <w:spacing w:after="240" w:line="360" w:lineRule="auto"/>
        <w:ind w:left="1134"/>
        <w:rPr>
          <w:rFonts w:ascii="Arial" w:hAnsi="Arial" w:cs="Arial"/>
          <w:sz w:val="24"/>
          <w:szCs w:val="24"/>
        </w:rPr>
      </w:pPr>
      <w:r w:rsidRPr="00431F52">
        <w:rPr>
          <w:rFonts w:ascii="Arial" w:hAnsi="Arial" w:cs="Arial"/>
          <w:sz w:val="24"/>
          <w:szCs w:val="24"/>
        </w:rPr>
        <w:t>Careful selection of materials of construction.</w:t>
      </w:r>
      <w:r w:rsidR="00BB638B" w:rsidRPr="00431F52">
        <w:rPr>
          <w:rFonts w:ascii="Arial" w:hAnsi="Arial" w:cs="Arial"/>
          <w:sz w:val="24"/>
          <w:szCs w:val="24"/>
        </w:rPr>
        <w:t xml:space="preserve"> </w:t>
      </w:r>
      <w:r w:rsidRPr="00431F52">
        <w:rPr>
          <w:rFonts w:ascii="Arial" w:hAnsi="Arial" w:cs="Arial"/>
          <w:sz w:val="24"/>
          <w:szCs w:val="24"/>
        </w:rPr>
        <w:t>Poor selection of materials can lead to preferential corrosion and loss of containment.</w:t>
      </w:r>
      <w:r w:rsidR="00BB638B" w:rsidRPr="00431F52">
        <w:rPr>
          <w:rFonts w:ascii="Arial" w:hAnsi="Arial" w:cs="Arial"/>
          <w:sz w:val="24"/>
          <w:szCs w:val="24"/>
        </w:rPr>
        <w:t xml:space="preserve"> </w:t>
      </w:r>
      <w:r w:rsidRPr="00431F52">
        <w:rPr>
          <w:rFonts w:ascii="Arial" w:hAnsi="Arial" w:cs="Arial"/>
          <w:sz w:val="24"/>
          <w:szCs w:val="24"/>
        </w:rPr>
        <w:t>Fabric of the building should be inspected regularly.</w:t>
      </w:r>
    </w:p>
    <w:p w14:paraId="00F515A9" w14:textId="520F6CA2" w:rsidR="00FC214B" w:rsidRPr="00431F52" w:rsidRDefault="003021EB" w:rsidP="001B2608">
      <w:pPr>
        <w:pStyle w:val="NoSpacing"/>
        <w:numPr>
          <w:ilvl w:val="1"/>
          <w:numId w:val="33"/>
        </w:numPr>
        <w:spacing w:after="240" w:line="360" w:lineRule="auto"/>
        <w:ind w:left="1134"/>
        <w:rPr>
          <w:rFonts w:ascii="Arial" w:hAnsi="Arial" w:cs="Arial"/>
          <w:sz w:val="24"/>
          <w:szCs w:val="24"/>
        </w:rPr>
      </w:pPr>
      <w:r w:rsidRPr="00431F52">
        <w:rPr>
          <w:rFonts w:ascii="Arial" w:hAnsi="Arial" w:cs="Arial"/>
          <w:sz w:val="24"/>
          <w:szCs w:val="24"/>
        </w:rPr>
        <w:t>Keeping windows and doors shut.</w:t>
      </w:r>
      <w:r w:rsidR="00BB638B" w:rsidRPr="00431F52">
        <w:rPr>
          <w:rFonts w:ascii="Arial" w:hAnsi="Arial" w:cs="Arial"/>
          <w:sz w:val="24"/>
          <w:szCs w:val="24"/>
        </w:rPr>
        <w:t xml:space="preserve"> </w:t>
      </w:r>
      <w:r w:rsidRPr="00431F52">
        <w:rPr>
          <w:rFonts w:ascii="Arial" w:hAnsi="Arial" w:cs="Arial"/>
          <w:sz w:val="24"/>
          <w:szCs w:val="24"/>
        </w:rPr>
        <w:t xml:space="preserve">Remotely operated </w:t>
      </w:r>
      <w:r w:rsidR="00E846EC" w:rsidRPr="00431F52">
        <w:rPr>
          <w:rFonts w:ascii="Arial" w:hAnsi="Arial" w:cs="Arial"/>
          <w:sz w:val="24"/>
          <w:szCs w:val="24"/>
        </w:rPr>
        <w:t xml:space="preserve">fast acting </w:t>
      </w:r>
      <w:r w:rsidRPr="00431F52">
        <w:rPr>
          <w:rFonts w:ascii="Arial" w:hAnsi="Arial" w:cs="Arial"/>
          <w:sz w:val="24"/>
          <w:szCs w:val="24"/>
        </w:rPr>
        <w:t xml:space="preserve">roller doors can minimise the amount of time that doors are open </w:t>
      </w:r>
      <w:r w:rsidR="002E7010" w:rsidRPr="00431F52">
        <w:rPr>
          <w:rFonts w:ascii="Arial" w:hAnsi="Arial" w:cs="Arial"/>
          <w:sz w:val="24"/>
          <w:szCs w:val="24"/>
        </w:rPr>
        <w:t>and air</w:t>
      </w:r>
      <w:r w:rsidRPr="00431F52">
        <w:rPr>
          <w:rFonts w:ascii="Arial" w:hAnsi="Arial" w:cs="Arial"/>
          <w:sz w:val="24"/>
          <w:szCs w:val="24"/>
        </w:rPr>
        <w:t xml:space="preserve"> curtains can be used </w:t>
      </w:r>
      <w:r w:rsidR="002E7010" w:rsidRPr="00431F52">
        <w:rPr>
          <w:rFonts w:ascii="Arial" w:hAnsi="Arial" w:cs="Arial"/>
          <w:sz w:val="24"/>
          <w:szCs w:val="24"/>
        </w:rPr>
        <w:t>at</w:t>
      </w:r>
      <w:r w:rsidRPr="00431F52">
        <w:rPr>
          <w:rFonts w:ascii="Arial" w:hAnsi="Arial" w:cs="Arial"/>
          <w:sz w:val="24"/>
          <w:szCs w:val="24"/>
        </w:rPr>
        <w:t xml:space="preserve"> doorways </w:t>
      </w:r>
      <w:r w:rsidR="002E7010" w:rsidRPr="00431F52">
        <w:rPr>
          <w:rFonts w:ascii="Arial" w:hAnsi="Arial" w:cs="Arial"/>
          <w:sz w:val="24"/>
          <w:szCs w:val="24"/>
        </w:rPr>
        <w:t>to minimise air escape.</w:t>
      </w:r>
      <w:r w:rsidR="00BB638B" w:rsidRPr="00431F52">
        <w:rPr>
          <w:rFonts w:ascii="Arial" w:hAnsi="Arial" w:cs="Arial"/>
          <w:sz w:val="24"/>
          <w:szCs w:val="24"/>
        </w:rPr>
        <w:t xml:space="preserve"> </w:t>
      </w:r>
      <w:r w:rsidRPr="00431F52">
        <w:rPr>
          <w:rFonts w:ascii="Arial" w:hAnsi="Arial" w:cs="Arial"/>
          <w:sz w:val="24"/>
          <w:szCs w:val="24"/>
        </w:rPr>
        <w:t>Siting doors at opposite ends of a building can create a through draft which carries odour out and should be avoided where possible.</w:t>
      </w:r>
      <w:r w:rsidR="00BB638B" w:rsidRPr="00431F52">
        <w:rPr>
          <w:rFonts w:ascii="Arial" w:hAnsi="Arial" w:cs="Arial"/>
          <w:sz w:val="24"/>
          <w:szCs w:val="24"/>
        </w:rPr>
        <w:t xml:space="preserve"> </w:t>
      </w:r>
      <w:r w:rsidRPr="00431F52">
        <w:rPr>
          <w:rFonts w:ascii="Arial" w:hAnsi="Arial" w:cs="Arial"/>
          <w:sz w:val="24"/>
          <w:szCs w:val="24"/>
        </w:rPr>
        <w:t>For very odorous processes the use of interlocked air-lock entry and exit doors and maintenance of negative pressure within process plant or within process buildings will prevent the escape of contaminated air.</w:t>
      </w:r>
      <w:r w:rsidR="00697610" w:rsidRPr="00431F52">
        <w:rPr>
          <w:rFonts w:ascii="Arial" w:hAnsi="Arial" w:cs="Arial"/>
          <w:sz w:val="24"/>
          <w:szCs w:val="24"/>
        </w:rPr>
        <w:t xml:space="preserve"> </w:t>
      </w:r>
      <w:r w:rsidRPr="00431F52">
        <w:rPr>
          <w:rFonts w:ascii="Arial" w:hAnsi="Arial" w:cs="Arial"/>
          <w:sz w:val="24"/>
          <w:szCs w:val="24"/>
        </w:rPr>
        <w:t>Implications for the health and safety of people working inside should be considered.</w:t>
      </w:r>
    </w:p>
    <w:p w14:paraId="4A1FC9FB" w14:textId="1605645C" w:rsidR="00866D52"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 xml:space="preserve">In the case of </w:t>
      </w:r>
      <w:r w:rsidR="00514855" w:rsidRPr="00431F52">
        <w:rPr>
          <w:rFonts w:ascii="Arial" w:hAnsi="Arial" w:cs="Arial"/>
          <w:sz w:val="24"/>
          <w:szCs w:val="24"/>
        </w:rPr>
        <w:t>open-air</w:t>
      </w:r>
      <w:r w:rsidRPr="00431F52">
        <w:rPr>
          <w:rFonts w:ascii="Arial" w:hAnsi="Arial" w:cs="Arial"/>
          <w:sz w:val="24"/>
          <w:szCs w:val="24"/>
        </w:rPr>
        <w:t xml:space="preserve"> operations, observe good practice relating to covering odorous materials,</w:t>
      </w:r>
      <w:r w:rsidR="5E093BC1" w:rsidRPr="00431F52">
        <w:rPr>
          <w:rFonts w:ascii="Arial" w:hAnsi="Arial" w:cs="Arial"/>
          <w:sz w:val="24"/>
          <w:szCs w:val="24"/>
        </w:rPr>
        <w:t xml:space="preserve"> </w:t>
      </w:r>
      <w:r w:rsidRPr="00431F52">
        <w:rPr>
          <w:rFonts w:ascii="Arial" w:hAnsi="Arial" w:cs="Arial"/>
          <w:sz w:val="24"/>
          <w:szCs w:val="24"/>
        </w:rPr>
        <w:t>housekeeping, mixing of materials, venting, design etc.</w:t>
      </w:r>
    </w:p>
    <w:p w14:paraId="68B8575D" w14:textId="3AFE90B3"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Transfer odorous materials in automatic flow demand systems rather than in batch containers where possible</w:t>
      </w:r>
      <w:r w:rsidR="22908535" w:rsidRPr="00431F52">
        <w:rPr>
          <w:rFonts w:ascii="Arial" w:hAnsi="Arial" w:cs="Arial"/>
          <w:sz w:val="24"/>
          <w:szCs w:val="24"/>
        </w:rPr>
        <w:t xml:space="preserve"> v</w:t>
      </w:r>
      <w:r w:rsidRPr="00431F52">
        <w:rPr>
          <w:rFonts w:ascii="Arial" w:hAnsi="Arial" w:cs="Arial"/>
          <w:sz w:val="24"/>
          <w:szCs w:val="24"/>
        </w:rPr>
        <w:t xml:space="preserve">apour balance lines should be installed for tanker loading or offloading of odorous materials </w:t>
      </w:r>
      <w:proofErr w:type="gramStart"/>
      <w:r w:rsidRPr="00431F52">
        <w:rPr>
          <w:rFonts w:ascii="Arial" w:hAnsi="Arial" w:cs="Arial"/>
          <w:sz w:val="24"/>
          <w:szCs w:val="24"/>
        </w:rPr>
        <w:t>and also</w:t>
      </w:r>
      <w:proofErr w:type="gramEnd"/>
      <w:r w:rsidRPr="00431F52">
        <w:rPr>
          <w:rFonts w:ascii="Arial" w:hAnsi="Arial" w:cs="Arial"/>
          <w:sz w:val="24"/>
          <w:szCs w:val="24"/>
        </w:rPr>
        <w:t xml:space="preserve"> for tank transfers.</w:t>
      </w:r>
      <w:r w:rsidR="00BB638B" w:rsidRPr="00431F52">
        <w:rPr>
          <w:rFonts w:ascii="Arial" w:hAnsi="Arial" w:cs="Arial"/>
          <w:sz w:val="24"/>
          <w:szCs w:val="24"/>
        </w:rPr>
        <w:t xml:space="preserve"> </w:t>
      </w:r>
      <w:r w:rsidRPr="00431F52">
        <w:rPr>
          <w:rFonts w:ascii="Arial" w:hAnsi="Arial" w:cs="Arial"/>
          <w:sz w:val="24"/>
          <w:szCs w:val="24"/>
        </w:rPr>
        <w:t>Tankers should use dry break couplings to minimise the potential for spillages.</w:t>
      </w:r>
      <w:r w:rsidR="00BB638B" w:rsidRPr="00431F52">
        <w:rPr>
          <w:rFonts w:ascii="Arial" w:hAnsi="Arial" w:cs="Arial"/>
          <w:sz w:val="24"/>
          <w:szCs w:val="24"/>
        </w:rPr>
        <w:t xml:space="preserve"> </w:t>
      </w:r>
      <w:r w:rsidRPr="00431F52">
        <w:rPr>
          <w:rFonts w:ascii="Arial" w:hAnsi="Arial" w:cs="Arial"/>
          <w:sz w:val="24"/>
          <w:szCs w:val="24"/>
        </w:rPr>
        <w:t>Where there are only occasional transfers of substances which have no environmental impact in air other than their odorous nature, it could be sufficient to move the loading point to the furthest point from the sensitive receptor.</w:t>
      </w:r>
    </w:p>
    <w:p w14:paraId="75C05102" w14:textId="50DD7FA0" w:rsidR="00B001C2"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Cover tanks/lagoons of odorous material where possible.</w:t>
      </w:r>
      <w:r w:rsidR="00BB638B" w:rsidRPr="00431F52">
        <w:rPr>
          <w:rFonts w:ascii="Arial" w:hAnsi="Arial" w:cs="Arial"/>
          <w:sz w:val="24"/>
          <w:szCs w:val="24"/>
        </w:rPr>
        <w:t xml:space="preserve"> </w:t>
      </w:r>
      <w:r w:rsidRPr="00431F52">
        <w:rPr>
          <w:rFonts w:ascii="Arial" w:hAnsi="Arial" w:cs="Arial"/>
          <w:sz w:val="24"/>
          <w:szCs w:val="24"/>
        </w:rPr>
        <w:t xml:space="preserve">Where it is not possible to completely cover the </w:t>
      </w:r>
      <w:r w:rsidR="00A17A95" w:rsidRPr="00431F52">
        <w:rPr>
          <w:rFonts w:ascii="Arial" w:hAnsi="Arial" w:cs="Arial"/>
          <w:sz w:val="24"/>
          <w:szCs w:val="24"/>
        </w:rPr>
        <w:t xml:space="preserve">tank, </w:t>
      </w:r>
      <w:r w:rsidRPr="00431F52">
        <w:rPr>
          <w:rFonts w:ascii="Arial" w:hAnsi="Arial" w:cs="Arial"/>
          <w:sz w:val="24"/>
          <w:szCs w:val="24"/>
        </w:rPr>
        <w:t>it may be possible to use polypropylene hexagons or balls (chroffles) to reduce the surface area of the tank.</w:t>
      </w:r>
      <w:r w:rsidR="00BB638B" w:rsidRPr="00431F52">
        <w:rPr>
          <w:rFonts w:ascii="Arial" w:hAnsi="Arial" w:cs="Arial"/>
          <w:sz w:val="24"/>
          <w:szCs w:val="24"/>
        </w:rPr>
        <w:t xml:space="preserve"> </w:t>
      </w:r>
      <w:r w:rsidRPr="00431F52">
        <w:rPr>
          <w:rFonts w:ascii="Arial" w:hAnsi="Arial" w:cs="Arial"/>
          <w:sz w:val="24"/>
          <w:szCs w:val="24"/>
        </w:rPr>
        <w:t xml:space="preserve">This will reduce evaporative loss and </w:t>
      </w:r>
      <w:r w:rsidRPr="00431F52">
        <w:rPr>
          <w:rFonts w:ascii="Arial" w:hAnsi="Arial" w:cs="Arial"/>
          <w:sz w:val="24"/>
          <w:szCs w:val="24"/>
        </w:rPr>
        <w:lastRenderedPageBreak/>
        <w:t>odour and will also have the added benefit of reducing energy loss.</w:t>
      </w:r>
      <w:r w:rsidR="00BB638B" w:rsidRPr="00431F52">
        <w:rPr>
          <w:rFonts w:ascii="Arial" w:hAnsi="Arial" w:cs="Arial"/>
          <w:sz w:val="24"/>
          <w:szCs w:val="24"/>
        </w:rPr>
        <w:t xml:space="preserve"> </w:t>
      </w:r>
      <w:r w:rsidRPr="00431F52">
        <w:rPr>
          <w:rFonts w:ascii="Arial" w:hAnsi="Arial" w:cs="Arial"/>
          <w:sz w:val="24"/>
          <w:szCs w:val="24"/>
        </w:rPr>
        <w:t>Fill from the bottom with submerged pumps to avoid disturbing the surface.</w:t>
      </w:r>
    </w:p>
    <w:p w14:paraId="2D6FBD74" w14:textId="36959C20"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Maintain seals, glands, pumps and other potential fugitive release points within a planned programme of</w:t>
      </w:r>
      <w:r w:rsidR="7486B88B" w:rsidRPr="00431F52">
        <w:rPr>
          <w:rFonts w:ascii="Arial" w:hAnsi="Arial" w:cs="Arial"/>
          <w:sz w:val="24"/>
          <w:szCs w:val="24"/>
        </w:rPr>
        <w:t xml:space="preserve"> </w:t>
      </w:r>
      <w:r w:rsidRPr="00431F52">
        <w:rPr>
          <w:rFonts w:ascii="Arial" w:hAnsi="Arial" w:cs="Arial"/>
          <w:sz w:val="24"/>
          <w:szCs w:val="24"/>
        </w:rPr>
        <w:t>preventative maintenance and implement a leak test regime.</w:t>
      </w:r>
      <w:r w:rsidR="00BB638B" w:rsidRPr="00431F52">
        <w:rPr>
          <w:rFonts w:ascii="Arial" w:hAnsi="Arial" w:cs="Arial"/>
          <w:sz w:val="24"/>
          <w:szCs w:val="24"/>
        </w:rPr>
        <w:t xml:space="preserve"> </w:t>
      </w:r>
      <w:r w:rsidRPr="00431F52">
        <w:rPr>
          <w:rFonts w:ascii="Arial" w:hAnsi="Arial" w:cs="Arial"/>
          <w:sz w:val="24"/>
          <w:szCs w:val="24"/>
        </w:rPr>
        <w:t>The design specification for pumps, valves, pipe flanges, relief valves and bursting discs etc should be reviewed.</w:t>
      </w:r>
    </w:p>
    <w:p w14:paraId="281DD8CA" w14:textId="77777777" w:rsidR="00FC214B"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Avoid mixing incompatible materials which may produce malodorous breakdown products.</w:t>
      </w:r>
    </w:p>
    <w:p w14:paraId="1F8501C0" w14:textId="28593ED4"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Ensure that raw materials, products and wastes are stored appropriately.</w:t>
      </w:r>
      <w:r w:rsidR="00BB638B" w:rsidRPr="00431F52">
        <w:rPr>
          <w:rFonts w:ascii="Arial" w:hAnsi="Arial" w:cs="Arial"/>
          <w:sz w:val="24"/>
          <w:szCs w:val="24"/>
        </w:rPr>
        <w:t xml:space="preserve"> </w:t>
      </w:r>
      <w:r w:rsidRPr="00431F52">
        <w:rPr>
          <w:rFonts w:ascii="Arial" w:hAnsi="Arial" w:cs="Arial"/>
          <w:sz w:val="24"/>
          <w:szCs w:val="24"/>
        </w:rPr>
        <w:t>The condition of incoming material</w:t>
      </w:r>
      <w:r w:rsidR="408FC3F6" w:rsidRPr="00431F52">
        <w:rPr>
          <w:rFonts w:ascii="Arial" w:hAnsi="Arial" w:cs="Arial"/>
          <w:sz w:val="24"/>
          <w:szCs w:val="24"/>
        </w:rPr>
        <w:t xml:space="preserve"> </w:t>
      </w:r>
      <w:r w:rsidRPr="00431F52">
        <w:rPr>
          <w:rFonts w:ascii="Arial" w:hAnsi="Arial" w:cs="Arial"/>
          <w:sz w:val="24"/>
          <w:szCs w:val="24"/>
        </w:rPr>
        <w:t xml:space="preserve">may need to be </w:t>
      </w:r>
      <w:proofErr w:type="gramStart"/>
      <w:r w:rsidRPr="00431F52">
        <w:rPr>
          <w:rFonts w:ascii="Arial" w:hAnsi="Arial" w:cs="Arial"/>
          <w:sz w:val="24"/>
          <w:szCs w:val="24"/>
        </w:rPr>
        <w:t>monitored</w:t>
      </w:r>
      <w:proofErr w:type="gramEnd"/>
      <w:r w:rsidRPr="00431F52">
        <w:rPr>
          <w:rFonts w:ascii="Arial" w:hAnsi="Arial" w:cs="Arial"/>
          <w:sz w:val="24"/>
          <w:szCs w:val="24"/>
        </w:rPr>
        <w:t xml:space="preserve"> and acceptance criteria established whereby if the material is degraded to such an extent that any handling or processing is likely to result in the release of offensive odour then it is not accepted on to site.</w:t>
      </w:r>
      <w:r w:rsidR="00BB638B" w:rsidRPr="00431F52">
        <w:rPr>
          <w:rFonts w:ascii="Arial" w:hAnsi="Arial" w:cs="Arial"/>
          <w:sz w:val="24"/>
          <w:szCs w:val="24"/>
        </w:rPr>
        <w:t xml:space="preserve"> </w:t>
      </w:r>
      <w:r w:rsidRPr="00431F52">
        <w:rPr>
          <w:rFonts w:ascii="Arial" w:hAnsi="Arial" w:cs="Arial"/>
          <w:sz w:val="24"/>
          <w:szCs w:val="24"/>
        </w:rPr>
        <w:t xml:space="preserve">Generally putrescible materials should be rotated on a first-in, first-out basis and refrigerated where appropriate (there may be seasonal variation in the “shelf life” of putrescible materials). Care should be taken </w:t>
      </w:r>
      <w:proofErr w:type="gramStart"/>
      <w:r w:rsidRPr="00431F52">
        <w:rPr>
          <w:rFonts w:ascii="Arial" w:hAnsi="Arial" w:cs="Arial"/>
          <w:sz w:val="24"/>
          <w:szCs w:val="24"/>
        </w:rPr>
        <w:t>with regard to</w:t>
      </w:r>
      <w:proofErr w:type="gramEnd"/>
      <w:r w:rsidRPr="00431F52">
        <w:rPr>
          <w:rFonts w:ascii="Arial" w:hAnsi="Arial" w:cs="Arial"/>
          <w:sz w:val="24"/>
          <w:szCs w:val="24"/>
        </w:rPr>
        <w:t xml:space="preserve"> transit times.</w:t>
      </w:r>
      <w:r w:rsidR="00BB638B" w:rsidRPr="00431F52">
        <w:rPr>
          <w:rFonts w:ascii="Arial" w:hAnsi="Arial" w:cs="Arial"/>
          <w:sz w:val="24"/>
          <w:szCs w:val="24"/>
        </w:rPr>
        <w:t xml:space="preserve"> </w:t>
      </w:r>
      <w:r w:rsidRPr="00431F52">
        <w:rPr>
          <w:rFonts w:ascii="Arial" w:hAnsi="Arial" w:cs="Arial"/>
          <w:sz w:val="24"/>
          <w:szCs w:val="24"/>
        </w:rPr>
        <w:t>Where material has had longer to travel it may arrive in a more degraded state than material already on site and therefore should be processed first where possible.</w:t>
      </w:r>
    </w:p>
    <w:p w14:paraId="4CA0E1EA" w14:textId="77777777"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Avoid conditions which encourage anaerobic breakdown.</w:t>
      </w:r>
    </w:p>
    <w:p w14:paraId="5307AC91" w14:textId="4E1E2335"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Good housekeeping - avoid build-up of malodorous materials and wastes except in designated (and</w:t>
      </w:r>
      <w:r w:rsidR="6717CEA8" w:rsidRPr="00431F52">
        <w:rPr>
          <w:rFonts w:ascii="Arial" w:hAnsi="Arial" w:cs="Arial"/>
          <w:sz w:val="24"/>
          <w:szCs w:val="24"/>
        </w:rPr>
        <w:t xml:space="preserve"> </w:t>
      </w:r>
      <w:r w:rsidRPr="00431F52">
        <w:rPr>
          <w:rFonts w:ascii="Arial" w:hAnsi="Arial" w:cs="Arial"/>
          <w:sz w:val="24"/>
          <w:szCs w:val="24"/>
        </w:rPr>
        <w:t>appropriately managed) areas.</w:t>
      </w:r>
    </w:p>
    <w:p w14:paraId="6874195B" w14:textId="731914B5" w:rsidR="00AA2F6A" w:rsidRPr="00431F52"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There may be opportunities to adjust operating times to avoid weekends or evenings, or to run a particular</w:t>
      </w:r>
      <w:r w:rsidR="24263535" w:rsidRPr="00431F52">
        <w:rPr>
          <w:rFonts w:ascii="Arial" w:hAnsi="Arial" w:cs="Arial"/>
          <w:sz w:val="24"/>
          <w:szCs w:val="24"/>
        </w:rPr>
        <w:t xml:space="preserve"> </w:t>
      </w:r>
      <w:r w:rsidRPr="00431F52">
        <w:rPr>
          <w:rFonts w:ascii="Arial" w:hAnsi="Arial" w:cs="Arial"/>
          <w:sz w:val="24"/>
          <w:szCs w:val="24"/>
        </w:rPr>
        <w:t>process only when the wind is favourable.</w:t>
      </w:r>
    </w:p>
    <w:p w14:paraId="48FD9A5D" w14:textId="77777777" w:rsidR="00AA2F6A" w:rsidRDefault="003021EB" w:rsidP="001B2608">
      <w:pPr>
        <w:pStyle w:val="NoSpacing"/>
        <w:numPr>
          <w:ilvl w:val="0"/>
          <w:numId w:val="33"/>
        </w:numPr>
        <w:spacing w:after="240" w:line="360" w:lineRule="auto"/>
        <w:rPr>
          <w:rFonts w:ascii="Arial" w:hAnsi="Arial" w:cs="Arial"/>
          <w:sz w:val="24"/>
          <w:szCs w:val="24"/>
        </w:rPr>
      </w:pPr>
      <w:r w:rsidRPr="00431F52">
        <w:rPr>
          <w:rFonts w:ascii="Arial" w:hAnsi="Arial" w:cs="Arial"/>
          <w:sz w:val="24"/>
          <w:szCs w:val="24"/>
        </w:rPr>
        <w:t>Ensure that staff receive suitable and sufficient training relating to odour control.</w:t>
      </w:r>
    </w:p>
    <w:p w14:paraId="2F26CC3E" w14:textId="77777777" w:rsidR="00562AF2" w:rsidRDefault="00562AF2" w:rsidP="00562AF2">
      <w:pPr>
        <w:pStyle w:val="NoSpacing"/>
        <w:spacing w:after="240" w:line="360" w:lineRule="auto"/>
        <w:ind w:left="722"/>
        <w:rPr>
          <w:rFonts w:ascii="Arial" w:hAnsi="Arial" w:cs="Arial"/>
          <w:sz w:val="24"/>
          <w:szCs w:val="24"/>
        </w:rPr>
      </w:pPr>
    </w:p>
    <w:p w14:paraId="13B5270A" w14:textId="77777777" w:rsidR="003E3288" w:rsidRDefault="003E3288" w:rsidP="00562AF2">
      <w:pPr>
        <w:pStyle w:val="NoSpacing"/>
        <w:spacing w:after="240" w:line="360" w:lineRule="auto"/>
        <w:ind w:left="722"/>
        <w:rPr>
          <w:rFonts w:ascii="Arial" w:hAnsi="Arial" w:cs="Arial"/>
          <w:sz w:val="24"/>
          <w:szCs w:val="24"/>
        </w:rPr>
      </w:pPr>
    </w:p>
    <w:p w14:paraId="5D560CE0" w14:textId="77777777" w:rsidR="003E3288" w:rsidRDefault="003E3288" w:rsidP="00562AF2">
      <w:pPr>
        <w:pStyle w:val="NoSpacing"/>
        <w:spacing w:after="240" w:line="360" w:lineRule="auto"/>
        <w:ind w:left="722"/>
        <w:rPr>
          <w:rFonts w:ascii="Arial" w:hAnsi="Arial" w:cs="Arial"/>
          <w:sz w:val="24"/>
          <w:szCs w:val="24"/>
        </w:rPr>
      </w:pPr>
    </w:p>
    <w:p w14:paraId="21D21F92" w14:textId="77777777" w:rsidR="003E3288" w:rsidRDefault="003E3288" w:rsidP="00562AF2">
      <w:pPr>
        <w:pStyle w:val="NoSpacing"/>
        <w:spacing w:after="240" w:line="360" w:lineRule="auto"/>
        <w:ind w:left="722"/>
        <w:rPr>
          <w:rFonts w:ascii="Arial" w:hAnsi="Arial" w:cs="Arial"/>
          <w:sz w:val="24"/>
          <w:szCs w:val="24"/>
        </w:rPr>
      </w:pPr>
    </w:p>
    <w:p w14:paraId="1D58684B" w14:textId="77777777" w:rsidR="00AC7147" w:rsidRDefault="00AC7147" w:rsidP="00562AF2">
      <w:pPr>
        <w:pStyle w:val="NoSpacing"/>
        <w:spacing w:after="240" w:line="360" w:lineRule="auto"/>
        <w:ind w:left="722"/>
        <w:rPr>
          <w:rFonts w:ascii="Arial" w:hAnsi="Arial" w:cs="Arial"/>
          <w:sz w:val="24"/>
          <w:szCs w:val="24"/>
        </w:rPr>
      </w:pPr>
    </w:p>
    <w:p w14:paraId="56E17B87" w14:textId="77777777" w:rsidR="00AB64F3" w:rsidRPr="00562AF2" w:rsidRDefault="00562AF2" w:rsidP="00DA35E0">
      <w:pPr>
        <w:pStyle w:val="Heading2"/>
      </w:pPr>
      <w:bookmarkStart w:id="86" w:name="_Toc197597181"/>
      <w:r w:rsidRPr="00562AF2">
        <w:lastRenderedPageBreak/>
        <w:t>A4.21 Common containment and capture techniques</w:t>
      </w:r>
      <w:bookmarkEnd w:id="86"/>
    </w:p>
    <w:p w14:paraId="5071F11E" w14:textId="77777777" w:rsidR="00562AF2" w:rsidRDefault="00562AF2" w:rsidP="008E4225">
      <w:pPr>
        <w:pStyle w:val="NoSpacing"/>
        <w:spacing w:line="360" w:lineRule="auto"/>
        <w:rPr>
          <w:rFonts w:ascii="Arial" w:hAnsi="Arial" w:cs="Arial"/>
          <w:sz w:val="24"/>
          <w:szCs w:val="24"/>
        </w:rPr>
      </w:pPr>
    </w:p>
    <w:p w14:paraId="7CD0E8F7" w14:textId="77777777" w:rsidR="00562AF2" w:rsidRPr="00431F52" w:rsidRDefault="00562AF2" w:rsidP="00562AF2">
      <w:pPr>
        <w:pStyle w:val="NoSpacing"/>
        <w:spacing w:after="240" w:line="360" w:lineRule="auto"/>
        <w:rPr>
          <w:rFonts w:ascii="Arial" w:hAnsi="Arial" w:cs="Arial"/>
          <w:sz w:val="24"/>
          <w:szCs w:val="24"/>
        </w:rPr>
      </w:pPr>
      <w:r w:rsidRPr="00431F52">
        <w:rPr>
          <w:rFonts w:ascii="Arial" w:hAnsi="Arial" w:cs="Arial"/>
          <w:sz w:val="24"/>
          <w:szCs w:val="24"/>
        </w:rPr>
        <w:t>There are different types of containment: it can be local to part of a process or used for an entire process. Containment may be a step before treatment (capture) or may be able to stand alone as a means of preventing offensive odour from escaping the process or installation boundary.</w:t>
      </w:r>
    </w:p>
    <w:p w14:paraId="38FCC586" w14:textId="77777777" w:rsidR="00562AF2" w:rsidRPr="00431F52" w:rsidRDefault="00562AF2" w:rsidP="00562AF2">
      <w:pPr>
        <w:pStyle w:val="NoSpacing"/>
        <w:spacing w:after="240" w:line="360" w:lineRule="auto"/>
        <w:rPr>
          <w:rFonts w:ascii="Arial" w:hAnsi="Arial" w:cs="Arial"/>
          <w:sz w:val="24"/>
          <w:szCs w:val="24"/>
        </w:rPr>
      </w:pPr>
      <w:r w:rsidRPr="00431F52">
        <w:rPr>
          <w:rFonts w:ascii="Arial" w:hAnsi="Arial" w:cs="Arial"/>
          <w:sz w:val="24"/>
          <w:szCs w:val="24"/>
        </w:rPr>
        <w:t xml:space="preserve">Containment can be achieved by eliminating unintentional holes in equipment, ducts, buildings etc including keeping doors and windows closed, avoiding the storage of odorous materials outside the building and the transport of materials between buildings in open containers etc. </w:t>
      </w:r>
      <w:proofErr w:type="gramStart"/>
      <w:r w:rsidRPr="00431F52">
        <w:rPr>
          <w:rFonts w:ascii="Arial" w:hAnsi="Arial" w:cs="Arial"/>
          <w:sz w:val="24"/>
          <w:szCs w:val="24"/>
        </w:rPr>
        <w:t>As a general rule</w:t>
      </w:r>
      <w:proofErr w:type="gramEnd"/>
      <w:r w:rsidRPr="00431F52">
        <w:rPr>
          <w:rFonts w:ascii="Arial" w:hAnsi="Arial" w:cs="Arial"/>
          <w:sz w:val="24"/>
          <w:szCs w:val="24"/>
        </w:rPr>
        <w:t xml:space="preserve"> all odour control systems should exert a negative pressure locally or within process buildings to prevent odorous air leaking out. Actions taken should not compromise the health or safety of those working inside.</w:t>
      </w:r>
    </w:p>
    <w:p w14:paraId="37CE4F55" w14:textId="493BCAA8" w:rsidR="00562AF2" w:rsidRPr="00431F52" w:rsidRDefault="00562AF2" w:rsidP="00562AF2">
      <w:pPr>
        <w:pStyle w:val="NoSpacing"/>
        <w:spacing w:after="240" w:line="360" w:lineRule="auto"/>
        <w:rPr>
          <w:rFonts w:ascii="Arial" w:hAnsi="Arial" w:cs="Arial"/>
          <w:sz w:val="24"/>
          <w:szCs w:val="24"/>
        </w:rPr>
      </w:pPr>
      <w:r w:rsidRPr="00431F52">
        <w:rPr>
          <w:rFonts w:ascii="Arial" w:hAnsi="Arial" w:cs="Arial"/>
          <w:sz w:val="24"/>
          <w:szCs w:val="24"/>
        </w:rPr>
        <w:t xml:space="preserve">The number of air changes per hour in a contained system such as a process building should be sufficient to ensure adequate capture of odorous substances. The need to reduce ambient odours within a building </w:t>
      </w:r>
      <w:proofErr w:type="gramStart"/>
      <w:r w:rsidRPr="00431F52">
        <w:rPr>
          <w:rFonts w:ascii="Arial" w:hAnsi="Arial" w:cs="Arial"/>
          <w:sz w:val="24"/>
          <w:szCs w:val="24"/>
        </w:rPr>
        <w:t>has to</w:t>
      </w:r>
      <w:proofErr w:type="gramEnd"/>
      <w:r w:rsidRPr="00431F52">
        <w:rPr>
          <w:rFonts w:ascii="Arial" w:hAnsi="Arial" w:cs="Arial"/>
          <w:sz w:val="24"/>
          <w:szCs w:val="24"/>
        </w:rPr>
        <w:t xml:space="preserve"> be balanced against the energy and operating costs associated with moving large amounts of air. The specific requirements need to be determined on a case-by-case basis and change greatly depending on activity and subject to seasonal variation for example with maggot breeding processes ventilation rates of between 10 air</w:t>
      </w:r>
      <w:r>
        <w:rPr>
          <w:rFonts w:ascii="Arial" w:hAnsi="Arial" w:cs="Arial"/>
          <w:sz w:val="24"/>
          <w:szCs w:val="24"/>
        </w:rPr>
        <w:t xml:space="preserve"> </w:t>
      </w:r>
      <w:r w:rsidRPr="00431F52">
        <w:rPr>
          <w:rFonts w:ascii="Arial" w:hAnsi="Arial" w:cs="Arial"/>
          <w:sz w:val="24"/>
          <w:szCs w:val="24"/>
        </w:rPr>
        <w:t>changes per hour in the winter and 25 air changes per hour in the summer are recommended. However, for most situations, a guideline minimum of 3 air changes per hour should be used.</w:t>
      </w:r>
    </w:p>
    <w:p w14:paraId="514C11EC" w14:textId="10574BA3" w:rsidR="00562AF2" w:rsidRPr="00431F52" w:rsidRDefault="00562AF2" w:rsidP="00562AF2">
      <w:pPr>
        <w:pStyle w:val="NoSpacing"/>
        <w:spacing w:after="240" w:line="360" w:lineRule="auto"/>
        <w:rPr>
          <w:rFonts w:ascii="Arial" w:hAnsi="Arial" w:cs="Arial"/>
          <w:sz w:val="24"/>
          <w:szCs w:val="24"/>
        </w:rPr>
      </w:pPr>
      <w:r w:rsidRPr="00431F52">
        <w:rPr>
          <w:rFonts w:ascii="Arial" w:hAnsi="Arial" w:cs="Arial"/>
          <w:sz w:val="24"/>
          <w:szCs w:val="24"/>
        </w:rPr>
        <w:t>Odorous air should be contained within process machinery to avoid contaminating the much larger volumes of “ventilation air” within buildings. Good</w:t>
      </w:r>
      <w:r>
        <w:rPr>
          <w:rFonts w:ascii="Arial" w:hAnsi="Arial" w:cs="Arial"/>
          <w:sz w:val="24"/>
          <w:szCs w:val="24"/>
        </w:rPr>
        <w:t>,</w:t>
      </w:r>
      <w:r w:rsidRPr="00431F52">
        <w:rPr>
          <w:rFonts w:ascii="Arial" w:hAnsi="Arial" w:cs="Arial"/>
          <w:sz w:val="24"/>
          <w:szCs w:val="24"/>
        </w:rPr>
        <w:t xml:space="preserve"> localised containment of intensely odorous process gas and effective treatment prior to discharge or to mixing with general ventilation air can remove the need for treatment of a much larger volume.</w:t>
      </w:r>
    </w:p>
    <w:p w14:paraId="23DFBF69" w14:textId="77777777" w:rsidR="00562AF2" w:rsidRDefault="00562AF2" w:rsidP="00562AF2">
      <w:pPr>
        <w:pStyle w:val="NoSpacing"/>
        <w:spacing w:after="240" w:line="360" w:lineRule="auto"/>
        <w:rPr>
          <w:rFonts w:ascii="Arial" w:hAnsi="Arial" w:cs="Arial"/>
          <w:sz w:val="24"/>
          <w:szCs w:val="24"/>
        </w:rPr>
      </w:pPr>
      <w:r w:rsidRPr="00431F52">
        <w:rPr>
          <w:rFonts w:ascii="Arial" w:hAnsi="Arial" w:cs="Arial"/>
          <w:sz w:val="24"/>
          <w:szCs w:val="24"/>
        </w:rPr>
        <w:t>The release of odorous or other volatile substances – if these are to be expected – can be prevented by covering the vessel or operating in a closed tank and ducting (capturing) the exhaust air to a gas abatement system.</w:t>
      </w:r>
    </w:p>
    <w:p w14:paraId="5C9CE4E4" w14:textId="77777777" w:rsidR="00562AF2" w:rsidRDefault="00562AF2" w:rsidP="00562AF2">
      <w:pPr>
        <w:pStyle w:val="NoSpacing"/>
        <w:spacing w:after="240" w:line="360" w:lineRule="auto"/>
        <w:rPr>
          <w:rFonts w:ascii="Arial" w:hAnsi="Arial" w:cs="Arial"/>
          <w:sz w:val="24"/>
          <w:szCs w:val="24"/>
        </w:rPr>
      </w:pPr>
    </w:p>
    <w:p w14:paraId="20A023E7" w14:textId="77777777" w:rsidR="00562AF2" w:rsidRDefault="00562AF2" w:rsidP="00562AF2">
      <w:pPr>
        <w:pStyle w:val="NoSpacing"/>
        <w:spacing w:after="240" w:line="360" w:lineRule="auto"/>
        <w:rPr>
          <w:rFonts w:ascii="Arial" w:hAnsi="Arial" w:cs="Arial"/>
          <w:sz w:val="24"/>
          <w:szCs w:val="24"/>
        </w:rPr>
      </w:pPr>
    </w:p>
    <w:p w14:paraId="78D8DA59" w14:textId="77777777" w:rsidR="00562AF2" w:rsidRDefault="00562AF2" w:rsidP="00562AF2">
      <w:pPr>
        <w:pStyle w:val="NoSpacing"/>
        <w:spacing w:after="240" w:line="360" w:lineRule="auto"/>
        <w:rPr>
          <w:rFonts w:ascii="Arial" w:hAnsi="Arial" w:cs="Arial"/>
          <w:sz w:val="24"/>
          <w:szCs w:val="24"/>
        </w:rPr>
      </w:pPr>
    </w:p>
    <w:p w14:paraId="7C27B2E6" w14:textId="77777777" w:rsidR="00562AF2" w:rsidRPr="00431F52" w:rsidRDefault="00562AF2" w:rsidP="00562AF2">
      <w:pPr>
        <w:pStyle w:val="NoSpacing"/>
        <w:spacing w:after="240" w:line="360" w:lineRule="auto"/>
        <w:rPr>
          <w:rFonts w:ascii="Arial" w:hAnsi="Arial" w:cs="Arial"/>
          <w:sz w:val="24"/>
          <w:szCs w:val="24"/>
        </w:rPr>
      </w:pPr>
    </w:p>
    <w:p w14:paraId="1AA1F32B" w14:textId="77777777" w:rsidR="00184282" w:rsidRDefault="00562AF2" w:rsidP="00562AF2">
      <w:pPr>
        <w:pStyle w:val="NoSpacing"/>
        <w:spacing w:after="240" w:line="360" w:lineRule="auto"/>
        <w:rPr>
          <w:rFonts w:ascii="Arial" w:hAnsi="Arial" w:cs="Arial"/>
          <w:sz w:val="24"/>
          <w:szCs w:val="24"/>
        </w:rPr>
      </w:pPr>
      <w:r w:rsidRPr="00431F52">
        <w:rPr>
          <w:rFonts w:ascii="Arial" w:hAnsi="Arial" w:cs="Arial"/>
          <w:sz w:val="24"/>
          <w:szCs w:val="24"/>
        </w:rPr>
        <w:lastRenderedPageBreak/>
        <w:t>Various types of containment and capturing techniques are shown below:</w:t>
      </w:r>
    </w:p>
    <w:p w14:paraId="0E1D77C0" w14:textId="1F968E5F" w:rsidR="00184282" w:rsidRPr="00184282" w:rsidRDefault="00184282" w:rsidP="00562AF2">
      <w:pPr>
        <w:pStyle w:val="NoSpacing"/>
        <w:spacing w:after="240" w:line="360" w:lineRule="auto"/>
        <w:rPr>
          <w:rFonts w:ascii="Arial" w:hAnsi="Arial" w:cs="Arial"/>
          <w:b/>
          <w:bCs/>
          <w:sz w:val="24"/>
          <w:szCs w:val="24"/>
        </w:rPr>
      </w:pPr>
      <w:r w:rsidRPr="00184282">
        <w:rPr>
          <w:rFonts w:ascii="Arial" w:hAnsi="Arial" w:cs="Arial"/>
          <w:b/>
          <w:bCs/>
          <w:sz w:val="24"/>
          <w:szCs w:val="24"/>
        </w:rPr>
        <w:t>Drum filling:</w:t>
      </w:r>
      <w:r w:rsidRPr="00184282">
        <w:rPr>
          <w:rFonts w:ascii="Arial" w:hAnsi="Arial" w:cs="Arial"/>
          <w:b/>
          <w:bCs/>
          <w:sz w:val="24"/>
          <w:szCs w:val="24"/>
        </w:rPr>
        <w:tab/>
      </w:r>
      <w:r w:rsidRPr="00184282">
        <w:rPr>
          <w:rFonts w:ascii="Arial" w:hAnsi="Arial" w:cs="Arial"/>
          <w:b/>
          <w:bCs/>
          <w:sz w:val="24"/>
          <w:szCs w:val="24"/>
        </w:rPr>
        <w:tab/>
      </w:r>
      <w:r w:rsidRPr="00184282">
        <w:rPr>
          <w:rFonts w:ascii="Arial" w:hAnsi="Arial" w:cs="Arial"/>
          <w:b/>
          <w:bCs/>
          <w:sz w:val="24"/>
          <w:szCs w:val="24"/>
        </w:rPr>
        <w:tab/>
      </w:r>
      <w:r w:rsidRPr="00184282">
        <w:rPr>
          <w:rFonts w:ascii="Arial" w:hAnsi="Arial" w:cs="Arial"/>
          <w:b/>
          <w:bCs/>
          <w:sz w:val="24"/>
          <w:szCs w:val="24"/>
        </w:rPr>
        <w:tab/>
      </w:r>
      <w:r w:rsidRPr="00184282">
        <w:rPr>
          <w:rFonts w:ascii="Arial" w:hAnsi="Arial" w:cs="Arial"/>
          <w:b/>
          <w:bCs/>
          <w:sz w:val="24"/>
          <w:szCs w:val="24"/>
        </w:rPr>
        <w:tab/>
      </w:r>
      <w:r w:rsidRPr="00184282">
        <w:rPr>
          <w:rFonts w:ascii="Arial" w:hAnsi="Arial" w:cs="Arial"/>
          <w:b/>
          <w:bCs/>
          <w:sz w:val="24"/>
          <w:szCs w:val="24"/>
        </w:rPr>
        <w:tab/>
      </w:r>
      <w:r w:rsidRPr="00184282">
        <w:rPr>
          <w:rFonts w:ascii="Arial" w:hAnsi="Arial" w:cs="Arial"/>
          <w:b/>
          <w:bCs/>
          <w:sz w:val="24"/>
          <w:szCs w:val="24"/>
        </w:rPr>
        <w:tab/>
        <w:t>Processing unit:</w:t>
      </w:r>
    </w:p>
    <w:p w14:paraId="0B52F488" w14:textId="476F79D6" w:rsidR="00562AF2" w:rsidRDefault="00562AF2" w:rsidP="00562AF2">
      <w:pPr>
        <w:pStyle w:val="NoSpacing"/>
        <w:spacing w:after="240" w:line="360" w:lineRule="auto"/>
        <w:rPr>
          <w:rFonts w:ascii="Arial" w:hAnsi="Arial" w:cs="Arial"/>
          <w:sz w:val="24"/>
          <w:szCs w:val="24"/>
        </w:rPr>
      </w:pPr>
      <w:r w:rsidRPr="00431F52">
        <w:rPr>
          <w:rFonts w:ascii="Arial" w:hAnsi="Arial" w:cs="Arial"/>
          <w:noProof/>
        </w:rPr>
        <w:drawing>
          <wp:inline distT="0" distB="0" distL="0" distR="0" wp14:anchorId="2B099515" wp14:editId="72D72B68">
            <wp:extent cx="6410325" cy="3977427"/>
            <wp:effectExtent l="0" t="0" r="0" b="4445"/>
            <wp:docPr id="477744501" name="Picture 2" descr="The first diagram shows the basic drum filling technique with a vessel and exhausts at the top. The second diagram shows a processing unit with a conveyor and access door plus drain for washing effluent and exha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44501" name="Picture 2" descr="The first diagram shows the basic drum filling technique with a vessel and exhausts at the top. The second diagram shows a processing unit with a conveyor and access door plus drain for washing effluent and exhaust.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420380" cy="3983666"/>
                    </a:xfrm>
                    <a:prstGeom prst="rect">
                      <a:avLst/>
                    </a:prstGeom>
                    <a:noFill/>
                  </pic:spPr>
                </pic:pic>
              </a:graphicData>
            </a:graphic>
          </wp:inline>
        </w:drawing>
      </w:r>
    </w:p>
    <w:p w14:paraId="6448BE0B" w14:textId="1CD9D565" w:rsidR="00562AF2" w:rsidRPr="00184282" w:rsidRDefault="00184282" w:rsidP="00562AF2">
      <w:pPr>
        <w:pStyle w:val="NoSpacing"/>
        <w:spacing w:after="240" w:line="360" w:lineRule="auto"/>
        <w:rPr>
          <w:rFonts w:ascii="Arial" w:hAnsi="Arial" w:cs="Arial"/>
          <w:b/>
          <w:bCs/>
          <w:sz w:val="24"/>
          <w:szCs w:val="24"/>
        </w:rPr>
      </w:pPr>
      <w:r w:rsidRPr="00184282">
        <w:rPr>
          <w:rFonts w:ascii="Arial" w:hAnsi="Arial" w:cs="Arial"/>
          <w:b/>
          <w:bCs/>
          <w:sz w:val="24"/>
          <w:szCs w:val="24"/>
        </w:rPr>
        <w:t xml:space="preserve">Auger conveyor: </w:t>
      </w:r>
    </w:p>
    <w:p w14:paraId="79F281A7" w14:textId="77777777" w:rsidR="00562AF2" w:rsidRDefault="00184282" w:rsidP="00184282">
      <w:pPr>
        <w:pStyle w:val="NoSpacing"/>
        <w:spacing w:after="240" w:line="360" w:lineRule="auto"/>
        <w:jc w:val="center"/>
        <w:rPr>
          <w:rFonts w:ascii="Arial" w:hAnsi="Arial" w:cs="Arial"/>
          <w:sz w:val="24"/>
          <w:szCs w:val="24"/>
        </w:rPr>
      </w:pPr>
      <w:r>
        <w:rPr>
          <w:rFonts w:ascii="Arial" w:hAnsi="Arial" w:cs="Arial"/>
          <w:noProof/>
          <w:sz w:val="24"/>
          <w:szCs w:val="24"/>
        </w:rPr>
        <w:drawing>
          <wp:inline distT="0" distB="0" distL="0" distR="0" wp14:anchorId="68A0776C" wp14:editId="6C9BA0D5">
            <wp:extent cx="4667250" cy="3036770"/>
            <wp:effectExtent l="0" t="0" r="0" b="0"/>
            <wp:docPr id="1874025090" name="Picture 1" descr="This diagram shows a simple auger conveyor with detachable cover and exha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25090" name="Picture 1" descr="This diagram shows a simple auger conveyor with detachable cover and exhaust.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73466" cy="3040814"/>
                    </a:xfrm>
                    <a:prstGeom prst="rect">
                      <a:avLst/>
                    </a:prstGeom>
                    <a:noFill/>
                    <a:ln>
                      <a:noFill/>
                    </a:ln>
                  </pic:spPr>
                </pic:pic>
              </a:graphicData>
            </a:graphic>
          </wp:inline>
        </w:drawing>
      </w:r>
    </w:p>
    <w:p w14:paraId="02F9351E" w14:textId="489F2280" w:rsidR="00184282" w:rsidRDefault="00184282" w:rsidP="00AC7147">
      <w:pPr>
        <w:pStyle w:val="NoSpacing"/>
        <w:spacing w:after="240" w:line="360" w:lineRule="auto"/>
        <w:rPr>
          <w:rFonts w:ascii="Arial" w:hAnsi="Arial" w:cs="Arial"/>
          <w:sz w:val="24"/>
          <w:szCs w:val="24"/>
        </w:rPr>
      </w:pPr>
    </w:p>
    <w:p w14:paraId="60F84BF2" w14:textId="53F24012" w:rsidR="00AC7147" w:rsidRPr="00AC7147" w:rsidRDefault="00AC7147" w:rsidP="003C3745">
      <w:pPr>
        <w:pStyle w:val="Heading3"/>
      </w:pPr>
      <w:r w:rsidRPr="00AC7147">
        <w:lastRenderedPageBreak/>
        <w:t>Design considerations:</w:t>
      </w:r>
    </w:p>
    <w:p w14:paraId="05F947A5" w14:textId="77777777" w:rsidR="00AC7147" w:rsidRPr="00AC7147" w:rsidRDefault="00AC7147" w:rsidP="001B2608">
      <w:pPr>
        <w:pStyle w:val="ListParagraph"/>
        <w:numPr>
          <w:ilvl w:val="0"/>
          <w:numId w:val="57"/>
        </w:numPr>
        <w:spacing w:after="240" w:line="360" w:lineRule="auto"/>
        <w:ind w:left="460"/>
        <w:rPr>
          <w:rFonts w:ascii="Arial" w:hAnsi="Arial" w:cs="Arial"/>
          <w:sz w:val="24"/>
          <w:szCs w:val="24"/>
        </w:rPr>
      </w:pPr>
      <w:r w:rsidRPr="00AC7147">
        <w:rPr>
          <w:rFonts w:ascii="Arial" w:hAnsi="Arial" w:cs="Arial"/>
          <w:sz w:val="24"/>
          <w:szCs w:val="24"/>
        </w:rPr>
        <w:t>Install containment systems with sufficient collecting volume.</w:t>
      </w:r>
    </w:p>
    <w:p w14:paraId="44840E4D" w14:textId="7F01DFF2" w:rsidR="00AC7147" w:rsidRDefault="00AC7147" w:rsidP="001B2608">
      <w:pPr>
        <w:pStyle w:val="ListParagraph"/>
        <w:numPr>
          <w:ilvl w:val="0"/>
          <w:numId w:val="57"/>
        </w:numPr>
        <w:spacing w:after="240" w:line="360" w:lineRule="auto"/>
        <w:ind w:left="460"/>
        <w:rPr>
          <w:rFonts w:ascii="Arial" w:hAnsi="Arial" w:cs="Arial"/>
          <w:sz w:val="24"/>
          <w:szCs w:val="24"/>
        </w:rPr>
      </w:pPr>
      <w:r w:rsidRPr="00AC7147">
        <w:rPr>
          <w:rFonts w:ascii="Arial" w:hAnsi="Arial" w:cs="Arial"/>
          <w:sz w:val="24"/>
          <w:szCs w:val="24"/>
        </w:rPr>
        <w:t xml:space="preserve">The overall cost of treating an odorous gas stream is determined </w:t>
      </w:r>
      <w:proofErr w:type="gramStart"/>
      <w:r w:rsidRPr="00AC7147">
        <w:rPr>
          <w:rFonts w:ascii="Arial" w:hAnsi="Arial" w:cs="Arial"/>
          <w:sz w:val="24"/>
          <w:szCs w:val="24"/>
        </w:rPr>
        <w:t>to a large extent</w:t>
      </w:r>
      <w:proofErr w:type="gramEnd"/>
      <w:r w:rsidRPr="00AC7147">
        <w:rPr>
          <w:rFonts w:ascii="Arial" w:hAnsi="Arial" w:cs="Arial"/>
          <w:sz w:val="24"/>
          <w:szCs w:val="24"/>
        </w:rPr>
        <w:t xml:space="preserve"> by the volume of air involved.</w:t>
      </w:r>
    </w:p>
    <w:p w14:paraId="750222FD" w14:textId="34534422" w:rsidR="00AC7147" w:rsidRPr="00AC7147" w:rsidRDefault="00AC7147" w:rsidP="003C3745">
      <w:pPr>
        <w:pStyle w:val="Heading3"/>
      </w:pPr>
      <w:r w:rsidRPr="00AC7147">
        <w:t>Common system and uses:</w:t>
      </w:r>
    </w:p>
    <w:p w14:paraId="38E40F79" w14:textId="22132FE8" w:rsidR="00AC7147" w:rsidRPr="00AC7147" w:rsidRDefault="00AC7147" w:rsidP="001B2608">
      <w:pPr>
        <w:pStyle w:val="ListParagraph"/>
        <w:numPr>
          <w:ilvl w:val="0"/>
          <w:numId w:val="34"/>
        </w:numPr>
        <w:spacing w:after="240" w:line="360" w:lineRule="auto"/>
        <w:ind w:left="460"/>
        <w:rPr>
          <w:rFonts w:ascii="Arial" w:hAnsi="Arial" w:cs="Arial"/>
          <w:sz w:val="24"/>
          <w:szCs w:val="24"/>
        </w:rPr>
      </w:pPr>
      <w:r>
        <w:rPr>
          <w:rFonts w:ascii="Arial" w:hAnsi="Arial" w:cs="Arial"/>
          <w:sz w:val="24"/>
          <w:szCs w:val="24"/>
        </w:rPr>
        <w:t>P</w:t>
      </w:r>
      <w:r w:rsidRPr="00AC7147">
        <w:rPr>
          <w:rFonts w:ascii="Arial" w:hAnsi="Arial" w:cs="Arial"/>
          <w:sz w:val="24"/>
          <w:szCs w:val="24"/>
        </w:rPr>
        <w:t>rocess emissions from the process equipment inherent to the running of the plant, released from a large surface or through openings etc.</w:t>
      </w:r>
    </w:p>
    <w:p w14:paraId="20325998" w14:textId="5038A292" w:rsidR="00AC7147" w:rsidRPr="00AC7147" w:rsidRDefault="00AC7147" w:rsidP="001B2608">
      <w:pPr>
        <w:pStyle w:val="ListParagraph"/>
        <w:numPr>
          <w:ilvl w:val="0"/>
          <w:numId w:val="34"/>
        </w:numPr>
        <w:spacing w:after="240" w:line="360" w:lineRule="auto"/>
        <w:ind w:left="460"/>
        <w:rPr>
          <w:rFonts w:ascii="Arial" w:hAnsi="Arial" w:cs="Arial"/>
          <w:sz w:val="24"/>
          <w:szCs w:val="24"/>
        </w:rPr>
      </w:pPr>
      <w:r>
        <w:rPr>
          <w:rFonts w:ascii="Arial" w:hAnsi="Arial" w:cs="Arial"/>
          <w:sz w:val="24"/>
          <w:szCs w:val="24"/>
        </w:rPr>
        <w:t>N</w:t>
      </w:r>
      <w:r w:rsidRPr="00AC7147">
        <w:rPr>
          <w:rFonts w:ascii="Arial" w:hAnsi="Arial" w:cs="Arial"/>
          <w:sz w:val="24"/>
          <w:szCs w:val="24"/>
        </w:rPr>
        <w:t>on-ducted emissions (e.g. working losses and breathing losses, when not captured and ducted) from storage equipment and during handling operations (e.g. filling of drums, trucks or containers)</w:t>
      </w:r>
      <w:r>
        <w:rPr>
          <w:rFonts w:ascii="Arial" w:hAnsi="Arial" w:cs="Arial"/>
          <w:sz w:val="24"/>
          <w:szCs w:val="24"/>
        </w:rPr>
        <w:t>.</w:t>
      </w:r>
    </w:p>
    <w:p w14:paraId="62DD7135" w14:textId="27C1A477" w:rsidR="00AC7147" w:rsidRDefault="00AC7147" w:rsidP="001B2608">
      <w:pPr>
        <w:pStyle w:val="ListParagraph"/>
        <w:numPr>
          <w:ilvl w:val="0"/>
          <w:numId w:val="34"/>
        </w:numPr>
        <w:spacing w:after="240" w:line="360" w:lineRule="auto"/>
        <w:ind w:left="460"/>
        <w:rPr>
          <w:rFonts w:ascii="Arial" w:hAnsi="Arial" w:cs="Arial"/>
          <w:sz w:val="24"/>
          <w:szCs w:val="24"/>
        </w:rPr>
      </w:pPr>
      <w:r>
        <w:rPr>
          <w:rFonts w:ascii="Arial" w:hAnsi="Arial" w:cs="Arial"/>
          <w:sz w:val="24"/>
          <w:szCs w:val="24"/>
        </w:rPr>
        <w:t>N</w:t>
      </w:r>
      <w:r w:rsidRPr="00AC7147">
        <w:rPr>
          <w:rFonts w:ascii="Arial" w:hAnsi="Arial" w:cs="Arial"/>
          <w:sz w:val="24"/>
          <w:szCs w:val="24"/>
        </w:rPr>
        <w:t>on-routine emissions, resulting from operations other than the routine processing of the facility, including emissions during start-up or shutdown, and during maintenance secondary emissions, resulting from the handling or disposal of waste (e.g. volatile material from sewers, wastewater handling facilities or cooling water).</w:t>
      </w:r>
    </w:p>
    <w:p w14:paraId="007FA862" w14:textId="630EAFBB" w:rsidR="00AC7147" w:rsidRPr="00AC7147" w:rsidRDefault="00AC7147" w:rsidP="003C3745">
      <w:pPr>
        <w:pStyle w:val="Heading3"/>
      </w:pPr>
      <w:r w:rsidRPr="00AC7147">
        <w:t>Advantages:</w:t>
      </w:r>
    </w:p>
    <w:p w14:paraId="6B4BB753" w14:textId="77777777" w:rsidR="00AC7147" w:rsidRPr="00AC7147" w:rsidRDefault="00AC7147" w:rsidP="001B2608">
      <w:pPr>
        <w:pStyle w:val="ListParagraph"/>
        <w:numPr>
          <w:ilvl w:val="0"/>
          <w:numId w:val="56"/>
        </w:numPr>
        <w:spacing w:after="240" w:line="360" w:lineRule="auto"/>
        <w:ind w:left="460"/>
        <w:rPr>
          <w:rFonts w:ascii="Arial" w:hAnsi="Arial" w:cs="Arial"/>
          <w:sz w:val="24"/>
          <w:szCs w:val="24"/>
        </w:rPr>
      </w:pPr>
      <w:r w:rsidRPr="00AC7147">
        <w:rPr>
          <w:rFonts w:ascii="Arial" w:hAnsi="Arial" w:cs="Arial"/>
          <w:sz w:val="24"/>
          <w:szCs w:val="24"/>
        </w:rPr>
        <w:t>Containment of highly odorous process gases, i.e. keeping it separate from less odorous streams, may reduce the capital and operating (energy costs etc.) of the required abatement system(s).</w:t>
      </w:r>
    </w:p>
    <w:p w14:paraId="3A7E7497" w14:textId="762101B7" w:rsidR="00AC7147" w:rsidRDefault="00AC7147" w:rsidP="001B2608">
      <w:pPr>
        <w:pStyle w:val="ListParagraph"/>
        <w:numPr>
          <w:ilvl w:val="0"/>
          <w:numId w:val="56"/>
        </w:numPr>
        <w:spacing w:after="240" w:line="360" w:lineRule="auto"/>
        <w:ind w:left="460"/>
        <w:rPr>
          <w:rFonts w:ascii="Arial" w:hAnsi="Arial" w:cs="Arial"/>
          <w:sz w:val="24"/>
          <w:szCs w:val="24"/>
        </w:rPr>
      </w:pPr>
      <w:r w:rsidRPr="00AC7147">
        <w:rPr>
          <w:rFonts w:ascii="Arial" w:hAnsi="Arial" w:cs="Arial"/>
          <w:sz w:val="24"/>
          <w:szCs w:val="24"/>
        </w:rPr>
        <w:t>This also has the potential benefit of reducing raw material usage and waste generation.</w:t>
      </w:r>
    </w:p>
    <w:p w14:paraId="7E7E9B81" w14:textId="4540F612" w:rsidR="00AC7147" w:rsidRPr="00AC7147" w:rsidRDefault="00AC7147" w:rsidP="003C3745">
      <w:pPr>
        <w:pStyle w:val="Heading3"/>
      </w:pPr>
      <w:r w:rsidRPr="00AC7147">
        <w:t>Disadvantages:</w:t>
      </w:r>
    </w:p>
    <w:p w14:paraId="768218B3" w14:textId="77777777" w:rsidR="00AC7147" w:rsidRPr="00AC7147" w:rsidRDefault="00AC7147" w:rsidP="00AC7147">
      <w:pPr>
        <w:spacing w:after="240" w:line="360" w:lineRule="auto"/>
        <w:rPr>
          <w:rFonts w:ascii="Arial" w:hAnsi="Arial" w:cs="Arial"/>
          <w:sz w:val="24"/>
          <w:szCs w:val="24"/>
        </w:rPr>
      </w:pPr>
      <w:r w:rsidRPr="00AC7147">
        <w:rPr>
          <w:rFonts w:ascii="Arial" w:hAnsi="Arial" w:cs="Arial"/>
          <w:sz w:val="24"/>
          <w:szCs w:val="24"/>
        </w:rPr>
        <w:t>•</w:t>
      </w:r>
      <w:r w:rsidRPr="00AC7147">
        <w:rPr>
          <w:rFonts w:ascii="Arial" w:hAnsi="Arial" w:cs="Arial"/>
          <w:sz w:val="24"/>
          <w:szCs w:val="24"/>
        </w:rPr>
        <w:tab/>
        <w:t>Containment does not deal with the root cause/source.</w:t>
      </w:r>
    </w:p>
    <w:p w14:paraId="1D4B06DF" w14:textId="71B1F91A" w:rsidR="00AC7147" w:rsidRPr="00AC7147" w:rsidRDefault="00AC7147" w:rsidP="00AC7147">
      <w:pPr>
        <w:spacing w:after="240" w:line="360" w:lineRule="auto"/>
        <w:rPr>
          <w:rFonts w:ascii="Arial" w:hAnsi="Arial" w:cs="Arial"/>
          <w:sz w:val="24"/>
          <w:szCs w:val="24"/>
        </w:rPr>
      </w:pPr>
      <w:r w:rsidRPr="00AC7147">
        <w:rPr>
          <w:rFonts w:ascii="Arial" w:hAnsi="Arial" w:cs="Arial"/>
          <w:sz w:val="24"/>
          <w:szCs w:val="24"/>
        </w:rPr>
        <w:t>•</w:t>
      </w:r>
      <w:r w:rsidRPr="00AC7147">
        <w:rPr>
          <w:rFonts w:ascii="Arial" w:hAnsi="Arial" w:cs="Arial"/>
          <w:sz w:val="24"/>
          <w:szCs w:val="24"/>
        </w:rPr>
        <w:tab/>
        <w:t>Can be difficult to identify and correct breaches in containment as and when they occur.</w:t>
      </w:r>
    </w:p>
    <w:p w14:paraId="5EB3B3D9" w14:textId="6564653E" w:rsidR="00AC7147" w:rsidRPr="00AC7147" w:rsidRDefault="00AC7147" w:rsidP="003C3745">
      <w:pPr>
        <w:pStyle w:val="Heading3"/>
      </w:pPr>
      <w:r w:rsidRPr="00AC7147">
        <w:t>Common problems and issues:</w:t>
      </w:r>
    </w:p>
    <w:p w14:paraId="23266202" w14:textId="77777777" w:rsidR="00AC7147" w:rsidRPr="00AC7147" w:rsidRDefault="00AC7147" w:rsidP="001B2608">
      <w:pPr>
        <w:pStyle w:val="ListParagraph"/>
        <w:numPr>
          <w:ilvl w:val="0"/>
          <w:numId w:val="55"/>
        </w:numPr>
        <w:spacing w:after="240" w:line="360" w:lineRule="auto"/>
        <w:ind w:left="460"/>
        <w:rPr>
          <w:rFonts w:ascii="Arial" w:hAnsi="Arial" w:cs="Arial"/>
          <w:sz w:val="24"/>
          <w:szCs w:val="24"/>
        </w:rPr>
      </w:pPr>
      <w:r w:rsidRPr="00AC7147">
        <w:rPr>
          <w:rFonts w:ascii="Arial" w:hAnsi="Arial" w:cs="Arial"/>
          <w:sz w:val="24"/>
          <w:szCs w:val="24"/>
        </w:rPr>
        <w:t xml:space="preserve">Some processes are obviously not amenable to enclosure, for example landfill and effluent treatment, although for the latter localised enclosure of some parts of the process may be possible. </w:t>
      </w:r>
    </w:p>
    <w:p w14:paraId="128AA897" w14:textId="77777777" w:rsidR="00AC7147" w:rsidRPr="00AC7147" w:rsidRDefault="00AC7147" w:rsidP="001B2608">
      <w:pPr>
        <w:pStyle w:val="ListParagraph"/>
        <w:numPr>
          <w:ilvl w:val="0"/>
          <w:numId w:val="55"/>
        </w:numPr>
        <w:spacing w:after="240" w:line="360" w:lineRule="auto"/>
        <w:ind w:left="460"/>
        <w:rPr>
          <w:rFonts w:ascii="Arial" w:hAnsi="Arial" w:cs="Arial"/>
          <w:sz w:val="24"/>
          <w:szCs w:val="24"/>
        </w:rPr>
      </w:pPr>
      <w:r w:rsidRPr="00AC7147">
        <w:rPr>
          <w:rFonts w:ascii="Arial" w:hAnsi="Arial" w:cs="Arial"/>
          <w:sz w:val="24"/>
          <w:szCs w:val="24"/>
        </w:rPr>
        <w:t xml:space="preserve">Where it is not possible to completely cover </w:t>
      </w:r>
      <w:proofErr w:type="gramStart"/>
      <w:r w:rsidRPr="00AC7147">
        <w:rPr>
          <w:rFonts w:ascii="Arial" w:hAnsi="Arial" w:cs="Arial"/>
          <w:sz w:val="24"/>
          <w:szCs w:val="24"/>
        </w:rPr>
        <w:t>tanks</w:t>
      </w:r>
      <w:proofErr w:type="gramEnd"/>
      <w:r w:rsidRPr="00AC7147">
        <w:rPr>
          <w:rFonts w:ascii="Arial" w:hAnsi="Arial" w:cs="Arial"/>
          <w:sz w:val="24"/>
          <w:szCs w:val="24"/>
        </w:rPr>
        <w:t xml:space="preserve"> it may be possible to use polypropylene hexagons or balls (chroffles) to reduce the surface area of the tank. This will reduce evaporative loss and odour and will also have the added benefit of reducing energy loss.</w:t>
      </w:r>
    </w:p>
    <w:p w14:paraId="77D66A66" w14:textId="77777777" w:rsidR="00AC7147" w:rsidRDefault="00AC7147" w:rsidP="001B2608">
      <w:pPr>
        <w:pStyle w:val="ListParagraph"/>
        <w:numPr>
          <w:ilvl w:val="0"/>
          <w:numId w:val="55"/>
        </w:numPr>
        <w:spacing w:after="240" w:line="360" w:lineRule="auto"/>
        <w:ind w:left="460"/>
        <w:rPr>
          <w:rFonts w:ascii="Arial" w:hAnsi="Arial" w:cs="Arial"/>
          <w:sz w:val="24"/>
          <w:szCs w:val="24"/>
        </w:rPr>
      </w:pPr>
      <w:r w:rsidRPr="00AC7147">
        <w:rPr>
          <w:rFonts w:ascii="Arial" w:hAnsi="Arial" w:cs="Arial"/>
          <w:sz w:val="24"/>
          <w:szCs w:val="24"/>
        </w:rPr>
        <w:lastRenderedPageBreak/>
        <w:t xml:space="preserve">Testing of buildings, tanks and storage areas using smoke generators can provide a quick and easy means of identifying holes and leaks from which odour may escape. Leak testing in this way often provides a very positive initial step in a programme to identifying odour </w:t>
      </w:r>
      <w:proofErr w:type="gramStart"/>
      <w:r w:rsidRPr="00AC7147">
        <w:rPr>
          <w:rFonts w:ascii="Arial" w:hAnsi="Arial" w:cs="Arial"/>
          <w:sz w:val="24"/>
          <w:szCs w:val="24"/>
        </w:rPr>
        <w:t>sources, and</w:t>
      </w:r>
      <w:proofErr w:type="gramEnd"/>
      <w:r w:rsidRPr="00AC7147">
        <w:rPr>
          <w:rFonts w:ascii="Arial" w:hAnsi="Arial" w:cs="Arial"/>
          <w:sz w:val="24"/>
          <w:szCs w:val="24"/>
        </w:rPr>
        <w:t xml:space="preserve"> can all help in creating a more efficient negative pressure system. Care should be taken when selecting the colour of the smoke used as it can be difficult to see white smoke on a grey day. It should also be noted that the smoke can take a tortuous path (travelling along internal walls) and exiting in unexpected areas.</w:t>
      </w:r>
    </w:p>
    <w:p w14:paraId="6E35DB2E" w14:textId="78F06130" w:rsidR="00AC7147" w:rsidRPr="00AC7147" w:rsidRDefault="00AC7147" w:rsidP="001B2608">
      <w:pPr>
        <w:pStyle w:val="ListParagraph"/>
        <w:numPr>
          <w:ilvl w:val="0"/>
          <w:numId w:val="55"/>
        </w:numPr>
        <w:spacing w:after="240" w:line="360" w:lineRule="auto"/>
        <w:ind w:left="460"/>
        <w:rPr>
          <w:rFonts w:ascii="Arial" w:hAnsi="Arial" w:cs="Arial"/>
          <w:sz w:val="24"/>
          <w:szCs w:val="24"/>
        </w:rPr>
      </w:pPr>
      <w:r w:rsidRPr="00AC7147">
        <w:rPr>
          <w:rFonts w:ascii="Arial" w:hAnsi="Arial" w:cs="Arial"/>
          <w:sz w:val="24"/>
          <w:szCs w:val="24"/>
        </w:rPr>
        <w:t>Management of the containment is very important. Doors will not stop odour if they are left open so self</w:t>
      </w:r>
      <w:r>
        <w:rPr>
          <w:rFonts w:ascii="Arial" w:hAnsi="Arial" w:cs="Arial"/>
          <w:sz w:val="24"/>
          <w:szCs w:val="24"/>
        </w:rPr>
        <w:t>-</w:t>
      </w:r>
      <w:r w:rsidRPr="00AC7147">
        <w:rPr>
          <w:rFonts w:ascii="Arial" w:hAnsi="Arial" w:cs="Arial"/>
          <w:sz w:val="24"/>
          <w:szCs w:val="24"/>
        </w:rPr>
        <w:t xml:space="preserve">closing mechanisms should therefore be employed where possible and consideration given to fitting visual and audible alarms to activate when the door has been open for a specified </w:t>
      </w:r>
      <w:proofErr w:type="gramStart"/>
      <w:r w:rsidRPr="00AC7147">
        <w:rPr>
          <w:rFonts w:ascii="Arial" w:hAnsi="Arial" w:cs="Arial"/>
          <w:sz w:val="24"/>
          <w:szCs w:val="24"/>
        </w:rPr>
        <w:t>period of time</w:t>
      </w:r>
      <w:proofErr w:type="gramEnd"/>
      <w:r w:rsidRPr="00AC7147">
        <w:rPr>
          <w:rFonts w:ascii="Arial" w:hAnsi="Arial" w:cs="Arial"/>
          <w:sz w:val="24"/>
          <w:szCs w:val="24"/>
        </w:rPr>
        <w:t>.</w:t>
      </w:r>
    </w:p>
    <w:p w14:paraId="61299E95" w14:textId="49ECCBC2" w:rsidR="00AC7147" w:rsidRDefault="00AC7147" w:rsidP="003C3745">
      <w:pPr>
        <w:pStyle w:val="Heading3"/>
        <w:rPr>
          <w:b w:val="0"/>
        </w:rPr>
      </w:pPr>
      <w:bookmarkStart w:id="87" w:name="_Toc197597182"/>
      <w:r w:rsidRPr="00562AF2">
        <w:t>A4.2</w:t>
      </w:r>
      <w:r>
        <w:t>2</w:t>
      </w:r>
      <w:r w:rsidRPr="00562AF2">
        <w:t xml:space="preserve"> </w:t>
      </w:r>
      <w:r>
        <w:t xml:space="preserve">Dilution and </w:t>
      </w:r>
      <w:r w:rsidRPr="003C3745">
        <w:t>dispersion</w:t>
      </w:r>
      <w:bookmarkEnd w:id="87"/>
    </w:p>
    <w:p w14:paraId="38CD632D" w14:textId="66EE4235" w:rsidR="00AC7147" w:rsidRPr="00431F52" w:rsidRDefault="00AC7147" w:rsidP="00AC7147">
      <w:pPr>
        <w:spacing w:after="240" w:line="360" w:lineRule="auto"/>
        <w:rPr>
          <w:rFonts w:ascii="Arial" w:hAnsi="Arial" w:cs="Arial"/>
          <w:sz w:val="24"/>
          <w:szCs w:val="24"/>
        </w:rPr>
      </w:pPr>
      <w:r w:rsidRPr="00431F52">
        <w:rPr>
          <w:rFonts w:ascii="Arial" w:hAnsi="Arial" w:cs="Arial"/>
          <w:sz w:val="24"/>
          <w:szCs w:val="24"/>
        </w:rPr>
        <w:t>Dilution and dispersion are usually achieved via emission through a tall stack. A stack will be appropriate for very low intensity or non</w:t>
      </w:r>
      <w:r>
        <w:rPr>
          <w:rFonts w:ascii="Arial" w:hAnsi="Arial" w:cs="Arial"/>
          <w:sz w:val="24"/>
          <w:szCs w:val="24"/>
        </w:rPr>
        <w:t>-</w:t>
      </w:r>
      <w:r w:rsidRPr="00431F52">
        <w:rPr>
          <w:rFonts w:ascii="Arial" w:hAnsi="Arial" w:cs="Arial"/>
          <w:sz w:val="24"/>
          <w:szCs w:val="24"/>
        </w:rPr>
        <w:t>offensive odours, discharged at low rates and as a final step following treatment of an odorous gas stream.</w:t>
      </w:r>
    </w:p>
    <w:p w14:paraId="721BF61B" w14:textId="77777777" w:rsidR="00AC7147" w:rsidRPr="00431F52" w:rsidRDefault="00AC7147" w:rsidP="003C3745">
      <w:pPr>
        <w:pStyle w:val="Heading3"/>
      </w:pPr>
      <w:r w:rsidRPr="00431F52">
        <w:t>Dilution</w:t>
      </w:r>
    </w:p>
    <w:p w14:paraId="35BD6990" w14:textId="0DFB71BF" w:rsidR="00AC7147" w:rsidRDefault="00AC7147" w:rsidP="00AC7147">
      <w:pPr>
        <w:spacing w:after="240" w:line="360" w:lineRule="auto"/>
        <w:rPr>
          <w:rFonts w:ascii="Arial" w:hAnsi="Arial" w:cs="Arial"/>
          <w:sz w:val="24"/>
          <w:szCs w:val="24"/>
        </w:rPr>
      </w:pPr>
      <w:r w:rsidRPr="00431F52">
        <w:rPr>
          <w:rFonts w:ascii="Arial" w:hAnsi="Arial" w:cs="Arial"/>
          <w:sz w:val="24"/>
          <w:szCs w:val="24"/>
        </w:rPr>
        <w:t>A common misunderstanding is that diluting odorous air prior to stack discharge minimises the potential for odour annoyance at sensitive receptors. Increasing the air volume will change the characteristics of the emission, such as increasing the exit (efflux) velocity, and therefore increase the effective stack height. This will have some effect on the dispersion characteristics of the emission, but dilution itself does not alter the mass odour emission. The perceived odour level at a given receptor point is more a function of odour mass discharged rather than the actual odour concentration. Therefore</w:t>
      </w:r>
      <w:r>
        <w:rPr>
          <w:rFonts w:ascii="Arial" w:hAnsi="Arial" w:cs="Arial"/>
          <w:sz w:val="24"/>
          <w:szCs w:val="24"/>
        </w:rPr>
        <w:t>,</w:t>
      </w:r>
      <w:r w:rsidRPr="00431F52">
        <w:rPr>
          <w:rFonts w:ascii="Arial" w:hAnsi="Arial" w:cs="Arial"/>
          <w:sz w:val="24"/>
          <w:szCs w:val="24"/>
        </w:rPr>
        <w:t xml:space="preserve"> the released mass must be reduced to have any effect. Depending on other dispersion characteristics, increasing the effective stack height may simply result in changing the location of the area of impact.</w:t>
      </w:r>
    </w:p>
    <w:p w14:paraId="706A64C1" w14:textId="77777777" w:rsidR="00AC7147" w:rsidRPr="00431F52" w:rsidRDefault="00AC7147" w:rsidP="003C3745">
      <w:pPr>
        <w:pStyle w:val="Heading3"/>
      </w:pPr>
      <w:r w:rsidRPr="00431F52">
        <w:t>Dispersion</w:t>
      </w:r>
    </w:p>
    <w:p w14:paraId="530FC95E" w14:textId="3CA82E55" w:rsidR="00AC7147" w:rsidRDefault="00AC7147" w:rsidP="00AC7147">
      <w:pPr>
        <w:spacing w:after="240" w:line="360" w:lineRule="auto"/>
        <w:rPr>
          <w:rFonts w:ascii="Arial" w:hAnsi="Arial" w:cs="Arial"/>
          <w:sz w:val="24"/>
          <w:szCs w:val="24"/>
        </w:rPr>
      </w:pPr>
      <w:r w:rsidRPr="00431F52">
        <w:rPr>
          <w:rFonts w:ascii="Arial" w:hAnsi="Arial" w:cs="Arial"/>
          <w:sz w:val="24"/>
          <w:szCs w:val="24"/>
        </w:rPr>
        <w:t>Where odour cannot be prevented, containment and often some form of treatment is followed by release to atmosphere and reliance is placed upon sufficient dispersion taking place before sensitive receptors are reached.</w:t>
      </w:r>
    </w:p>
    <w:p w14:paraId="7863695B" w14:textId="77777777" w:rsidR="003E3288" w:rsidRDefault="003E3288" w:rsidP="00AC7147">
      <w:pPr>
        <w:spacing w:after="240" w:line="360" w:lineRule="auto"/>
        <w:rPr>
          <w:rFonts w:ascii="Arial" w:hAnsi="Arial" w:cs="Arial"/>
          <w:sz w:val="24"/>
          <w:szCs w:val="24"/>
        </w:rPr>
      </w:pPr>
    </w:p>
    <w:p w14:paraId="37B602EC" w14:textId="77777777" w:rsidR="00AC7147" w:rsidRPr="00431F52" w:rsidRDefault="00AC7147" w:rsidP="00AC7147">
      <w:pPr>
        <w:pStyle w:val="NoSpacing"/>
        <w:spacing w:after="240" w:line="360" w:lineRule="auto"/>
        <w:rPr>
          <w:rFonts w:ascii="Arial" w:hAnsi="Arial" w:cs="Arial"/>
          <w:sz w:val="24"/>
          <w:szCs w:val="24"/>
        </w:rPr>
      </w:pPr>
      <w:r w:rsidRPr="003C3745">
        <w:rPr>
          <w:rStyle w:val="Heading3Char"/>
        </w:rPr>
        <w:lastRenderedPageBreak/>
        <w:t>Design considerations:</w:t>
      </w:r>
      <w:r w:rsidRPr="00AC7147">
        <w:rPr>
          <w:rFonts w:ascii="Arial" w:hAnsi="Arial" w:cs="Arial"/>
          <w:b/>
          <w:bCs/>
          <w:sz w:val="24"/>
          <w:szCs w:val="24"/>
        </w:rPr>
        <w:br/>
      </w:r>
      <w:r w:rsidRPr="00431F52">
        <w:rPr>
          <w:rFonts w:ascii="Arial" w:hAnsi="Arial" w:cs="Arial"/>
          <w:sz w:val="24"/>
          <w:szCs w:val="24"/>
        </w:rPr>
        <w:t xml:space="preserve">The stack should be appropriately designed to ensure it is an adequate height above the buildings in the vicinity, and this may require dispersion modelling. </w:t>
      </w:r>
      <w:proofErr w:type="gramStart"/>
      <w:r w:rsidRPr="00431F52">
        <w:rPr>
          <w:rFonts w:ascii="Arial" w:hAnsi="Arial" w:cs="Arial"/>
          <w:sz w:val="24"/>
          <w:szCs w:val="24"/>
        </w:rPr>
        <w:t>As a general rule</w:t>
      </w:r>
      <w:proofErr w:type="gramEnd"/>
      <w:r w:rsidRPr="00431F52">
        <w:rPr>
          <w:rFonts w:ascii="Arial" w:hAnsi="Arial" w:cs="Arial"/>
          <w:sz w:val="24"/>
          <w:szCs w:val="24"/>
        </w:rPr>
        <w:t xml:space="preserve"> of thumb, the stack should be at least 2.5 times the height of adjacent buildings within a radius of 5 stack heights.</w:t>
      </w:r>
    </w:p>
    <w:p w14:paraId="3C106A28" w14:textId="77777777" w:rsidR="00AC7147" w:rsidRPr="00431F52" w:rsidRDefault="00AC7147" w:rsidP="00AC7147">
      <w:pPr>
        <w:pStyle w:val="NoSpacing"/>
        <w:spacing w:after="240" w:line="360" w:lineRule="auto"/>
        <w:rPr>
          <w:rFonts w:ascii="Arial" w:hAnsi="Arial" w:cs="Arial"/>
          <w:sz w:val="24"/>
          <w:szCs w:val="24"/>
        </w:rPr>
      </w:pPr>
      <w:r w:rsidRPr="00431F52">
        <w:rPr>
          <w:rFonts w:ascii="Arial" w:hAnsi="Arial" w:cs="Arial"/>
          <w:sz w:val="24"/>
          <w:szCs w:val="24"/>
        </w:rPr>
        <w:t>Exit velocity is an important consideration because increasing it will increase the effective stack height and so change the dispersion characteristics of the plume. The following general rules of thumb are highlighted for information:</w:t>
      </w:r>
    </w:p>
    <w:p w14:paraId="5CC558CC" w14:textId="77777777" w:rsidR="00AC7147" w:rsidRPr="00431F52"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t>Downwash: if the ratio of wind speed to exit velocity is too low then emissions can be drawn down the stack and ground on site. To avoid this, the exit velocity should be at least 1.5 times the wind speed.</w:t>
      </w:r>
    </w:p>
    <w:p w14:paraId="19EC62E7" w14:textId="77777777" w:rsidR="00AC7147" w:rsidRPr="00431F52"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t xml:space="preserve">Exit velocity can </w:t>
      </w:r>
      <w:proofErr w:type="gramStart"/>
      <w:r w:rsidRPr="00431F52">
        <w:rPr>
          <w:rFonts w:ascii="Arial" w:hAnsi="Arial" w:cs="Arial"/>
          <w:sz w:val="24"/>
          <w:szCs w:val="24"/>
        </w:rPr>
        <w:t>be considered to be</w:t>
      </w:r>
      <w:proofErr w:type="gramEnd"/>
      <w:r w:rsidRPr="00431F52">
        <w:rPr>
          <w:rFonts w:ascii="Arial" w:hAnsi="Arial" w:cs="Arial"/>
          <w:sz w:val="24"/>
          <w:szCs w:val="24"/>
        </w:rPr>
        <w:t xml:space="preserve"> comprised of two </w:t>
      </w:r>
      <w:proofErr w:type="gramStart"/>
      <w:r w:rsidRPr="00431F52">
        <w:rPr>
          <w:rFonts w:ascii="Arial" w:hAnsi="Arial" w:cs="Arial"/>
          <w:sz w:val="24"/>
          <w:szCs w:val="24"/>
        </w:rPr>
        <w:t>components;</w:t>
      </w:r>
      <w:proofErr w:type="gramEnd"/>
      <w:r w:rsidRPr="00431F52">
        <w:rPr>
          <w:rFonts w:ascii="Arial" w:hAnsi="Arial" w:cs="Arial"/>
          <w:sz w:val="24"/>
          <w:szCs w:val="24"/>
        </w:rPr>
        <w:t xml:space="preserve"> a momentum element and a buoyant (temperature dependant) element.</w:t>
      </w:r>
    </w:p>
    <w:p w14:paraId="1C9AF4C3" w14:textId="77777777" w:rsidR="00AC7147" w:rsidRPr="00431F52" w:rsidRDefault="00AC7147" w:rsidP="001B2608">
      <w:pPr>
        <w:pStyle w:val="NoSpacing"/>
        <w:numPr>
          <w:ilvl w:val="1"/>
          <w:numId w:val="85"/>
        </w:numPr>
        <w:spacing w:after="240" w:line="360" w:lineRule="auto"/>
        <w:rPr>
          <w:rFonts w:ascii="Arial" w:hAnsi="Arial" w:cs="Arial"/>
          <w:sz w:val="24"/>
          <w:szCs w:val="24"/>
        </w:rPr>
      </w:pPr>
      <w:r w:rsidRPr="00431F52">
        <w:rPr>
          <w:rFonts w:ascii="Arial" w:hAnsi="Arial" w:cs="Arial"/>
          <w:sz w:val="24"/>
          <w:szCs w:val="24"/>
        </w:rPr>
        <w:t>Momentum effects last approximately 30 to 40 seconds and can be increased by either increasing the volumetric flowrate of the discharge or restricting the stack diameter (addition of cone accelerator).</w:t>
      </w:r>
    </w:p>
    <w:p w14:paraId="7FACA332" w14:textId="77777777" w:rsidR="00AC7147" w:rsidRPr="00431F52" w:rsidRDefault="00AC7147" w:rsidP="001B2608">
      <w:pPr>
        <w:pStyle w:val="NoSpacing"/>
        <w:numPr>
          <w:ilvl w:val="1"/>
          <w:numId w:val="85"/>
        </w:numPr>
        <w:spacing w:after="240" w:line="360" w:lineRule="auto"/>
        <w:rPr>
          <w:rFonts w:ascii="Arial" w:hAnsi="Arial" w:cs="Arial"/>
          <w:sz w:val="24"/>
          <w:szCs w:val="24"/>
        </w:rPr>
      </w:pPr>
      <w:r w:rsidRPr="00431F52">
        <w:rPr>
          <w:rFonts w:ascii="Arial" w:hAnsi="Arial" w:cs="Arial"/>
          <w:sz w:val="24"/>
          <w:szCs w:val="24"/>
        </w:rPr>
        <w:t>Buoyancy effects last approximately 3 to 4 minutes or until the temperature of the plume matches the ambient air temperature.</w:t>
      </w:r>
    </w:p>
    <w:p w14:paraId="1CFDA483" w14:textId="77777777" w:rsidR="00AC7147" w:rsidRPr="00431F52"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t>A rough rule of thumb for dominant effect is that if the exit temperature is around 10 to 15°C higher than the ambient air then buoyant rise will be greater than that due to momentum.</w:t>
      </w:r>
    </w:p>
    <w:p w14:paraId="499CE611" w14:textId="77777777" w:rsidR="00AC7147"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t>There should be an unrestricted final discharge (ie hooked vents or rain caps that restrict flow should be avoided).</w:t>
      </w:r>
    </w:p>
    <w:p w14:paraId="0F86B1A2" w14:textId="77777777" w:rsidR="00AC7147" w:rsidRPr="00431F52"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t>Knowledge of what constitutes an acceptable level of exposure can be used in calculating a suitable chimney height for dispersion of residual odours. Concentration is one of the factors that determine the impact of a given odour on sensitive receptors.</w:t>
      </w:r>
    </w:p>
    <w:p w14:paraId="6DE0DD7E" w14:textId="206CAA01" w:rsidR="00AC7147" w:rsidRPr="00AC7147"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t>Odour exposure criteria are a statistical means of linking the odour emission from a process to the impact (concentration) at ground level, in terms of probability of occurrence, taking frequency of occurrence into account. They are determined by mathematical dispersion modelling of source emission data and other local data.</w:t>
      </w:r>
    </w:p>
    <w:p w14:paraId="1BCFD763" w14:textId="669E16E5" w:rsidR="00AC7147" w:rsidRDefault="00AC7147" w:rsidP="001B2608">
      <w:pPr>
        <w:pStyle w:val="NoSpacing"/>
        <w:numPr>
          <w:ilvl w:val="0"/>
          <w:numId w:val="85"/>
        </w:numPr>
        <w:spacing w:after="240" w:line="360" w:lineRule="auto"/>
        <w:rPr>
          <w:rFonts w:ascii="Arial" w:hAnsi="Arial" w:cs="Arial"/>
          <w:sz w:val="24"/>
          <w:szCs w:val="24"/>
        </w:rPr>
      </w:pPr>
      <w:r w:rsidRPr="00431F52">
        <w:rPr>
          <w:rFonts w:ascii="Arial" w:hAnsi="Arial" w:cs="Arial"/>
          <w:sz w:val="24"/>
          <w:szCs w:val="24"/>
        </w:rPr>
        <w:lastRenderedPageBreak/>
        <w:t>They are probability-based and therefore are not absolute “limits”; they are merely indicative of an average concentration that is likely to occur for a specified percentage of the time over a year. Section 2.3 in this document describes the use of limits.</w:t>
      </w:r>
    </w:p>
    <w:p w14:paraId="6CB6EF32" w14:textId="14958BDA" w:rsidR="00AC7147" w:rsidRDefault="00AC7147" w:rsidP="00AC7147">
      <w:pPr>
        <w:pStyle w:val="NoSpacing"/>
        <w:spacing w:after="240" w:line="360" w:lineRule="auto"/>
        <w:rPr>
          <w:rFonts w:ascii="Arial" w:hAnsi="Arial" w:cs="Arial"/>
          <w:sz w:val="24"/>
          <w:szCs w:val="24"/>
        </w:rPr>
      </w:pPr>
      <w:r w:rsidRPr="003C3745">
        <w:rPr>
          <w:rStyle w:val="Heading3Char"/>
        </w:rPr>
        <w:t>Common systems and uses:</w:t>
      </w:r>
      <w:r>
        <w:rPr>
          <w:rFonts w:ascii="Arial" w:hAnsi="Arial" w:cs="Arial"/>
          <w:sz w:val="24"/>
          <w:szCs w:val="24"/>
        </w:rPr>
        <w:br/>
      </w:r>
      <w:r w:rsidRPr="00431F52">
        <w:rPr>
          <w:rFonts w:ascii="Arial" w:hAnsi="Arial" w:cs="Arial"/>
          <w:sz w:val="24"/>
          <w:szCs w:val="24"/>
        </w:rPr>
        <w:t>The rules of thumb described above and below have been highlighted to provide an initial impression only. Where the odour emission rate from a source is known by measurement or can be estimated, the odour concentration in the vicinity can be predicted by means of dispersion modelling. Dispersion modelling attempts to describe the effects of atmospheric turbulence on the emission(s) as they undergo dilution and dispersion in the surrounding environment.</w:t>
      </w:r>
    </w:p>
    <w:p w14:paraId="6DE2530E" w14:textId="5462459D" w:rsidR="00AC7147" w:rsidRDefault="00AC7147" w:rsidP="003C3745">
      <w:pPr>
        <w:pStyle w:val="Heading3"/>
      </w:pPr>
      <w:r>
        <w:t>Advantages:</w:t>
      </w:r>
    </w:p>
    <w:p w14:paraId="703A2556" w14:textId="77777777" w:rsidR="00AC7147" w:rsidRDefault="00AC7147" w:rsidP="001B2608">
      <w:pPr>
        <w:pStyle w:val="NoSpacing"/>
        <w:numPr>
          <w:ilvl w:val="0"/>
          <w:numId w:val="86"/>
        </w:numPr>
        <w:spacing w:line="360" w:lineRule="auto"/>
        <w:rPr>
          <w:rFonts w:ascii="Arial" w:hAnsi="Arial" w:cs="Arial"/>
          <w:sz w:val="24"/>
          <w:szCs w:val="24"/>
        </w:rPr>
      </w:pPr>
      <w:r w:rsidRPr="00431F52">
        <w:rPr>
          <w:rFonts w:ascii="Arial" w:hAnsi="Arial" w:cs="Arial"/>
          <w:sz w:val="24"/>
          <w:szCs w:val="24"/>
        </w:rPr>
        <w:t>Dispersion has a moderate capital cost but low running costs.</w:t>
      </w:r>
    </w:p>
    <w:p w14:paraId="082B9A75" w14:textId="38214AAA" w:rsidR="00AC7147" w:rsidRDefault="00AC7147" w:rsidP="001B2608">
      <w:pPr>
        <w:pStyle w:val="NoSpacing"/>
        <w:numPr>
          <w:ilvl w:val="0"/>
          <w:numId w:val="86"/>
        </w:numPr>
        <w:spacing w:line="360" w:lineRule="auto"/>
        <w:rPr>
          <w:rFonts w:ascii="Arial" w:hAnsi="Arial" w:cs="Arial"/>
          <w:sz w:val="24"/>
          <w:szCs w:val="24"/>
        </w:rPr>
      </w:pPr>
      <w:r w:rsidRPr="00AC7147">
        <w:rPr>
          <w:rFonts w:ascii="Arial" w:hAnsi="Arial" w:cs="Arial"/>
          <w:sz w:val="24"/>
          <w:szCs w:val="24"/>
        </w:rPr>
        <w:t>Odour dispersion modelling is one of the only tools that can predict the potential effects of a new odour-emitting activity.</w:t>
      </w:r>
    </w:p>
    <w:p w14:paraId="0495AF48" w14:textId="77777777" w:rsidR="00AC7147" w:rsidRPr="00AC7147" w:rsidRDefault="00AC7147" w:rsidP="00AC7147">
      <w:pPr>
        <w:pStyle w:val="NoSpacing"/>
        <w:spacing w:line="360" w:lineRule="auto"/>
        <w:ind w:left="460"/>
        <w:rPr>
          <w:rFonts w:ascii="Arial" w:hAnsi="Arial" w:cs="Arial"/>
          <w:b/>
          <w:bCs/>
          <w:sz w:val="24"/>
          <w:szCs w:val="24"/>
        </w:rPr>
      </w:pPr>
    </w:p>
    <w:p w14:paraId="50FE9158" w14:textId="7D8FC9E6" w:rsidR="00AC7147" w:rsidRPr="00AC7147" w:rsidRDefault="00AC7147" w:rsidP="003C3745">
      <w:pPr>
        <w:pStyle w:val="Heading3"/>
      </w:pPr>
      <w:r w:rsidRPr="00AC7147">
        <w:t>Disadvantages:</w:t>
      </w:r>
    </w:p>
    <w:p w14:paraId="25D2BAA7" w14:textId="342A022A" w:rsidR="00AC7147" w:rsidRPr="00431F52" w:rsidRDefault="00AC7147" w:rsidP="00AC7147">
      <w:pPr>
        <w:pStyle w:val="NoSpacing"/>
        <w:spacing w:after="240" w:line="360" w:lineRule="auto"/>
        <w:rPr>
          <w:rFonts w:ascii="Arial" w:hAnsi="Arial" w:cs="Arial"/>
          <w:sz w:val="24"/>
          <w:szCs w:val="24"/>
        </w:rPr>
      </w:pPr>
      <w:r w:rsidRPr="00431F52">
        <w:rPr>
          <w:rFonts w:ascii="Arial" w:hAnsi="Arial" w:cs="Arial"/>
          <w:sz w:val="24"/>
          <w:szCs w:val="24"/>
        </w:rPr>
        <w:t xml:space="preserve">The magnitude and frequency of the peaks in concentration are often the factors that determine whether an exposure is acceptable or not. Odours can be detected at low levels and can have an impact over a very short </w:t>
      </w:r>
      <w:proofErr w:type="gramStart"/>
      <w:r w:rsidRPr="00431F52">
        <w:rPr>
          <w:rFonts w:ascii="Arial" w:hAnsi="Arial" w:cs="Arial"/>
          <w:sz w:val="24"/>
          <w:szCs w:val="24"/>
        </w:rPr>
        <w:t>period of time</w:t>
      </w:r>
      <w:proofErr w:type="gramEnd"/>
      <w:r w:rsidRPr="00431F52">
        <w:rPr>
          <w:rFonts w:ascii="Arial" w:hAnsi="Arial" w:cs="Arial"/>
          <w:sz w:val="24"/>
          <w:szCs w:val="24"/>
        </w:rPr>
        <w:t xml:space="preserve">. Simply building a tall chimney does not guarantee that there will be no impact from the release of odours as this will be dependent on a number a </w:t>
      </w:r>
      <w:proofErr w:type="gramStart"/>
      <w:r w:rsidRPr="00431F52">
        <w:rPr>
          <w:rFonts w:ascii="Arial" w:hAnsi="Arial" w:cs="Arial"/>
          <w:sz w:val="24"/>
          <w:szCs w:val="24"/>
        </w:rPr>
        <w:t>factors</w:t>
      </w:r>
      <w:proofErr w:type="gramEnd"/>
      <w:r w:rsidRPr="00431F52">
        <w:rPr>
          <w:rFonts w:ascii="Arial" w:hAnsi="Arial" w:cs="Arial"/>
          <w:sz w:val="24"/>
          <w:szCs w:val="24"/>
        </w:rPr>
        <w:t xml:space="preserve"> not least the weather and local topography. The amount of the odorous substance in the waste gas should be minimised </w:t>
      </w:r>
      <w:proofErr w:type="gramStart"/>
      <w:r w:rsidRPr="00431F52">
        <w:rPr>
          <w:rFonts w:ascii="Arial" w:hAnsi="Arial" w:cs="Arial"/>
          <w:sz w:val="24"/>
          <w:szCs w:val="24"/>
        </w:rPr>
        <w:t>by the use of</w:t>
      </w:r>
      <w:proofErr w:type="gramEnd"/>
      <w:r w:rsidRPr="00431F52">
        <w:rPr>
          <w:rFonts w:ascii="Arial" w:hAnsi="Arial" w:cs="Arial"/>
          <w:sz w:val="24"/>
          <w:szCs w:val="24"/>
        </w:rPr>
        <w:t xml:space="preserve"> effective abatement techniques prior to discharge to the atmosphere.</w:t>
      </w:r>
    </w:p>
    <w:p w14:paraId="1B154AF9" w14:textId="7D2C5FAF" w:rsidR="00AC7147" w:rsidRDefault="00AC7147" w:rsidP="003C3745">
      <w:pPr>
        <w:pStyle w:val="Heading3"/>
      </w:pPr>
      <w:r>
        <w:t>Common problems and issues:</w:t>
      </w:r>
    </w:p>
    <w:p w14:paraId="6481D568" w14:textId="2AE2D6A8" w:rsidR="00E15621" w:rsidRPr="00E15621" w:rsidRDefault="00E15621" w:rsidP="001B2608">
      <w:pPr>
        <w:pStyle w:val="ListParagraph"/>
        <w:numPr>
          <w:ilvl w:val="0"/>
          <w:numId w:val="10"/>
        </w:numPr>
        <w:spacing w:after="240" w:line="360" w:lineRule="auto"/>
        <w:ind w:left="567"/>
        <w:rPr>
          <w:rFonts w:ascii="Arial" w:hAnsi="Arial" w:cs="Arial"/>
          <w:sz w:val="24"/>
          <w:szCs w:val="24"/>
        </w:rPr>
      </w:pPr>
      <w:r w:rsidRPr="00E15621">
        <w:rPr>
          <w:rFonts w:ascii="Arial" w:hAnsi="Arial" w:cs="Arial"/>
          <w:sz w:val="24"/>
          <w:szCs w:val="24"/>
        </w:rPr>
        <w:t>Increasing the effective chimney height may reduce or eliminate complaints close to source but may not reduce complaints further afield.</w:t>
      </w:r>
    </w:p>
    <w:p w14:paraId="63E4E274" w14:textId="47616BFF" w:rsidR="00E15621" w:rsidRPr="00E15621" w:rsidRDefault="00E15621" w:rsidP="001B2608">
      <w:pPr>
        <w:pStyle w:val="ListParagraph"/>
        <w:numPr>
          <w:ilvl w:val="0"/>
          <w:numId w:val="10"/>
        </w:numPr>
        <w:spacing w:after="240" w:line="360" w:lineRule="auto"/>
        <w:ind w:left="567"/>
        <w:rPr>
          <w:rFonts w:ascii="Arial" w:hAnsi="Arial" w:cs="Arial"/>
          <w:sz w:val="24"/>
          <w:szCs w:val="24"/>
        </w:rPr>
      </w:pPr>
      <w:r w:rsidRPr="00E15621">
        <w:rPr>
          <w:rFonts w:ascii="Arial" w:hAnsi="Arial" w:cs="Arial"/>
          <w:sz w:val="24"/>
          <w:szCs w:val="24"/>
        </w:rPr>
        <w:t xml:space="preserve">Complaints from further afield may </w:t>
      </w:r>
      <w:proofErr w:type="gramStart"/>
      <w:r w:rsidRPr="00E15621">
        <w:rPr>
          <w:rFonts w:ascii="Arial" w:hAnsi="Arial" w:cs="Arial"/>
          <w:sz w:val="24"/>
          <w:szCs w:val="24"/>
        </w:rPr>
        <w:t>actually increase</w:t>
      </w:r>
      <w:proofErr w:type="gramEnd"/>
      <w:r w:rsidRPr="00E15621">
        <w:rPr>
          <w:rFonts w:ascii="Arial" w:hAnsi="Arial" w:cs="Arial"/>
          <w:sz w:val="24"/>
          <w:szCs w:val="24"/>
        </w:rPr>
        <w:t xml:space="preserve"> with increased effective chimney height if dispersion is poor.</w:t>
      </w:r>
    </w:p>
    <w:p w14:paraId="5ED056A7" w14:textId="2566F9EE" w:rsidR="00E15621" w:rsidRPr="00E15621" w:rsidRDefault="00E15621" w:rsidP="001B2608">
      <w:pPr>
        <w:pStyle w:val="ListParagraph"/>
        <w:numPr>
          <w:ilvl w:val="0"/>
          <w:numId w:val="10"/>
        </w:numPr>
        <w:spacing w:after="240" w:line="360" w:lineRule="auto"/>
        <w:ind w:left="567"/>
        <w:rPr>
          <w:rFonts w:ascii="Arial" w:hAnsi="Arial" w:cs="Arial"/>
          <w:sz w:val="24"/>
          <w:szCs w:val="24"/>
        </w:rPr>
      </w:pPr>
      <w:r w:rsidRPr="00E15621">
        <w:rPr>
          <w:rFonts w:ascii="Arial" w:hAnsi="Arial" w:cs="Arial"/>
          <w:sz w:val="24"/>
          <w:szCs w:val="24"/>
        </w:rPr>
        <w:t>Reducing the mass emission is often more effective than increasing the chimney height.</w:t>
      </w:r>
    </w:p>
    <w:p w14:paraId="3555B5FD" w14:textId="7FA45911" w:rsidR="00AC7147" w:rsidRPr="00E15621" w:rsidRDefault="00E15621" w:rsidP="001B2608">
      <w:pPr>
        <w:pStyle w:val="ListParagraph"/>
        <w:numPr>
          <w:ilvl w:val="0"/>
          <w:numId w:val="10"/>
        </w:numPr>
        <w:spacing w:after="240" w:line="360" w:lineRule="auto"/>
        <w:ind w:left="567"/>
        <w:rPr>
          <w:rFonts w:ascii="Arial" w:hAnsi="Arial" w:cs="Arial"/>
          <w:sz w:val="24"/>
          <w:szCs w:val="24"/>
        </w:rPr>
      </w:pPr>
      <w:proofErr w:type="gramStart"/>
      <w:r w:rsidRPr="00E15621">
        <w:rPr>
          <w:rFonts w:ascii="Arial" w:hAnsi="Arial" w:cs="Arial"/>
          <w:sz w:val="24"/>
          <w:szCs w:val="24"/>
        </w:rPr>
        <w:t>Typically</w:t>
      </w:r>
      <w:proofErr w:type="gramEnd"/>
      <w:r w:rsidRPr="00E15621">
        <w:rPr>
          <w:rFonts w:ascii="Arial" w:hAnsi="Arial" w:cs="Arial"/>
          <w:sz w:val="24"/>
          <w:szCs w:val="24"/>
        </w:rPr>
        <w:t xml:space="preserve"> the maximum ground level concentration will occur between 10 and 20 stack heights down wind of a stack. The maximum ground level concentrations are inversely proportional to the square of the stack height. The rate of release of the odorant governs the maximum ground level concentration not the final concentration in the stack.</w:t>
      </w:r>
    </w:p>
    <w:p w14:paraId="0E778774" w14:textId="77777777" w:rsidR="00AC7147" w:rsidRPr="00E15621" w:rsidRDefault="00E15621" w:rsidP="003C3745">
      <w:pPr>
        <w:pStyle w:val="Heading3"/>
      </w:pPr>
      <w:r w:rsidRPr="00E15621">
        <w:lastRenderedPageBreak/>
        <w:t>Design considerations:</w:t>
      </w:r>
    </w:p>
    <w:p w14:paraId="56A447ED" w14:textId="77777777" w:rsidR="00E15621" w:rsidRPr="00431F52" w:rsidRDefault="00E15621" w:rsidP="00E15621">
      <w:pPr>
        <w:pStyle w:val="NoSpacing"/>
        <w:spacing w:after="240" w:line="360" w:lineRule="auto"/>
        <w:rPr>
          <w:rFonts w:ascii="Arial" w:hAnsi="Arial" w:cs="Arial"/>
          <w:sz w:val="24"/>
          <w:szCs w:val="24"/>
        </w:rPr>
      </w:pPr>
      <w:r w:rsidRPr="00431F52">
        <w:rPr>
          <w:rFonts w:ascii="Arial" w:hAnsi="Arial" w:cs="Arial"/>
          <w:color w:val="0B0C0C"/>
          <w:sz w:val="24"/>
          <w:szCs w:val="24"/>
        </w:rPr>
        <w:t xml:space="preserve">The use of masking agents and neutralising agents are generally not considered appropriate for providing routine odour control. </w:t>
      </w:r>
      <w:r w:rsidRPr="00431F52">
        <w:rPr>
          <w:rFonts w:ascii="Arial" w:hAnsi="Arial" w:cs="Arial"/>
          <w:sz w:val="24"/>
          <w:szCs w:val="24"/>
        </w:rPr>
        <w:t>There are very few situations where the addition of another chemical to the air rather than dealing with the problem at source would represent best environmental option from a regulatory viewpoint. Whilst each case should be examined on its merits and according to the process guidance, the following indicates situations where the use of modifying agents might be appropriate.</w:t>
      </w:r>
    </w:p>
    <w:p w14:paraId="7768251D" w14:textId="77777777" w:rsidR="00E15621" w:rsidRPr="00431F52" w:rsidRDefault="00E15621" w:rsidP="001B2608">
      <w:pPr>
        <w:pStyle w:val="NoSpacing"/>
        <w:numPr>
          <w:ilvl w:val="0"/>
          <w:numId w:val="87"/>
        </w:numPr>
        <w:spacing w:after="240" w:line="360" w:lineRule="auto"/>
        <w:ind w:hanging="360"/>
        <w:rPr>
          <w:rFonts w:ascii="Arial" w:hAnsi="Arial" w:cs="Arial"/>
          <w:sz w:val="24"/>
          <w:szCs w:val="24"/>
        </w:rPr>
      </w:pPr>
      <w:r w:rsidRPr="00431F52">
        <w:rPr>
          <w:rFonts w:ascii="Arial" w:hAnsi="Arial" w:cs="Arial"/>
          <w:sz w:val="24"/>
          <w:szCs w:val="24"/>
        </w:rPr>
        <w:t>As a temporary measure whilst process or plant modifications are made and/or an odour management system is being put into place.</w:t>
      </w:r>
    </w:p>
    <w:p w14:paraId="7164B774" w14:textId="77777777" w:rsidR="00E15621" w:rsidRPr="00431F52" w:rsidRDefault="00E15621" w:rsidP="001B2608">
      <w:pPr>
        <w:pStyle w:val="NoSpacing"/>
        <w:numPr>
          <w:ilvl w:val="0"/>
          <w:numId w:val="87"/>
        </w:numPr>
        <w:spacing w:after="240" w:line="360" w:lineRule="auto"/>
        <w:ind w:hanging="360"/>
        <w:rPr>
          <w:rFonts w:ascii="Arial" w:hAnsi="Arial" w:cs="Arial"/>
          <w:sz w:val="24"/>
          <w:szCs w:val="24"/>
        </w:rPr>
      </w:pPr>
      <w:r w:rsidRPr="00431F52">
        <w:rPr>
          <w:rFonts w:ascii="Arial" w:hAnsi="Arial" w:cs="Arial"/>
          <w:sz w:val="24"/>
          <w:szCs w:val="24"/>
        </w:rPr>
        <w:t>For dealing with a short-term problem, or perhaps to provide additional abatement for infrequent odour events (e.g. to cover short-term seasonal variation).</w:t>
      </w:r>
    </w:p>
    <w:p w14:paraId="0CFEFEED" w14:textId="77777777" w:rsidR="00E15621" w:rsidRDefault="00E15621" w:rsidP="00E15621">
      <w:pPr>
        <w:pStyle w:val="NoSpacing"/>
        <w:spacing w:after="240" w:line="360" w:lineRule="auto"/>
        <w:rPr>
          <w:rFonts w:ascii="Arial" w:hAnsi="Arial" w:cs="Arial"/>
          <w:sz w:val="24"/>
          <w:szCs w:val="24"/>
        </w:rPr>
      </w:pPr>
      <w:r w:rsidRPr="00431F52">
        <w:rPr>
          <w:rFonts w:ascii="Arial" w:hAnsi="Arial" w:cs="Arial"/>
          <w:sz w:val="24"/>
          <w:szCs w:val="24"/>
        </w:rPr>
        <w:t>Where the agent is used in a duct or scrubber such that it is contained and there is no carry over of the agent to the atmosphere occurs where it could undergo subsequent dispersion and have an impact upon receptors.</w:t>
      </w:r>
    </w:p>
    <w:p w14:paraId="1C77F779" w14:textId="77777777" w:rsidR="00E15621" w:rsidRDefault="00E15621" w:rsidP="00E15621">
      <w:pPr>
        <w:pStyle w:val="NoSpacing"/>
        <w:spacing w:after="240" w:line="360" w:lineRule="auto"/>
        <w:rPr>
          <w:rFonts w:ascii="Arial" w:hAnsi="Arial" w:cs="Arial"/>
          <w:sz w:val="24"/>
          <w:szCs w:val="24"/>
        </w:rPr>
      </w:pPr>
    </w:p>
    <w:p w14:paraId="2DBAE852" w14:textId="77777777" w:rsidR="00E15621" w:rsidRDefault="00E15621" w:rsidP="00E15621">
      <w:pPr>
        <w:pStyle w:val="NoSpacing"/>
        <w:spacing w:after="240" w:line="360" w:lineRule="auto"/>
        <w:rPr>
          <w:rFonts w:ascii="Arial" w:hAnsi="Arial" w:cs="Arial"/>
          <w:sz w:val="24"/>
          <w:szCs w:val="24"/>
        </w:rPr>
      </w:pPr>
    </w:p>
    <w:p w14:paraId="2BFF4B79" w14:textId="77777777" w:rsidR="00E15621" w:rsidRDefault="00E15621" w:rsidP="00E15621">
      <w:pPr>
        <w:pStyle w:val="NoSpacing"/>
        <w:spacing w:after="240" w:line="360" w:lineRule="auto"/>
        <w:rPr>
          <w:rFonts w:ascii="Arial" w:hAnsi="Arial" w:cs="Arial"/>
          <w:sz w:val="24"/>
          <w:szCs w:val="24"/>
        </w:rPr>
      </w:pPr>
    </w:p>
    <w:p w14:paraId="0546A669" w14:textId="77777777" w:rsidR="00E15621" w:rsidRDefault="00E15621" w:rsidP="00E15621">
      <w:pPr>
        <w:pStyle w:val="NoSpacing"/>
        <w:spacing w:after="240" w:line="360" w:lineRule="auto"/>
        <w:rPr>
          <w:rFonts w:ascii="Arial" w:hAnsi="Arial" w:cs="Arial"/>
          <w:sz w:val="24"/>
          <w:szCs w:val="24"/>
        </w:rPr>
      </w:pPr>
    </w:p>
    <w:p w14:paraId="1DC3652E" w14:textId="77777777" w:rsidR="003E3288" w:rsidRDefault="003E3288" w:rsidP="00E15621">
      <w:pPr>
        <w:pStyle w:val="NoSpacing"/>
        <w:spacing w:after="240" w:line="360" w:lineRule="auto"/>
        <w:rPr>
          <w:rFonts w:ascii="Arial" w:hAnsi="Arial" w:cs="Arial"/>
          <w:sz w:val="24"/>
          <w:szCs w:val="24"/>
        </w:rPr>
      </w:pPr>
    </w:p>
    <w:p w14:paraId="56E86627" w14:textId="77777777" w:rsidR="003E3288" w:rsidRDefault="003E3288" w:rsidP="00E15621">
      <w:pPr>
        <w:pStyle w:val="NoSpacing"/>
        <w:spacing w:after="240" w:line="360" w:lineRule="auto"/>
        <w:rPr>
          <w:rFonts w:ascii="Arial" w:hAnsi="Arial" w:cs="Arial"/>
          <w:sz w:val="24"/>
          <w:szCs w:val="24"/>
        </w:rPr>
      </w:pPr>
    </w:p>
    <w:p w14:paraId="750EF6C1" w14:textId="77777777" w:rsidR="003E3288" w:rsidRDefault="003E3288" w:rsidP="00E15621">
      <w:pPr>
        <w:pStyle w:val="NoSpacing"/>
        <w:spacing w:after="240" w:line="360" w:lineRule="auto"/>
        <w:rPr>
          <w:rFonts w:ascii="Arial" w:hAnsi="Arial" w:cs="Arial"/>
          <w:sz w:val="24"/>
          <w:szCs w:val="24"/>
        </w:rPr>
      </w:pPr>
    </w:p>
    <w:p w14:paraId="14709444" w14:textId="77777777" w:rsidR="003C3745" w:rsidRDefault="003C3745" w:rsidP="00E15621">
      <w:pPr>
        <w:pStyle w:val="NoSpacing"/>
        <w:spacing w:after="240" w:line="360" w:lineRule="auto"/>
        <w:rPr>
          <w:rFonts w:ascii="Arial" w:hAnsi="Arial" w:cs="Arial"/>
          <w:sz w:val="24"/>
          <w:szCs w:val="24"/>
        </w:rPr>
      </w:pPr>
    </w:p>
    <w:p w14:paraId="1C907BC4" w14:textId="77777777" w:rsidR="003E3288" w:rsidRDefault="003E3288" w:rsidP="00E15621">
      <w:pPr>
        <w:pStyle w:val="NoSpacing"/>
        <w:spacing w:after="240" w:line="360" w:lineRule="auto"/>
        <w:rPr>
          <w:rFonts w:ascii="Arial" w:hAnsi="Arial" w:cs="Arial"/>
          <w:sz w:val="24"/>
          <w:szCs w:val="24"/>
        </w:rPr>
      </w:pPr>
    </w:p>
    <w:p w14:paraId="750D68AB" w14:textId="77777777" w:rsidR="003E3288" w:rsidRDefault="003E3288" w:rsidP="00E15621">
      <w:pPr>
        <w:pStyle w:val="NoSpacing"/>
        <w:spacing w:after="240" w:line="360" w:lineRule="auto"/>
        <w:rPr>
          <w:rFonts w:ascii="Arial" w:hAnsi="Arial" w:cs="Arial"/>
          <w:sz w:val="24"/>
          <w:szCs w:val="24"/>
        </w:rPr>
      </w:pPr>
    </w:p>
    <w:p w14:paraId="2A6DBC84" w14:textId="77777777" w:rsidR="003E3288" w:rsidRDefault="003E3288" w:rsidP="00E15621">
      <w:pPr>
        <w:pStyle w:val="NoSpacing"/>
        <w:spacing w:after="240" w:line="360" w:lineRule="auto"/>
        <w:rPr>
          <w:rFonts w:ascii="Arial" w:hAnsi="Arial" w:cs="Arial"/>
          <w:sz w:val="24"/>
          <w:szCs w:val="24"/>
        </w:rPr>
      </w:pPr>
    </w:p>
    <w:p w14:paraId="200086EB" w14:textId="77777777" w:rsidR="00E15621" w:rsidRPr="00E15621" w:rsidRDefault="00E15621" w:rsidP="00E15621">
      <w:pPr>
        <w:pStyle w:val="Heading3"/>
        <w:rPr>
          <w:rFonts w:cs="Arial"/>
          <w:b w:val="0"/>
          <w:bCs/>
        </w:rPr>
      </w:pPr>
      <w:bookmarkStart w:id="88" w:name="_Toc197597183"/>
      <w:r w:rsidRPr="00E15621">
        <w:rPr>
          <w:rFonts w:cs="Arial"/>
          <w:bCs/>
        </w:rPr>
        <w:lastRenderedPageBreak/>
        <w:t>A4.2.3 Masking compounds and neutralising agents</w:t>
      </w:r>
      <w:bookmarkEnd w:id="88"/>
    </w:p>
    <w:p w14:paraId="61927DE5" w14:textId="77777777" w:rsidR="00E15621" w:rsidRDefault="00E15621" w:rsidP="00E15621"/>
    <w:p w14:paraId="3D01A4CA" w14:textId="77777777" w:rsidR="00E15621" w:rsidRPr="00431F52" w:rsidRDefault="00E15621" w:rsidP="00E15621">
      <w:pPr>
        <w:spacing w:after="240" w:line="360" w:lineRule="auto"/>
        <w:rPr>
          <w:rFonts w:ascii="Arial" w:hAnsi="Arial" w:cs="Arial"/>
          <w:sz w:val="24"/>
          <w:szCs w:val="24"/>
        </w:rPr>
      </w:pPr>
      <w:r w:rsidRPr="00431F52">
        <w:rPr>
          <w:rFonts w:ascii="Arial" w:hAnsi="Arial" w:cs="Arial"/>
          <w:sz w:val="24"/>
          <w:szCs w:val="24"/>
        </w:rPr>
        <w:t>Masking compounds and neutralising agents are products available for treating fugitive odours such as from landfill working faces, tanneries, intensive farming of animals and wastewater treatment plants.</w:t>
      </w:r>
    </w:p>
    <w:p w14:paraId="031BAA29" w14:textId="77777777" w:rsidR="00E15621" w:rsidRPr="00431F52" w:rsidRDefault="00E15621" w:rsidP="00E15621">
      <w:pPr>
        <w:spacing w:after="240" w:line="360" w:lineRule="auto"/>
        <w:rPr>
          <w:rFonts w:ascii="Arial" w:hAnsi="Arial" w:cs="Arial"/>
          <w:sz w:val="24"/>
          <w:szCs w:val="24"/>
        </w:rPr>
      </w:pPr>
      <w:r w:rsidRPr="00431F52">
        <w:rPr>
          <w:rFonts w:ascii="Arial" w:hAnsi="Arial" w:cs="Arial"/>
          <w:sz w:val="24"/>
          <w:szCs w:val="24"/>
        </w:rPr>
        <w:t>The products available can be classified as follows.</w:t>
      </w:r>
    </w:p>
    <w:p w14:paraId="575B9307" w14:textId="77777777" w:rsidR="00E15621" w:rsidRPr="00431F52" w:rsidRDefault="00E15621" w:rsidP="001B2608">
      <w:pPr>
        <w:pStyle w:val="NoSpacing"/>
        <w:numPr>
          <w:ilvl w:val="0"/>
          <w:numId w:val="35"/>
        </w:numPr>
        <w:spacing w:after="240" w:line="360" w:lineRule="auto"/>
        <w:ind w:left="450"/>
        <w:rPr>
          <w:rFonts w:ascii="Arial" w:hAnsi="Arial" w:cs="Arial"/>
          <w:sz w:val="24"/>
          <w:szCs w:val="24"/>
        </w:rPr>
      </w:pPr>
      <w:r w:rsidRPr="00431F52">
        <w:rPr>
          <w:rFonts w:ascii="Arial" w:hAnsi="Arial" w:cs="Arial"/>
          <w:sz w:val="24"/>
          <w:szCs w:val="24"/>
        </w:rPr>
        <w:t>Masking agents are mixtures of aromatic oils that cover up an objectionable odour with a more desirable one.</w:t>
      </w:r>
    </w:p>
    <w:p w14:paraId="6F244CDB" w14:textId="77777777" w:rsidR="00E15621" w:rsidRPr="00431F52" w:rsidRDefault="00E15621" w:rsidP="001B2608">
      <w:pPr>
        <w:pStyle w:val="NoSpacing"/>
        <w:numPr>
          <w:ilvl w:val="0"/>
          <w:numId w:val="35"/>
        </w:numPr>
        <w:spacing w:after="240" w:line="360" w:lineRule="auto"/>
        <w:ind w:left="450"/>
        <w:rPr>
          <w:rFonts w:ascii="Arial" w:hAnsi="Arial" w:cs="Arial"/>
          <w:sz w:val="24"/>
          <w:szCs w:val="24"/>
        </w:rPr>
      </w:pPr>
      <w:r w:rsidRPr="00431F52">
        <w:rPr>
          <w:rFonts w:ascii="Arial" w:hAnsi="Arial" w:cs="Arial"/>
          <w:sz w:val="24"/>
          <w:szCs w:val="24"/>
        </w:rPr>
        <w:t>Chemical counteractants are mixtures of aromatic oils that cancel or neutralise odour and reduce the intensity.</w:t>
      </w:r>
    </w:p>
    <w:p w14:paraId="1CB9EE74" w14:textId="77777777" w:rsidR="00E15621" w:rsidRDefault="00E15621" w:rsidP="001B2608">
      <w:pPr>
        <w:pStyle w:val="NoSpacing"/>
        <w:numPr>
          <w:ilvl w:val="0"/>
          <w:numId w:val="35"/>
        </w:numPr>
        <w:spacing w:after="240" w:line="360" w:lineRule="auto"/>
        <w:ind w:left="450"/>
        <w:rPr>
          <w:rFonts w:ascii="Arial" w:hAnsi="Arial" w:cs="Arial"/>
          <w:sz w:val="24"/>
          <w:szCs w:val="24"/>
        </w:rPr>
      </w:pPr>
      <w:r w:rsidRPr="00431F52">
        <w:rPr>
          <w:rFonts w:ascii="Arial" w:hAnsi="Arial" w:cs="Arial"/>
          <w:sz w:val="24"/>
          <w:szCs w:val="24"/>
        </w:rPr>
        <w:t>Digestive deodorants contain bacteria or enzymes that eliminate odour through biochemical digestive processes.</w:t>
      </w:r>
    </w:p>
    <w:p w14:paraId="593D002B" w14:textId="77777777" w:rsidR="00E15621" w:rsidRDefault="00E15621" w:rsidP="001B2608">
      <w:pPr>
        <w:pStyle w:val="NoSpacing"/>
        <w:numPr>
          <w:ilvl w:val="0"/>
          <w:numId w:val="35"/>
        </w:numPr>
        <w:spacing w:after="240" w:line="360" w:lineRule="auto"/>
        <w:ind w:left="450"/>
        <w:rPr>
          <w:rFonts w:ascii="Arial" w:hAnsi="Arial" w:cs="Arial"/>
          <w:sz w:val="24"/>
          <w:szCs w:val="24"/>
        </w:rPr>
      </w:pPr>
      <w:r w:rsidRPr="00E15621">
        <w:rPr>
          <w:rFonts w:ascii="Arial" w:hAnsi="Arial" w:cs="Arial"/>
          <w:sz w:val="24"/>
          <w:szCs w:val="24"/>
        </w:rPr>
        <w:t>Chemical scavengers are chemicals that can be added to materials to react with the potentially odorous substances. Use includes removal of sulphur from spills of crude oil.</w:t>
      </w:r>
    </w:p>
    <w:p w14:paraId="708A3243" w14:textId="77777777" w:rsidR="00E15621" w:rsidRPr="00E15621" w:rsidRDefault="00E15621" w:rsidP="003C3745">
      <w:pPr>
        <w:pStyle w:val="Heading3"/>
      </w:pPr>
      <w:r w:rsidRPr="00E15621">
        <w:t>Design considerations:</w:t>
      </w:r>
    </w:p>
    <w:p w14:paraId="00B71C92" w14:textId="77777777" w:rsidR="00E15621" w:rsidRPr="00431F52" w:rsidRDefault="00E15621" w:rsidP="00E15621">
      <w:pPr>
        <w:pStyle w:val="NoSpacing"/>
        <w:spacing w:line="360" w:lineRule="auto"/>
        <w:rPr>
          <w:rFonts w:ascii="Arial" w:hAnsi="Arial" w:cs="Arial"/>
          <w:sz w:val="24"/>
          <w:szCs w:val="24"/>
        </w:rPr>
      </w:pPr>
      <w:r w:rsidRPr="00431F52">
        <w:rPr>
          <w:rFonts w:ascii="Arial" w:hAnsi="Arial" w:cs="Arial"/>
          <w:color w:val="0B0C0C"/>
          <w:sz w:val="24"/>
          <w:szCs w:val="24"/>
        </w:rPr>
        <w:t xml:space="preserve">The use of masking agents and neutralising agents are generally not considered appropriate for providing routine odour control. </w:t>
      </w:r>
      <w:r w:rsidRPr="00431F52">
        <w:rPr>
          <w:rFonts w:ascii="Arial" w:hAnsi="Arial" w:cs="Arial"/>
          <w:sz w:val="24"/>
          <w:szCs w:val="24"/>
        </w:rPr>
        <w:t>There are very few situations where the addition of another chemical to the air rather than dealing with the problem at source would represent best environmental option from a regulatory viewpoint. Whilst each case should be examined on its merits and according to the process guidance, the following indicates situations where the use of modifying agents might be appropriate.</w:t>
      </w:r>
    </w:p>
    <w:p w14:paraId="0BCFB3A1" w14:textId="77777777" w:rsidR="00E15621" w:rsidRPr="00431F52" w:rsidRDefault="00E15621" w:rsidP="001B2608">
      <w:pPr>
        <w:pStyle w:val="NoSpacing"/>
        <w:numPr>
          <w:ilvl w:val="0"/>
          <w:numId w:val="36"/>
        </w:numPr>
        <w:spacing w:line="360" w:lineRule="auto"/>
        <w:ind w:left="460"/>
        <w:rPr>
          <w:rFonts w:ascii="Arial" w:hAnsi="Arial" w:cs="Arial"/>
          <w:sz w:val="24"/>
          <w:szCs w:val="24"/>
        </w:rPr>
      </w:pPr>
      <w:r w:rsidRPr="00431F52">
        <w:rPr>
          <w:rFonts w:ascii="Arial" w:hAnsi="Arial" w:cs="Arial"/>
          <w:sz w:val="24"/>
          <w:szCs w:val="24"/>
        </w:rPr>
        <w:t>As a temporary measure whilst process or plant modifications are made and/or an odour management system is being put into place.</w:t>
      </w:r>
    </w:p>
    <w:p w14:paraId="3A2AEFDF" w14:textId="77777777" w:rsidR="00E15621" w:rsidRPr="00431F52" w:rsidRDefault="00E15621" w:rsidP="001B2608">
      <w:pPr>
        <w:pStyle w:val="NoSpacing"/>
        <w:numPr>
          <w:ilvl w:val="0"/>
          <w:numId w:val="36"/>
        </w:numPr>
        <w:spacing w:line="360" w:lineRule="auto"/>
        <w:ind w:left="460"/>
        <w:rPr>
          <w:rFonts w:ascii="Arial" w:hAnsi="Arial" w:cs="Arial"/>
          <w:sz w:val="24"/>
          <w:szCs w:val="24"/>
        </w:rPr>
      </w:pPr>
      <w:r w:rsidRPr="00431F52">
        <w:rPr>
          <w:rFonts w:ascii="Arial" w:hAnsi="Arial" w:cs="Arial"/>
          <w:sz w:val="24"/>
          <w:szCs w:val="24"/>
        </w:rPr>
        <w:t>For dealing with a short-term problem, or perhaps to provide additional abatement for infrequent odour events (e.g. to cover short-term seasonal variation).</w:t>
      </w:r>
    </w:p>
    <w:p w14:paraId="64C3B14E" w14:textId="77777777" w:rsidR="00E15621" w:rsidRDefault="00E15621" w:rsidP="00E15621">
      <w:pPr>
        <w:pStyle w:val="NoSpacing"/>
        <w:spacing w:line="360" w:lineRule="auto"/>
        <w:rPr>
          <w:rFonts w:ascii="Arial" w:hAnsi="Arial" w:cs="Arial"/>
          <w:sz w:val="24"/>
          <w:szCs w:val="24"/>
        </w:rPr>
      </w:pPr>
      <w:r w:rsidRPr="00431F52">
        <w:rPr>
          <w:rFonts w:ascii="Arial" w:hAnsi="Arial" w:cs="Arial"/>
          <w:sz w:val="24"/>
          <w:szCs w:val="24"/>
        </w:rPr>
        <w:t>Where the agent is used in a duct or scrubber such that it is contained and there is no carry over of the agent to the atmosphere occurs where it could undergo subsequent dispersion and have an impact upon receptors.</w:t>
      </w:r>
    </w:p>
    <w:p w14:paraId="41112563" w14:textId="77777777" w:rsidR="00E15621" w:rsidRDefault="00E15621" w:rsidP="00E15621">
      <w:pPr>
        <w:pStyle w:val="NoSpacing"/>
        <w:spacing w:line="360" w:lineRule="auto"/>
        <w:rPr>
          <w:rFonts w:ascii="Arial" w:hAnsi="Arial" w:cs="Arial"/>
          <w:sz w:val="24"/>
          <w:szCs w:val="24"/>
        </w:rPr>
      </w:pPr>
    </w:p>
    <w:p w14:paraId="686BC27B" w14:textId="77777777" w:rsidR="00E15621" w:rsidRDefault="00E15621" w:rsidP="00E15621">
      <w:pPr>
        <w:pStyle w:val="NoSpacing"/>
        <w:spacing w:line="360" w:lineRule="auto"/>
        <w:rPr>
          <w:rFonts w:ascii="Arial" w:hAnsi="Arial" w:cs="Arial"/>
          <w:sz w:val="24"/>
          <w:szCs w:val="24"/>
        </w:rPr>
      </w:pPr>
    </w:p>
    <w:p w14:paraId="684D4370" w14:textId="77777777" w:rsidR="00E15621" w:rsidRDefault="00E15621" w:rsidP="00E15621">
      <w:pPr>
        <w:pStyle w:val="NoSpacing"/>
        <w:spacing w:line="360" w:lineRule="auto"/>
        <w:rPr>
          <w:rFonts w:ascii="Arial" w:hAnsi="Arial" w:cs="Arial"/>
          <w:sz w:val="24"/>
          <w:szCs w:val="24"/>
        </w:rPr>
      </w:pPr>
    </w:p>
    <w:p w14:paraId="0A27D4D2" w14:textId="77777777" w:rsidR="00E15621" w:rsidRPr="00E15621" w:rsidRDefault="00E15621" w:rsidP="003C3745">
      <w:pPr>
        <w:pStyle w:val="Heading3"/>
      </w:pPr>
      <w:r w:rsidRPr="00E15621">
        <w:t>Common systems and uses:</w:t>
      </w:r>
    </w:p>
    <w:p w14:paraId="169421DF" w14:textId="77777777" w:rsidR="00E15621" w:rsidRPr="00E15621" w:rsidRDefault="00E15621" w:rsidP="001B2608">
      <w:pPr>
        <w:pStyle w:val="ListParagraph"/>
        <w:numPr>
          <w:ilvl w:val="0"/>
          <w:numId w:val="54"/>
        </w:numPr>
        <w:spacing w:after="240" w:line="360" w:lineRule="auto"/>
        <w:ind w:left="460"/>
        <w:rPr>
          <w:rFonts w:ascii="Arial" w:hAnsi="Arial" w:cs="Arial"/>
          <w:sz w:val="24"/>
          <w:szCs w:val="24"/>
        </w:rPr>
      </w:pPr>
      <w:r w:rsidRPr="00E15621">
        <w:rPr>
          <w:rFonts w:ascii="Arial" w:hAnsi="Arial" w:cs="Arial"/>
          <w:sz w:val="24"/>
          <w:szCs w:val="24"/>
        </w:rPr>
        <w:t xml:space="preserve">Masking agents are generally only suitable for assisting in the control of odours from large area sources, such as landfills. Even in these cases they should not be relied upon for odour </w:t>
      </w:r>
      <w:proofErr w:type="gramStart"/>
      <w:r w:rsidRPr="00E15621">
        <w:rPr>
          <w:rFonts w:ascii="Arial" w:hAnsi="Arial" w:cs="Arial"/>
          <w:sz w:val="24"/>
          <w:szCs w:val="24"/>
        </w:rPr>
        <w:t>control, but</w:t>
      </w:r>
      <w:proofErr w:type="gramEnd"/>
      <w:r w:rsidRPr="00E15621">
        <w:rPr>
          <w:rFonts w:ascii="Arial" w:hAnsi="Arial" w:cs="Arial"/>
          <w:sz w:val="24"/>
          <w:szCs w:val="24"/>
        </w:rPr>
        <w:t xml:space="preserve"> should act as a ‘last line of defence’ after stringent management practices and adequate buffer distances. Agents are often more suited to process failure or abnormal emissions than routine control. They should be seen as a temporary rather than a permanent solution.</w:t>
      </w:r>
    </w:p>
    <w:p w14:paraId="07A5E335" w14:textId="77777777" w:rsidR="00E15621" w:rsidRDefault="00E15621" w:rsidP="001B2608">
      <w:pPr>
        <w:pStyle w:val="ListParagraph"/>
        <w:numPr>
          <w:ilvl w:val="0"/>
          <w:numId w:val="54"/>
        </w:numPr>
        <w:spacing w:after="240" w:line="360" w:lineRule="auto"/>
        <w:ind w:left="460"/>
        <w:rPr>
          <w:rFonts w:ascii="Arial" w:hAnsi="Arial" w:cs="Arial"/>
          <w:sz w:val="24"/>
          <w:szCs w:val="24"/>
        </w:rPr>
      </w:pPr>
      <w:r w:rsidRPr="00E15621">
        <w:rPr>
          <w:rFonts w:ascii="Arial" w:hAnsi="Arial" w:cs="Arial"/>
          <w:sz w:val="24"/>
          <w:szCs w:val="24"/>
        </w:rPr>
        <w:t>Digestive deodorants are usually added to wastewater treatment systems to promote biological activity and to prevent the release of the odorous compounds into air.</w:t>
      </w:r>
    </w:p>
    <w:p w14:paraId="43688C75" w14:textId="77777777" w:rsidR="00E15621" w:rsidRPr="00E15621" w:rsidRDefault="00E15621" w:rsidP="003C3745">
      <w:pPr>
        <w:pStyle w:val="Heading3"/>
      </w:pPr>
      <w:r w:rsidRPr="00E15621">
        <w:t>Advantages:</w:t>
      </w:r>
    </w:p>
    <w:p w14:paraId="1CE14324" w14:textId="77777777" w:rsidR="00E15621" w:rsidRPr="00431F52" w:rsidRDefault="00E15621" w:rsidP="001B2608">
      <w:pPr>
        <w:pStyle w:val="NoSpacing"/>
        <w:numPr>
          <w:ilvl w:val="0"/>
          <w:numId w:val="53"/>
        </w:numPr>
        <w:spacing w:after="240" w:line="360" w:lineRule="auto"/>
        <w:ind w:left="460"/>
        <w:rPr>
          <w:rFonts w:ascii="Arial" w:hAnsi="Arial" w:cs="Arial"/>
          <w:sz w:val="24"/>
          <w:szCs w:val="24"/>
        </w:rPr>
      </w:pPr>
      <w:r w:rsidRPr="00431F52">
        <w:rPr>
          <w:rFonts w:ascii="Arial" w:hAnsi="Arial" w:cs="Arial"/>
          <w:sz w:val="24"/>
          <w:szCs w:val="24"/>
        </w:rPr>
        <w:t>Modest capital outlay.</w:t>
      </w:r>
    </w:p>
    <w:p w14:paraId="49674E6F" w14:textId="77777777" w:rsidR="00E15621" w:rsidRDefault="00E15621" w:rsidP="001B2608">
      <w:pPr>
        <w:pStyle w:val="NoSpacing"/>
        <w:numPr>
          <w:ilvl w:val="0"/>
          <w:numId w:val="53"/>
        </w:numPr>
        <w:spacing w:after="240" w:line="360" w:lineRule="auto"/>
        <w:ind w:left="460"/>
        <w:rPr>
          <w:rFonts w:ascii="Arial" w:hAnsi="Arial" w:cs="Arial"/>
          <w:sz w:val="24"/>
          <w:szCs w:val="24"/>
        </w:rPr>
      </w:pPr>
      <w:r w:rsidRPr="00431F52">
        <w:rPr>
          <w:rFonts w:ascii="Arial" w:hAnsi="Arial" w:cs="Arial"/>
          <w:sz w:val="24"/>
          <w:szCs w:val="24"/>
        </w:rPr>
        <w:t>Atomiser units are portable, can be rapidly deployed.</w:t>
      </w:r>
    </w:p>
    <w:p w14:paraId="101EACD5" w14:textId="6B69802E" w:rsidR="00E15621" w:rsidRPr="00E15621" w:rsidRDefault="00E15621" w:rsidP="001B2608">
      <w:pPr>
        <w:pStyle w:val="NoSpacing"/>
        <w:numPr>
          <w:ilvl w:val="0"/>
          <w:numId w:val="53"/>
        </w:numPr>
        <w:spacing w:after="240" w:line="360" w:lineRule="auto"/>
        <w:ind w:left="460"/>
        <w:rPr>
          <w:rFonts w:ascii="Arial" w:hAnsi="Arial" w:cs="Arial"/>
          <w:sz w:val="24"/>
          <w:szCs w:val="24"/>
        </w:rPr>
      </w:pPr>
      <w:r w:rsidRPr="00E15621">
        <w:rPr>
          <w:rFonts w:ascii="Arial" w:hAnsi="Arial" w:cs="Arial"/>
          <w:sz w:val="24"/>
          <w:szCs w:val="24"/>
        </w:rPr>
        <w:t xml:space="preserve">Highly visible means of being seen to </w:t>
      </w:r>
      <w:proofErr w:type="gramStart"/>
      <w:r w:rsidRPr="00E15621">
        <w:rPr>
          <w:rFonts w:ascii="Arial" w:hAnsi="Arial" w:cs="Arial"/>
          <w:sz w:val="24"/>
          <w:szCs w:val="24"/>
        </w:rPr>
        <w:t>take action</w:t>
      </w:r>
      <w:proofErr w:type="gramEnd"/>
      <w:r w:rsidRPr="00E15621">
        <w:rPr>
          <w:rFonts w:ascii="Arial" w:hAnsi="Arial" w:cs="Arial"/>
          <w:sz w:val="24"/>
          <w:szCs w:val="24"/>
        </w:rPr>
        <w:t xml:space="preserve"> over a problem.</w:t>
      </w:r>
    </w:p>
    <w:p w14:paraId="6F985345" w14:textId="77777777" w:rsidR="00E15621" w:rsidRPr="001B2608" w:rsidRDefault="00E15621" w:rsidP="003C3745">
      <w:pPr>
        <w:pStyle w:val="Heading3"/>
      </w:pPr>
      <w:r w:rsidRPr="001B2608">
        <w:t xml:space="preserve">Disadvantages: </w:t>
      </w:r>
    </w:p>
    <w:p w14:paraId="3FB36D34" w14:textId="77777777" w:rsidR="001B2608" w:rsidRPr="001B2608" w:rsidRDefault="001B2608" w:rsidP="001B2608">
      <w:pPr>
        <w:pStyle w:val="ListParagraph"/>
        <w:numPr>
          <w:ilvl w:val="0"/>
          <w:numId w:val="52"/>
        </w:numPr>
        <w:spacing w:after="240" w:line="360" w:lineRule="auto"/>
        <w:ind w:left="460"/>
        <w:rPr>
          <w:rFonts w:ascii="Arial" w:hAnsi="Arial" w:cs="Arial"/>
          <w:sz w:val="24"/>
          <w:szCs w:val="24"/>
        </w:rPr>
      </w:pPr>
      <w:r w:rsidRPr="001B2608">
        <w:rPr>
          <w:rFonts w:ascii="Arial" w:hAnsi="Arial" w:cs="Arial"/>
          <w:sz w:val="24"/>
          <w:szCs w:val="24"/>
        </w:rPr>
        <w:t>The application of odour counteractants can be problematic because an emission may vary in concentration or nature with time. These variables make it difficult to ensure that unpleasant odours are “blotted out” at all emission levels.</w:t>
      </w:r>
    </w:p>
    <w:p w14:paraId="61713410" w14:textId="77777777" w:rsidR="001B2608" w:rsidRPr="001B2608" w:rsidRDefault="001B2608" w:rsidP="001B2608">
      <w:pPr>
        <w:pStyle w:val="ListParagraph"/>
        <w:numPr>
          <w:ilvl w:val="0"/>
          <w:numId w:val="52"/>
        </w:numPr>
        <w:spacing w:after="240" w:line="360" w:lineRule="auto"/>
        <w:ind w:left="460"/>
        <w:rPr>
          <w:rFonts w:ascii="Arial" w:hAnsi="Arial" w:cs="Arial"/>
          <w:sz w:val="24"/>
          <w:szCs w:val="24"/>
        </w:rPr>
      </w:pPr>
      <w:r w:rsidRPr="001B2608">
        <w:rPr>
          <w:rFonts w:ascii="Arial" w:hAnsi="Arial" w:cs="Arial"/>
          <w:sz w:val="24"/>
          <w:szCs w:val="24"/>
        </w:rPr>
        <w:t>The odour of the modifying agent can itself become a source of annoyance.</w:t>
      </w:r>
    </w:p>
    <w:p w14:paraId="4EE7314A" w14:textId="77777777" w:rsidR="001B2608" w:rsidRPr="001B2608" w:rsidRDefault="001B2608" w:rsidP="001B2608">
      <w:pPr>
        <w:pStyle w:val="ListParagraph"/>
        <w:numPr>
          <w:ilvl w:val="0"/>
          <w:numId w:val="52"/>
        </w:numPr>
        <w:spacing w:after="240" w:line="360" w:lineRule="auto"/>
        <w:ind w:left="460"/>
        <w:rPr>
          <w:rFonts w:ascii="Arial" w:hAnsi="Arial" w:cs="Arial"/>
          <w:sz w:val="24"/>
          <w:szCs w:val="24"/>
        </w:rPr>
      </w:pPr>
      <w:r w:rsidRPr="001B2608">
        <w:rPr>
          <w:rFonts w:ascii="Arial" w:hAnsi="Arial" w:cs="Arial"/>
          <w:sz w:val="24"/>
          <w:szCs w:val="24"/>
        </w:rPr>
        <w:t>Factors such as differing diffusion characteristics of the modifier and the odour itself may cause the odour to separate from the modifying agent at a distance, thus producing two distinctly different odours at different points.</w:t>
      </w:r>
    </w:p>
    <w:p w14:paraId="165AB7CE" w14:textId="77777777" w:rsidR="001B2608" w:rsidRPr="001B2608" w:rsidRDefault="001B2608" w:rsidP="001B2608">
      <w:pPr>
        <w:pStyle w:val="ListParagraph"/>
        <w:numPr>
          <w:ilvl w:val="0"/>
          <w:numId w:val="52"/>
        </w:numPr>
        <w:spacing w:after="240" w:line="360" w:lineRule="auto"/>
        <w:ind w:left="460"/>
        <w:rPr>
          <w:rFonts w:ascii="Arial" w:hAnsi="Arial" w:cs="Arial"/>
          <w:sz w:val="24"/>
          <w:szCs w:val="24"/>
        </w:rPr>
      </w:pPr>
      <w:r w:rsidRPr="001B2608">
        <w:rPr>
          <w:rFonts w:ascii="Arial" w:hAnsi="Arial" w:cs="Arial"/>
          <w:sz w:val="24"/>
          <w:szCs w:val="24"/>
        </w:rPr>
        <w:t>The ongoing cost of the modifying agent can be very expensive and maintenance costs can be high as fine spray nozzles can be prone to blockage.</w:t>
      </w:r>
    </w:p>
    <w:p w14:paraId="314A1E19" w14:textId="77777777" w:rsidR="001B2608" w:rsidRPr="001B2608" w:rsidRDefault="001B2608" w:rsidP="001B2608">
      <w:pPr>
        <w:pStyle w:val="ListParagraph"/>
        <w:numPr>
          <w:ilvl w:val="0"/>
          <w:numId w:val="52"/>
        </w:numPr>
        <w:spacing w:after="240" w:line="360" w:lineRule="auto"/>
        <w:ind w:left="460"/>
        <w:rPr>
          <w:rFonts w:ascii="Arial" w:hAnsi="Arial" w:cs="Arial"/>
          <w:sz w:val="24"/>
          <w:szCs w:val="24"/>
        </w:rPr>
      </w:pPr>
      <w:r w:rsidRPr="001B2608">
        <w:rPr>
          <w:rFonts w:ascii="Arial" w:hAnsi="Arial" w:cs="Arial"/>
          <w:sz w:val="24"/>
          <w:szCs w:val="24"/>
        </w:rPr>
        <w:t>Some of the components such as surfactants can make surfaces slippery.</w:t>
      </w:r>
    </w:p>
    <w:p w14:paraId="6867C550" w14:textId="03716AC5" w:rsidR="00E15621" w:rsidRPr="001B2608" w:rsidRDefault="001B2608" w:rsidP="001B2608">
      <w:pPr>
        <w:spacing w:after="240" w:line="360" w:lineRule="auto"/>
        <w:rPr>
          <w:rFonts w:ascii="Arial" w:hAnsi="Arial" w:cs="Arial"/>
          <w:b/>
          <w:bCs/>
          <w:sz w:val="24"/>
          <w:szCs w:val="24"/>
        </w:rPr>
      </w:pPr>
      <w:r w:rsidRPr="001B2608">
        <w:rPr>
          <w:rFonts w:ascii="Arial" w:hAnsi="Arial" w:cs="Arial"/>
          <w:sz w:val="24"/>
          <w:szCs w:val="24"/>
        </w:rPr>
        <w:t xml:space="preserve">Careful consideration needs to be given to the selection of the agent as it may </w:t>
      </w:r>
      <w:proofErr w:type="gramStart"/>
      <w:r w:rsidRPr="001B2608">
        <w:rPr>
          <w:rFonts w:ascii="Arial" w:hAnsi="Arial" w:cs="Arial"/>
          <w:sz w:val="24"/>
          <w:szCs w:val="24"/>
        </w:rPr>
        <w:t>in itself be</w:t>
      </w:r>
      <w:proofErr w:type="gramEnd"/>
      <w:r w:rsidRPr="001B2608">
        <w:rPr>
          <w:rFonts w:ascii="Arial" w:hAnsi="Arial" w:cs="Arial"/>
          <w:sz w:val="24"/>
          <w:szCs w:val="24"/>
        </w:rPr>
        <w:t xml:space="preserve"> harmful to human health or the environment.</w:t>
      </w:r>
    </w:p>
    <w:p w14:paraId="18C9838E" w14:textId="77777777" w:rsidR="00E15621" w:rsidRDefault="00E15621" w:rsidP="00E15621">
      <w:pPr>
        <w:spacing w:after="240" w:line="360" w:lineRule="auto"/>
        <w:rPr>
          <w:rFonts w:ascii="Arial" w:hAnsi="Arial" w:cs="Arial"/>
          <w:b/>
          <w:bCs/>
          <w:sz w:val="24"/>
          <w:szCs w:val="24"/>
        </w:rPr>
      </w:pPr>
    </w:p>
    <w:p w14:paraId="7CFF65CE" w14:textId="77777777" w:rsidR="001B2608" w:rsidRPr="001B2608" w:rsidRDefault="001B2608" w:rsidP="001B2608">
      <w:pPr>
        <w:spacing w:after="240" w:line="360" w:lineRule="auto"/>
        <w:rPr>
          <w:rFonts w:ascii="Arial" w:hAnsi="Arial" w:cs="Arial"/>
          <w:b/>
          <w:bCs/>
          <w:sz w:val="24"/>
          <w:szCs w:val="24"/>
        </w:rPr>
      </w:pPr>
    </w:p>
    <w:p w14:paraId="586C0B97" w14:textId="77777777" w:rsidR="001B2608" w:rsidRPr="001B2608" w:rsidRDefault="001B2608" w:rsidP="003C3745">
      <w:pPr>
        <w:pStyle w:val="Heading3"/>
      </w:pPr>
      <w:r w:rsidRPr="001B2608">
        <w:lastRenderedPageBreak/>
        <w:t>Common issues and problems:</w:t>
      </w:r>
    </w:p>
    <w:p w14:paraId="37D03EF0" w14:textId="77777777" w:rsidR="001B2608" w:rsidRPr="001B2608" w:rsidRDefault="001B2608" w:rsidP="001B2608">
      <w:pPr>
        <w:pStyle w:val="ListParagraph"/>
        <w:numPr>
          <w:ilvl w:val="0"/>
          <w:numId w:val="51"/>
        </w:numPr>
        <w:spacing w:after="240" w:line="360" w:lineRule="auto"/>
        <w:ind w:left="460"/>
        <w:rPr>
          <w:rFonts w:ascii="Arial" w:hAnsi="Arial" w:cs="Arial"/>
          <w:sz w:val="24"/>
          <w:szCs w:val="24"/>
        </w:rPr>
      </w:pPr>
      <w:r w:rsidRPr="001B2608">
        <w:rPr>
          <w:rFonts w:ascii="Arial" w:hAnsi="Arial" w:cs="Arial"/>
          <w:sz w:val="24"/>
          <w:szCs w:val="24"/>
        </w:rPr>
        <w:t>Care needs to be taken with the use of masking agents because the combination of chemicals may result in an odour that is even more objectionable or offensive.</w:t>
      </w:r>
    </w:p>
    <w:p w14:paraId="4B0B3EC0" w14:textId="77777777" w:rsidR="001B2608" w:rsidRPr="001B2608" w:rsidRDefault="001B2608" w:rsidP="001B2608">
      <w:pPr>
        <w:pStyle w:val="ListParagraph"/>
        <w:numPr>
          <w:ilvl w:val="0"/>
          <w:numId w:val="51"/>
        </w:numPr>
        <w:spacing w:after="240" w:line="360" w:lineRule="auto"/>
        <w:ind w:left="460"/>
        <w:rPr>
          <w:rFonts w:ascii="Arial" w:hAnsi="Arial" w:cs="Arial"/>
          <w:sz w:val="24"/>
          <w:szCs w:val="24"/>
        </w:rPr>
      </w:pPr>
      <w:r w:rsidRPr="001B2608">
        <w:rPr>
          <w:rFonts w:ascii="Arial" w:hAnsi="Arial" w:cs="Arial"/>
          <w:sz w:val="24"/>
          <w:szCs w:val="24"/>
        </w:rPr>
        <w:t xml:space="preserve">Application should not be considered where the odorous emission carries a risk to </w:t>
      </w:r>
      <w:proofErr w:type="gramStart"/>
      <w:r w:rsidRPr="001B2608">
        <w:rPr>
          <w:rFonts w:ascii="Arial" w:hAnsi="Arial" w:cs="Arial"/>
          <w:sz w:val="24"/>
          <w:szCs w:val="24"/>
        </w:rPr>
        <w:t>health</w:t>
      </w:r>
      <w:proofErr w:type="gramEnd"/>
      <w:r w:rsidRPr="001B2608">
        <w:rPr>
          <w:rFonts w:ascii="Arial" w:hAnsi="Arial" w:cs="Arial"/>
          <w:sz w:val="24"/>
          <w:szCs w:val="24"/>
        </w:rPr>
        <w:t xml:space="preserve"> or the odour itself serves as a safety warning.</w:t>
      </w:r>
    </w:p>
    <w:p w14:paraId="1626384A" w14:textId="77777777" w:rsidR="001B2608" w:rsidRDefault="001B2608" w:rsidP="001B2608">
      <w:pPr>
        <w:pStyle w:val="ListParagraph"/>
        <w:numPr>
          <w:ilvl w:val="0"/>
          <w:numId w:val="51"/>
        </w:numPr>
        <w:spacing w:after="240" w:line="360" w:lineRule="auto"/>
        <w:ind w:left="460"/>
        <w:rPr>
          <w:rFonts w:ascii="Arial" w:hAnsi="Arial" w:cs="Arial"/>
          <w:sz w:val="24"/>
          <w:szCs w:val="24"/>
        </w:rPr>
      </w:pPr>
      <w:r w:rsidRPr="001B2608">
        <w:rPr>
          <w:rFonts w:ascii="Arial" w:hAnsi="Arial" w:cs="Arial"/>
          <w:sz w:val="24"/>
          <w:szCs w:val="24"/>
        </w:rPr>
        <w:t>The operator can sometimes feel that this is a ‘simple fix’ to an odour problem on site and so either not identify the root cause of the problem or dismiss other alternatives.</w:t>
      </w:r>
    </w:p>
    <w:p w14:paraId="3E15F2EF" w14:textId="561ACF18" w:rsidR="003D2BB7" w:rsidRPr="001B2608" w:rsidRDefault="001B2608" w:rsidP="001B2608">
      <w:pPr>
        <w:pStyle w:val="ListParagraph"/>
        <w:numPr>
          <w:ilvl w:val="0"/>
          <w:numId w:val="51"/>
        </w:numPr>
        <w:spacing w:after="0" w:line="360" w:lineRule="auto"/>
        <w:ind w:left="460"/>
        <w:rPr>
          <w:rFonts w:ascii="Arial" w:hAnsi="Arial" w:cs="Arial"/>
          <w:sz w:val="20"/>
          <w:szCs w:val="20"/>
        </w:rPr>
        <w:sectPr w:rsidR="003D2BB7" w:rsidRPr="001B2608" w:rsidSect="001B2608">
          <w:pgSz w:w="11906" w:h="16838"/>
          <w:pgMar w:top="720" w:right="720" w:bottom="720" w:left="720" w:header="720" w:footer="720" w:gutter="0"/>
          <w:cols w:space="720"/>
          <w:titlePg/>
          <w:docGrid w:linePitch="299"/>
        </w:sectPr>
      </w:pPr>
      <w:r w:rsidRPr="001B2608">
        <w:rPr>
          <w:rFonts w:ascii="Arial" w:hAnsi="Arial" w:cs="Arial"/>
          <w:sz w:val="24"/>
          <w:szCs w:val="24"/>
        </w:rPr>
        <w:t>Unless the agent is used in a duct or scrubber it is impossible to ensure effective contact between the agent and the odorous gases. It is also impossible to work out the efficiency of such a system.</w:t>
      </w:r>
    </w:p>
    <w:p w14:paraId="2C808B53" w14:textId="1C070A24" w:rsidR="00AA2F6A" w:rsidRPr="001B2608" w:rsidRDefault="00CD402B" w:rsidP="001B2608">
      <w:pPr>
        <w:pStyle w:val="Heading2"/>
        <w:rPr>
          <w:rFonts w:cs="Arial"/>
          <w:b w:val="0"/>
          <w:bCs/>
        </w:rPr>
      </w:pPr>
      <w:bookmarkStart w:id="89" w:name="_Toc197597184"/>
      <w:r w:rsidRPr="001B2608">
        <w:rPr>
          <w:rFonts w:cs="Arial"/>
          <w:bCs/>
        </w:rPr>
        <w:lastRenderedPageBreak/>
        <w:t>A</w:t>
      </w:r>
      <w:r w:rsidR="00B93193" w:rsidRPr="001B2608">
        <w:rPr>
          <w:rFonts w:cs="Arial"/>
          <w:bCs/>
        </w:rPr>
        <w:t xml:space="preserve">4.3 </w:t>
      </w:r>
      <w:r w:rsidR="003021EB" w:rsidRPr="001B2608">
        <w:rPr>
          <w:rFonts w:cs="Arial"/>
          <w:bCs/>
        </w:rPr>
        <w:t>Ducted and point source emissions</w:t>
      </w:r>
      <w:bookmarkEnd w:id="89"/>
    </w:p>
    <w:p w14:paraId="5A6DBE20" w14:textId="6446FA12" w:rsidR="00AA2F6A" w:rsidRPr="00431F52" w:rsidRDefault="003021EB" w:rsidP="001B2608">
      <w:pPr>
        <w:spacing w:after="240" w:line="360" w:lineRule="auto"/>
        <w:rPr>
          <w:rFonts w:ascii="Arial" w:hAnsi="Arial" w:cs="Arial"/>
          <w:sz w:val="24"/>
          <w:szCs w:val="24"/>
        </w:rPr>
      </w:pPr>
      <w:r w:rsidRPr="00431F52">
        <w:rPr>
          <w:rFonts w:ascii="Arial" w:hAnsi="Arial" w:cs="Arial"/>
          <w:sz w:val="24"/>
          <w:szCs w:val="24"/>
        </w:rPr>
        <w:t>Where odorous streams cannot be eliminated through substance substitution, process modification and other measures, they should be captured and controlled within the process system to avoid contaminating the much larger volumes of “ventilation air” within buildings.</w:t>
      </w:r>
      <w:r w:rsidR="00BB638B" w:rsidRPr="00431F52">
        <w:rPr>
          <w:rFonts w:ascii="Arial" w:hAnsi="Arial" w:cs="Arial"/>
          <w:sz w:val="24"/>
          <w:szCs w:val="24"/>
        </w:rPr>
        <w:t xml:space="preserve"> </w:t>
      </w:r>
      <w:r w:rsidRPr="00431F52">
        <w:rPr>
          <w:rFonts w:ascii="Arial" w:hAnsi="Arial" w:cs="Arial"/>
          <w:sz w:val="24"/>
          <w:szCs w:val="24"/>
        </w:rPr>
        <w:t xml:space="preserve">The overall cost of treating an odorous gas stream is determined </w:t>
      </w:r>
      <w:proofErr w:type="gramStart"/>
      <w:r w:rsidRPr="00431F52">
        <w:rPr>
          <w:rFonts w:ascii="Arial" w:hAnsi="Arial" w:cs="Arial"/>
          <w:sz w:val="24"/>
          <w:szCs w:val="24"/>
        </w:rPr>
        <w:t>to a large extent</w:t>
      </w:r>
      <w:proofErr w:type="gramEnd"/>
      <w:r w:rsidRPr="00431F52">
        <w:rPr>
          <w:rFonts w:ascii="Arial" w:hAnsi="Arial" w:cs="Arial"/>
          <w:sz w:val="24"/>
          <w:szCs w:val="24"/>
        </w:rPr>
        <w:t xml:space="preserve"> by the volume of air involved.</w:t>
      </w:r>
      <w:r w:rsidR="00BB638B" w:rsidRPr="00431F52">
        <w:rPr>
          <w:rFonts w:ascii="Arial" w:hAnsi="Arial" w:cs="Arial"/>
          <w:sz w:val="24"/>
          <w:szCs w:val="24"/>
        </w:rPr>
        <w:t xml:space="preserve"> </w:t>
      </w:r>
      <w:r w:rsidRPr="00431F52">
        <w:rPr>
          <w:rFonts w:ascii="Arial" w:hAnsi="Arial" w:cs="Arial"/>
          <w:sz w:val="24"/>
          <w:szCs w:val="24"/>
        </w:rPr>
        <w:t>Good containment of intensely odorous process gas and effective treatment prior to discharge or to mixing with general ventilation air can remove the need for treatment of a much larger volume.</w:t>
      </w:r>
    </w:p>
    <w:p w14:paraId="218FD4F7" w14:textId="4E7E8260" w:rsidR="00866D52" w:rsidRPr="00431F52" w:rsidRDefault="003021EB" w:rsidP="001B2608">
      <w:pPr>
        <w:spacing w:after="240" w:line="360" w:lineRule="auto"/>
        <w:rPr>
          <w:rFonts w:ascii="Arial" w:hAnsi="Arial" w:cs="Arial"/>
          <w:sz w:val="24"/>
          <w:szCs w:val="24"/>
        </w:rPr>
      </w:pPr>
      <w:r w:rsidRPr="00431F52">
        <w:rPr>
          <w:rFonts w:ascii="Arial" w:hAnsi="Arial" w:cs="Arial"/>
          <w:sz w:val="24"/>
          <w:szCs w:val="24"/>
        </w:rPr>
        <w:t>General principles for minimising odour releases associated with ducted or point-source emissions include:</w:t>
      </w:r>
    </w:p>
    <w:p w14:paraId="590AE828" w14:textId="67B896B1"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Use of negative pressure systems to prevent odorous gas leaking out.</w:t>
      </w:r>
      <w:r w:rsidR="00BB638B" w:rsidRPr="00431F52">
        <w:rPr>
          <w:rFonts w:ascii="Arial" w:hAnsi="Arial" w:cs="Arial"/>
          <w:sz w:val="24"/>
          <w:szCs w:val="24"/>
        </w:rPr>
        <w:t xml:space="preserve"> </w:t>
      </w:r>
      <w:r w:rsidRPr="00431F52">
        <w:rPr>
          <w:rFonts w:ascii="Arial" w:hAnsi="Arial" w:cs="Arial"/>
          <w:sz w:val="24"/>
          <w:szCs w:val="24"/>
        </w:rPr>
        <w:t>If a process building is put under</w:t>
      </w:r>
      <w:r w:rsidR="410C0F21" w:rsidRPr="00431F52">
        <w:rPr>
          <w:rFonts w:ascii="Arial" w:hAnsi="Arial" w:cs="Arial"/>
          <w:sz w:val="24"/>
          <w:szCs w:val="24"/>
        </w:rPr>
        <w:t xml:space="preserve"> </w:t>
      </w:r>
      <w:r w:rsidRPr="00431F52">
        <w:rPr>
          <w:rFonts w:ascii="Arial" w:hAnsi="Arial" w:cs="Arial"/>
          <w:sz w:val="24"/>
          <w:szCs w:val="24"/>
        </w:rPr>
        <w:t xml:space="preserve">negative pressure, consideration must first be given to the health and safety of operators within the </w:t>
      </w:r>
      <w:r w:rsidR="00582EB8" w:rsidRPr="00431F52">
        <w:rPr>
          <w:rFonts w:ascii="Arial" w:hAnsi="Arial" w:cs="Arial"/>
          <w:sz w:val="24"/>
          <w:szCs w:val="24"/>
        </w:rPr>
        <w:t>building. The</w:t>
      </w:r>
      <w:r w:rsidR="004C6ED5" w:rsidRPr="00431F52">
        <w:rPr>
          <w:rFonts w:ascii="Arial" w:hAnsi="Arial" w:cs="Arial"/>
          <w:sz w:val="24"/>
          <w:szCs w:val="24"/>
        </w:rPr>
        <w:t xml:space="preserve"> </w:t>
      </w:r>
      <w:r w:rsidR="00731E20" w:rsidRPr="00431F52">
        <w:rPr>
          <w:rFonts w:ascii="Arial" w:hAnsi="Arial" w:cs="Arial"/>
          <w:sz w:val="24"/>
          <w:szCs w:val="24"/>
        </w:rPr>
        <w:t>requirement for</w:t>
      </w:r>
      <w:r w:rsidR="004C6ED5" w:rsidRPr="00431F52">
        <w:rPr>
          <w:rFonts w:ascii="Arial" w:hAnsi="Arial" w:cs="Arial"/>
          <w:sz w:val="24"/>
          <w:szCs w:val="24"/>
        </w:rPr>
        <w:t xml:space="preserve"> make-up air </w:t>
      </w:r>
      <w:r w:rsidR="00DA77C0" w:rsidRPr="00431F52">
        <w:rPr>
          <w:rFonts w:ascii="Arial" w:hAnsi="Arial" w:cs="Arial"/>
          <w:sz w:val="24"/>
          <w:szCs w:val="24"/>
        </w:rPr>
        <w:t xml:space="preserve">to replace air being extracted from buildings </w:t>
      </w:r>
      <w:r w:rsidR="00731E20" w:rsidRPr="00431F52">
        <w:rPr>
          <w:rFonts w:ascii="Arial" w:hAnsi="Arial" w:cs="Arial"/>
          <w:sz w:val="24"/>
          <w:szCs w:val="24"/>
        </w:rPr>
        <w:t xml:space="preserve">to create negative pressure </w:t>
      </w:r>
      <w:r w:rsidR="00DA77C0" w:rsidRPr="00431F52">
        <w:rPr>
          <w:rFonts w:ascii="Arial" w:hAnsi="Arial" w:cs="Arial"/>
          <w:sz w:val="24"/>
          <w:szCs w:val="24"/>
        </w:rPr>
        <w:t>must be balanced with the prevent</w:t>
      </w:r>
      <w:r w:rsidR="00731E20" w:rsidRPr="00431F52">
        <w:rPr>
          <w:rFonts w:ascii="Arial" w:hAnsi="Arial" w:cs="Arial"/>
          <w:sz w:val="24"/>
          <w:szCs w:val="24"/>
        </w:rPr>
        <w:t>ing</w:t>
      </w:r>
      <w:r w:rsidR="00DA77C0" w:rsidRPr="00431F52">
        <w:rPr>
          <w:rFonts w:ascii="Arial" w:hAnsi="Arial" w:cs="Arial"/>
          <w:sz w:val="24"/>
          <w:szCs w:val="24"/>
        </w:rPr>
        <w:t xml:space="preserve"> </w:t>
      </w:r>
      <w:r w:rsidR="00582EB8" w:rsidRPr="00431F52">
        <w:rPr>
          <w:rFonts w:ascii="Arial" w:hAnsi="Arial" w:cs="Arial"/>
          <w:sz w:val="24"/>
          <w:szCs w:val="24"/>
        </w:rPr>
        <w:t>fugitive emissions from holes and gaps</w:t>
      </w:r>
      <w:r w:rsidR="000E4BC6" w:rsidRPr="00431F52">
        <w:rPr>
          <w:rFonts w:ascii="Arial" w:hAnsi="Arial" w:cs="Arial"/>
          <w:sz w:val="24"/>
          <w:szCs w:val="24"/>
        </w:rPr>
        <w:t xml:space="preserve">. </w:t>
      </w:r>
      <w:r w:rsidR="00731E20" w:rsidRPr="00431F52">
        <w:rPr>
          <w:rFonts w:ascii="Arial" w:hAnsi="Arial" w:cs="Arial"/>
          <w:sz w:val="24"/>
          <w:szCs w:val="24"/>
        </w:rPr>
        <w:t>One-way</w:t>
      </w:r>
      <w:r w:rsidR="006B1D9D" w:rsidRPr="00431F52">
        <w:rPr>
          <w:rFonts w:ascii="Arial" w:hAnsi="Arial" w:cs="Arial"/>
          <w:sz w:val="24"/>
          <w:szCs w:val="24"/>
        </w:rPr>
        <w:t xml:space="preserve"> l</w:t>
      </w:r>
      <w:r w:rsidR="000E4BC6" w:rsidRPr="00431F52">
        <w:rPr>
          <w:rFonts w:ascii="Arial" w:hAnsi="Arial" w:cs="Arial"/>
          <w:sz w:val="24"/>
          <w:szCs w:val="24"/>
        </w:rPr>
        <w:t>ouvers or int</w:t>
      </w:r>
      <w:r w:rsidR="006B1D9D" w:rsidRPr="00431F52">
        <w:rPr>
          <w:rFonts w:ascii="Arial" w:hAnsi="Arial" w:cs="Arial"/>
          <w:sz w:val="24"/>
          <w:szCs w:val="24"/>
        </w:rPr>
        <w:t>a</w:t>
      </w:r>
      <w:r w:rsidR="000E4BC6" w:rsidRPr="00431F52">
        <w:rPr>
          <w:rFonts w:ascii="Arial" w:hAnsi="Arial" w:cs="Arial"/>
          <w:sz w:val="24"/>
          <w:szCs w:val="24"/>
        </w:rPr>
        <w:t>k</w:t>
      </w:r>
      <w:r w:rsidR="006B1D9D" w:rsidRPr="00431F52">
        <w:rPr>
          <w:rFonts w:ascii="Arial" w:hAnsi="Arial" w:cs="Arial"/>
          <w:sz w:val="24"/>
          <w:szCs w:val="24"/>
        </w:rPr>
        <w:t>e</w:t>
      </w:r>
      <w:r w:rsidR="000E4BC6" w:rsidRPr="00431F52">
        <w:rPr>
          <w:rFonts w:ascii="Arial" w:hAnsi="Arial" w:cs="Arial"/>
          <w:sz w:val="24"/>
          <w:szCs w:val="24"/>
        </w:rPr>
        <w:t xml:space="preserve"> fans should be considered to provide </w:t>
      </w:r>
      <w:r w:rsidR="006B1D9D" w:rsidRPr="00431F52">
        <w:rPr>
          <w:rFonts w:ascii="Arial" w:hAnsi="Arial" w:cs="Arial"/>
          <w:sz w:val="24"/>
          <w:szCs w:val="24"/>
        </w:rPr>
        <w:t>make up air</w:t>
      </w:r>
      <w:r w:rsidR="00DE7833" w:rsidRPr="00431F52">
        <w:rPr>
          <w:rFonts w:ascii="Arial" w:hAnsi="Arial" w:cs="Arial"/>
          <w:sz w:val="24"/>
          <w:szCs w:val="24"/>
        </w:rPr>
        <w:t>.</w:t>
      </w:r>
    </w:p>
    <w:p w14:paraId="12792B2A" w14:textId="742E9B83"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Testing of buildings, tanks and storage areas using smoke generators can provide a quick and easy means of</w:t>
      </w:r>
      <w:r w:rsidR="3C717DB4" w:rsidRPr="00431F52">
        <w:rPr>
          <w:rFonts w:ascii="Arial" w:hAnsi="Arial" w:cs="Arial"/>
          <w:sz w:val="24"/>
          <w:szCs w:val="24"/>
        </w:rPr>
        <w:t xml:space="preserve"> i</w:t>
      </w:r>
      <w:r w:rsidRPr="00431F52">
        <w:rPr>
          <w:rFonts w:ascii="Arial" w:hAnsi="Arial" w:cs="Arial"/>
          <w:sz w:val="24"/>
          <w:szCs w:val="24"/>
        </w:rPr>
        <w:t>dentifying holes and leaks from which odour may escape.</w:t>
      </w:r>
      <w:r w:rsidR="00BB638B" w:rsidRPr="00431F52">
        <w:rPr>
          <w:rFonts w:ascii="Arial" w:hAnsi="Arial" w:cs="Arial"/>
          <w:sz w:val="24"/>
          <w:szCs w:val="24"/>
        </w:rPr>
        <w:t xml:space="preserve"> </w:t>
      </w:r>
      <w:r w:rsidRPr="00431F52">
        <w:rPr>
          <w:rFonts w:ascii="Arial" w:hAnsi="Arial" w:cs="Arial"/>
          <w:sz w:val="24"/>
          <w:szCs w:val="24"/>
        </w:rPr>
        <w:t xml:space="preserve">Leak testing in this way often provides a very positive initial step in a programme to identifying odour </w:t>
      </w:r>
      <w:proofErr w:type="gramStart"/>
      <w:r w:rsidRPr="00431F52">
        <w:rPr>
          <w:rFonts w:ascii="Arial" w:hAnsi="Arial" w:cs="Arial"/>
          <w:sz w:val="24"/>
          <w:szCs w:val="24"/>
        </w:rPr>
        <w:t>sources, and</w:t>
      </w:r>
      <w:proofErr w:type="gramEnd"/>
      <w:r w:rsidRPr="00431F52">
        <w:rPr>
          <w:rFonts w:ascii="Arial" w:hAnsi="Arial" w:cs="Arial"/>
          <w:sz w:val="24"/>
          <w:szCs w:val="24"/>
        </w:rPr>
        <w:t xml:space="preserve"> can all help in creating a more efficient negative pressure system.</w:t>
      </w:r>
    </w:p>
    <w:p w14:paraId="4D799B8F" w14:textId="7BFF0B11"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 xml:space="preserve">Ensure that hot emissions take place from the minimum practicable number of stacks </w:t>
      </w:r>
      <w:proofErr w:type="gramStart"/>
      <w:r w:rsidRPr="00431F52">
        <w:rPr>
          <w:rFonts w:ascii="Arial" w:hAnsi="Arial" w:cs="Arial"/>
          <w:sz w:val="24"/>
          <w:szCs w:val="24"/>
        </w:rPr>
        <w:t>in order to</w:t>
      </w:r>
      <w:proofErr w:type="gramEnd"/>
      <w:r w:rsidRPr="00431F52">
        <w:rPr>
          <w:rFonts w:ascii="Arial" w:hAnsi="Arial" w:cs="Arial"/>
          <w:sz w:val="24"/>
          <w:szCs w:val="24"/>
        </w:rPr>
        <w:t xml:space="preserve"> obtain</w:t>
      </w:r>
      <w:r w:rsidR="52617ABC" w:rsidRPr="00431F52">
        <w:rPr>
          <w:rFonts w:ascii="Arial" w:hAnsi="Arial" w:cs="Arial"/>
          <w:sz w:val="24"/>
          <w:szCs w:val="24"/>
        </w:rPr>
        <w:t xml:space="preserve"> </w:t>
      </w:r>
      <w:r w:rsidRPr="00431F52">
        <w:rPr>
          <w:rFonts w:ascii="Arial" w:hAnsi="Arial" w:cs="Arial"/>
          <w:sz w:val="24"/>
          <w:szCs w:val="24"/>
        </w:rPr>
        <w:t>maximum advantage from thermal buoyancy.</w:t>
      </w:r>
      <w:r w:rsidR="00BB638B" w:rsidRPr="00431F52">
        <w:rPr>
          <w:rFonts w:ascii="Arial" w:hAnsi="Arial" w:cs="Arial"/>
          <w:sz w:val="24"/>
          <w:szCs w:val="24"/>
        </w:rPr>
        <w:t xml:space="preserve"> </w:t>
      </w:r>
      <w:r w:rsidRPr="00431F52">
        <w:rPr>
          <w:rFonts w:ascii="Arial" w:hAnsi="Arial" w:cs="Arial"/>
          <w:sz w:val="24"/>
          <w:szCs w:val="24"/>
        </w:rPr>
        <w:t>This is particularly important when new plants are being designed or when changes are being made to existing processes.</w:t>
      </w:r>
      <w:r w:rsidR="00BB638B" w:rsidRPr="00431F52">
        <w:rPr>
          <w:rFonts w:ascii="Arial" w:hAnsi="Arial" w:cs="Arial"/>
          <w:sz w:val="24"/>
          <w:szCs w:val="24"/>
        </w:rPr>
        <w:t xml:space="preserve"> </w:t>
      </w:r>
      <w:r w:rsidRPr="00431F52">
        <w:rPr>
          <w:rFonts w:ascii="Arial" w:hAnsi="Arial" w:cs="Arial"/>
          <w:sz w:val="24"/>
          <w:szCs w:val="24"/>
        </w:rPr>
        <w:t>If practicable a multi-flue stack should be used</w:t>
      </w:r>
      <w:r w:rsidR="417AD7CB" w:rsidRPr="00431F52">
        <w:rPr>
          <w:rFonts w:ascii="Arial" w:hAnsi="Arial" w:cs="Arial"/>
          <w:sz w:val="24"/>
          <w:szCs w:val="24"/>
        </w:rPr>
        <w:t>.</w:t>
      </w:r>
    </w:p>
    <w:p w14:paraId="071DCEB9" w14:textId="3254EA05" w:rsidR="00D3206E"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Ensure that stack heights are sufficient to ensure adequate dispersion under normal conditions.</w:t>
      </w:r>
    </w:p>
    <w:p w14:paraId="510F32A7" w14:textId="4054051F"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Ducts should be designed and the velocity inside them maintained such that the accumulation of material</w:t>
      </w:r>
      <w:r w:rsidR="08FC652A" w:rsidRPr="00431F52">
        <w:rPr>
          <w:rFonts w:ascii="Arial" w:hAnsi="Arial" w:cs="Arial"/>
          <w:sz w:val="24"/>
          <w:szCs w:val="24"/>
        </w:rPr>
        <w:t xml:space="preserve"> </w:t>
      </w:r>
      <w:r w:rsidRPr="00431F52">
        <w:rPr>
          <w:rFonts w:ascii="Arial" w:hAnsi="Arial" w:cs="Arial"/>
          <w:sz w:val="24"/>
          <w:szCs w:val="24"/>
        </w:rPr>
        <w:t>inside them is minimised.</w:t>
      </w:r>
      <w:r w:rsidR="00BB638B" w:rsidRPr="00431F52">
        <w:rPr>
          <w:rFonts w:ascii="Arial" w:hAnsi="Arial" w:cs="Arial"/>
          <w:sz w:val="24"/>
          <w:szCs w:val="24"/>
        </w:rPr>
        <w:t xml:space="preserve"> </w:t>
      </w:r>
      <w:r w:rsidRPr="00431F52">
        <w:rPr>
          <w:rFonts w:ascii="Arial" w:hAnsi="Arial" w:cs="Arial"/>
          <w:sz w:val="24"/>
          <w:szCs w:val="24"/>
        </w:rPr>
        <w:t>In general, pipework should be designed to allow a flow velocity of greater than 5 metres per second (m/s) and may need to be greater than 10m/s if the gas stream has a heavy particulate loading.</w:t>
      </w:r>
      <w:r w:rsidR="00BB638B" w:rsidRPr="00431F52">
        <w:rPr>
          <w:rFonts w:ascii="Arial" w:hAnsi="Arial" w:cs="Arial"/>
          <w:sz w:val="24"/>
          <w:szCs w:val="24"/>
        </w:rPr>
        <w:t xml:space="preserve"> </w:t>
      </w:r>
      <w:r w:rsidRPr="00431F52">
        <w:rPr>
          <w:rFonts w:ascii="Arial" w:hAnsi="Arial" w:cs="Arial"/>
          <w:sz w:val="24"/>
          <w:szCs w:val="24"/>
        </w:rPr>
        <w:t xml:space="preserve">The flow </w:t>
      </w:r>
      <w:r w:rsidRPr="00431F52">
        <w:rPr>
          <w:rFonts w:ascii="Arial" w:hAnsi="Arial" w:cs="Arial"/>
          <w:sz w:val="24"/>
          <w:szCs w:val="24"/>
        </w:rPr>
        <w:lastRenderedPageBreak/>
        <w:t>velocity should be kept as constant as possible throughout the system.</w:t>
      </w:r>
      <w:r w:rsidR="00BB638B" w:rsidRPr="00431F52">
        <w:rPr>
          <w:rFonts w:ascii="Arial" w:hAnsi="Arial" w:cs="Arial"/>
          <w:sz w:val="24"/>
          <w:szCs w:val="24"/>
        </w:rPr>
        <w:t xml:space="preserve"> </w:t>
      </w:r>
      <w:r w:rsidRPr="00431F52">
        <w:rPr>
          <w:rFonts w:ascii="Arial" w:hAnsi="Arial" w:cs="Arial"/>
          <w:sz w:val="24"/>
          <w:szCs w:val="24"/>
        </w:rPr>
        <w:t>The angle at which branches enter the main duct should ideally be about 30</w:t>
      </w:r>
      <w:r w:rsidRPr="00431F52">
        <w:rPr>
          <w:rFonts w:ascii="Arial" w:hAnsi="Arial" w:cs="Arial"/>
          <w:sz w:val="24"/>
          <w:szCs w:val="24"/>
          <w:vertAlign w:val="superscript"/>
        </w:rPr>
        <w:t xml:space="preserve">0 </w:t>
      </w:r>
      <w:r w:rsidRPr="00431F52">
        <w:rPr>
          <w:rFonts w:ascii="Arial" w:hAnsi="Arial" w:cs="Arial"/>
          <w:sz w:val="24"/>
          <w:szCs w:val="24"/>
        </w:rPr>
        <w:t>and should not exceed 45</w:t>
      </w:r>
      <w:r w:rsidRPr="00431F52">
        <w:rPr>
          <w:rFonts w:ascii="Arial" w:hAnsi="Arial" w:cs="Arial"/>
          <w:sz w:val="24"/>
          <w:szCs w:val="24"/>
          <w:vertAlign w:val="superscript"/>
        </w:rPr>
        <w:t>0</w:t>
      </w:r>
      <w:r w:rsidRPr="00431F52">
        <w:rPr>
          <w:rFonts w:ascii="Arial" w:hAnsi="Arial" w:cs="Arial"/>
          <w:sz w:val="24"/>
          <w:szCs w:val="24"/>
        </w:rPr>
        <w:t>.</w:t>
      </w:r>
    </w:p>
    <w:p w14:paraId="4F171A64" w14:textId="54DEFA14"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All flues and ductwork should be cleaned to remove any accumulation of materials, as part of the routine</w:t>
      </w:r>
      <w:r w:rsidR="0D6AE846" w:rsidRPr="00431F52">
        <w:rPr>
          <w:rFonts w:ascii="Arial" w:hAnsi="Arial" w:cs="Arial"/>
          <w:sz w:val="24"/>
          <w:szCs w:val="24"/>
        </w:rPr>
        <w:t xml:space="preserve"> </w:t>
      </w:r>
      <w:r w:rsidRPr="00431F52">
        <w:rPr>
          <w:rFonts w:ascii="Arial" w:hAnsi="Arial" w:cs="Arial"/>
          <w:sz w:val="24"/>
          <w:szCs w:val="24"/>
        </w:rPr>
        <w:t>maintenance programme.</w:t>
      </w:r>
      <w:r w:rsidR="00BB638B" w:rsidRPr="00431F52">
        <w:rPr>
          <w:rFonts w:ascii="Arial" w:hAnsi="Arial" w:cs="Arial"/>
          <w:sz w:val="24"/>
          <w:szCs w:val="24"/>
        </w:rPr>
        <w:t xml:space="preserve"> </w:t>
      </w:r>
      <w:r w:rsidRPr="00431F52">
        <w:rPr>
          <w:rFonts w:ascii="Arial" w:hAnsi="Arial" w:cs="Arial"/>
          <w:sz w:val="24"/>
          <w:szCs w:val="24"/>
        </w:rPr>
        <w:t>This will require suitable access and drainage points to be incorporated into the system.</w:t>
      </w:r>
      <w:r w:rsidR="00BB638B" w:rsidRPr="00431F52">
        <w:rPr>
          <w:rFonts w:ascii="Arial" w:hAnsi="Arial" w:cs="Arial"/>
          <w:sz w:val="24"/>
          <w:szCs w:val="24"/>
        </w:rPr>
        <w:t xml:space="preserve"> </w:t>
      </w:r>
      <w:proofErr w:type="gramStart"/>
      <w:r w:rsidRPr="00431F52">
        <w:rPr>
          <w:rFonts w:ascii="Arial" w:hAnsi="Arial" w:cs="Arial"/>
          <w:sz w:val="24"/>
          <w:szCs w:val="24"/>
        </w:rPr>
        <w:t>However</w:t>
      </w:r>
      <w:proofErr w:type="gramEnd"/>
      <w:r w:rsidRPr="00431F52">
        <w:rPr>
          <w:rFonts w:ascii="Arial" w:hAnsi="Arial" w:cs="Arial"/>
          <w:sz w:val="24"/>
          <w:szCs w:val="24"/>
        </w:rPr>
        <w:t xml:space="preserve"> the number of access points should be carefully balanced against the increased potential for leakage as the number of openings increases.</w:t>
      </w:r>
    </w:p>
    <w:p w14:paraId="445C537B" w14:textId="2A3D2E04"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Exhaust gases discharged through a stack should achieve an exit velocity greater than 15m/s during normal</w:t>
      </w:r>
      <w:r w:rsidR="124B1BE5" w:rsidRPr="00431F52">
        <w:rPr>
          <w:rFonts w:ascii="Arial" w:hAnsi="Arial" w:cs="Arial"/>
          <w:sz w:val="24"/>
          <w:szCs w:val="24"/>
        </w:rPr>
        <w:t xml:space="preserve"> </w:t>
      </w:r>
      <w:r w:rsidRPr="00431F52">
        <w:rPr>
          <w:rFonts w:ascii="Arial" w:hAnsi="Arial" w:cs="Arial"/>
          <w:sz w:val="24"/>
          <w:szCs w:val="24"/>
        </w:rPr>
        <w:t>operating conditions to achieve adequate dispersion.</w:t>
      </w:r>
    </w:p>
    <w:p w14:paraId="24FB77C4" w14:textId="77777777"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 xml:space="preserve">Stacks should not be fitted with any restriction at the final opening such as a plate, cap or cowl, </w:t>
      </w:r>
      <w:proofErr w:type="gramStart"/>
      <w:r w:rsidRPr="00431F52">
        <w:rPr>
          <w:rFonts w:ascii="Arial" w:hAnsi="Arial" w:cs="Arial"/>
          <w:sz w:val="24"/>
          <w:szCs w:val="24"/>
        </w:rPr>
        <w:t>with the exception of</w:t>
      </w:r>
      <w:proofErr w:type="gramEnd"/>
      <w:r w:rsidRPr="00431F52">
        <w:rPr>
          <w:rFonts w:ascii="Arial" w:hAnsi="Arial" w:cs="Arial"/>
          <w:sz w:val="24"/>
          <w:szCs w:val="24"/>
        </w:rPr>
        <w:t xml:space="preserve"> a cone which may be necessary to increase the exit velocity of the emissions.</w:t>
      </w:r>
    </w:p>
    <w:p w14:paraId="5E2E6B20" w14:textId="735007F8" w:rsidR="00AA2F6A" w:rsidRPr="00431F52" w:rsidRDefault="003021EB" w:rsidP="001B2608">
      <w:pPr>
        <w:pStyle w:val="NoSpacing"/>
        <w:numPr>
          <w:ilvl w:val="0"/>
          <w:numId w:val="39"/>
        </w:numPr>
        <w:spacing w:after="240" w:line="360" w:lineRule="auto"/>
        <w:rPr>
          <w:rFonts w:ascii="Arial" w:hAnsi="Arial" w:cs="Arial"/>
          <w:sz w:val="24"/>
          <w:szCs w:val="24"/>
        </w:rPr>
      </w:pPr>
      <w:r w:rsidRPr="00431F52">
        <w:rPr>
          <w:rFonts w:ascii="Arial" w:hAnsi="Arial" w:cs="Arial"/>
          <w:sz w:val="24"/>
          <w:szCs w:val="24"/>
        </w:rPr>
        <w:t xml:space="preserve">Emissions with a </w:t>
      </w:r>
      <w:proofErr w:type="gramStart"/>
      <w:r w:rsidRPr="00431F52">
        <w:rPr>
          <w:rFonts w:ascii="Arial" w:hAnsi="Arial" w:cs="Arial"/>
          <w:sz w:val="24"/>
          <w:szCs w:val="24"/>
        </w:rPr>
        <w:t>high water</w:t>
      </w:r>
      <w:proofErr w:type="gramEnd"/>
      <w:r w:rsidRPr="00431F52">
        <w:rPr>
          <w:rFonts w:ascii="Arial" w:hAnsi="Arial" w:cs="Arial"/>
          <w:sz w:val="24"/>
          <w:szCs w:val="24"/>
        </w:rPr>
        <w:t xml:space="preserve"> vapour content should be free from droplet fallout. This can be minimised by</w:t>
      </w:r>
      <w:r w:rsidR="0E31798A" w:rsidRPr="00431F52">
        <w:rPr>
          <w:rFonts w:ascii="Arial" w:hAnsi="Arial" w:cs="Arial"/>
          <w:sz w:val="24"/>
          <w:szCs w:val="24"/>
        </w:rPr>
        <w:t xml:space="preserve"> </w:t>
      </w:r>
      <w:r w:rsidRPr="00431F52">
        <w:rPr>
          <w:rFonts w:ascii="Arial" w:hAnsi="Arial" w:cs="Arial"/>
          <w:sz w:val="24"/>
          <w:szCs w:val="24"/>
        </w:rPr>
        <w:t>maintaining the linear flow rate below 9m/s.</w:t>
      </w:r>
    </w:p>
    <w:p w14:paraId="6AB700FC" w14:textId="0266F7D7" w:rsidR="001B2608" w:rsidRPr="001B2608" w:rsidRDefault="003021EB" w:rsidP="001B2608">
      <w:pPr>
        <w:spacing w:after="240" w:line="360" w:lineRule="auto"/>
        <w:rPr>
          <w:rFonts w:ascii="Arial" w:hAnsi="Arial" w:cs="Arial"/>
          <w:sz w:val="24"/>
          <w:szCs w:val="24"/>
        </w:rPr>
      </w:pPr>
      <w:r w:rsidRPr="00431F52">
        <w:rPr>
          <w:rFonts w:ascii="Arial" w:hAnsi="Arial" w:cs="Arial"/>
          <w:sz w:val="24"/>
          <w:szCs w:val="24"/>
        </w:rPr>
        <w:t xml:space="preserve">The selection of abatement method used is dependent on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factors including the properties of the gas to be treated, the physical constraints of the technology, and the standard of the final emission. </w:t>
      </w:r>
      <w:r w:rsidR="00E03A38" w:rsidRPr="00431F52">
        <w:rPr>
          <w:rFonts w:ascii="Arial" w:hAnsi="Arial" w:cs="Arial"/>
          <w:sz w:val="24"/>
          <w:szCs w:val="24"/>
        </w:rPr>
        <w:t>T</w:t>
      </w:r>
      <w:r w:rsidRPr="00431F52">
        <w:rPr>
          <w:rFonts w:ascii="Arial" w:hAnsi="Arial" w:cs="Arial"/>
          <w:sz w:val="24"/>
          <w:szCs w:val="24"/>
        </w:rPr>
        <w:t xml:space="preserve">he following points </w:t>
      </w:r>
      <w:r w:rsidR="00B77976" w:rsidRPr="00431F52">
        <w:rPr>
          <w:rFonts w:ascii="Arial" w:hAnsi="Arial" w:cs="Arial"/>
          <w:sz w:val="24"/>
          <w:szCs w:val="24"/>
        </w:rPr>
        <w:t>should be</w:t>
      </w:r>
      <w:r w:rsidRPr="00431F52">
        <w:rPr>
          <w:rFonts w:ascii="Arial" w:hAnsi="Arial" w:cs="Arial"/>
          <w:sz w:val="24"/>
          <w:szCs w:val="24"/>
        </w:rPr>
        <w:t xml:space="preserve"> consider</w:t>
      </w:r>
      <w:r w:rsidR="00B77976" w:rsidRPr="00431F52">
        <w:rPr>
          <w:rFonts w:ascii="Arial" w:hAnsi="Arial" w:cs="Arial"/>
          <w:sz w:val="24"/>
          <w:szCs w:val="24"/>
        </w:rPr>
        <w:t>ed</w:t>
      </w:r>
      <w:r w:rsidRPr="00431F52">
        <w:rPr>
          <w:rFonts w:ascii="Arial" w:hAnsi="Arial" w:cs="Arial"/>
          <w:sz w:val="24"/>
          <w:szCs w:val="24"/>
        </w:rPr>
        <w:t xml:space="preserve"> when selecting odour abatement systems.</w:t>
      </w:r>
    </w:p>
    <w:p w14:paraId="1C738F86" w14:textId="39A422A7" w:rsidR="00AA2F6A" w:rsidRPr="001B2608" w:rsidRDefault="003021EB" w:rsidP="003C3745">
      <w:pPr>
        <w:pStyle w:val="Heading3"/>
      </w:pPr>
      <w:r w:rsidRPr="001B2608">
        <w:t>Particulates and aerosols</w:t>
      </w:r>
    </w:p>
    <w:p w14:paraId="1855CFB0" w14:textId="115DE49F" w:rsidR="00AA2F6A" w:rsidRPr="001B2608" w:rsidRDefault="003021EB" w:rsidP="001B2608">
      <w:pPr>
        <w:spacing w:after="240" w:line="360" w:lineRule="auto"/>
        <w:rPr>
          <w:rFonts w:ascii="Arial" w:hAnsi="Arial" w:cs="Arial"/>
          <w:sz w:val="24"/>
          <w:szCs w:val="24"/>
        </w:rPr>
      </w:pPr>
      <w:r w:rsidRPr="001B2608">
        <w:rPr>
          <w:rFonts w:ascii="Arial" w:hAnsi="Arial" w:cs="Arial"/>
          <w:sz w:val="24"/>
          <w:szCs w:val="24"/>
        </w:rPr>
        <w:t>Some processes are very dusty with a significant proportion of odour being associated with the dust, for example some pharmaceutical processes, poultry farms and animal feed compounders.</w:t>
      </w:r>
      <w:r w:rsidR="00BB638B" w:rsidRPr="001B2608">
        <w:rPr>
          <w:rFonts w:ascii="Arial" w:hAnsi="Arial" w:cs="Arial"/>
          <w:sz w:val="24"/>
          <w:szCs w:val="24"/>
        </w:rPr>
        <w:t xml:space="preserve"> </w:t>
      </w:r>
      <w:r w:rsidRPr="001B2608">
        <w:rPr>
          <w:rFonts w:ascii="Arial" w:hAnsi="Arial" w:cs="Arial"/>
          <w:sz w:val="24"/>
          <w:szCs w:val="24"/>
        </w:rPr>
        <w:t>It may be possible to reduce odour significantly by removing the dust or droplets from the exhaust by filtration or mist eliminators.</w:t>
      </w:r>
      <w:r w:rsidR="00BB638B" w:rsidRPr="001B2608">
        <w:rPr>
          <w:rFonts w:ascii="Arial" w:hAnsi="Arial" w:cs="Arial"/>
          <w:sz w:val="24"/>
          <w:szCs w:val="24"/>
        </w:rPr>
        <w:t xml:space="preserve"> </w:t>
      </w:r>
      <w:r w:rsidRPr="001B2608">
        <w:rPr>
          <w:rFonts w:ascii="Arial" w:hAnsi="Arial" w:cs="Arial"/>
          <w:sz w:val="24"/>
          <w:szCs w:val="24"/>
        </w:rPr>
        <w:t>Preliminary particulate control will be required upstream of some forms of abatement equipment, for example packed bed scrubbers will need protection.</w:t>
      </w:r>
      <w:r w:rsidR="00BB638B" w:rsidRPr="001B2608">
        <w:rPr>
          <w:rFonts w:ascii="Arial" w:hAnsi="Arial" w:cs="Arial"/>
          <w:sz w:val="24"/>
          <w:szCs w:val="24"/>
        </w:rPr>
        <w:t xml:space="preserve"> </w:t>
      </w:r>
      <w:r w:rsidRPr="001B2608">
        <w:rPr>
          <w:rFonts w:ascii="Arial" w:hAnsi="Arial" w:cs="Arial"/>
          <w:sz w:val="24"/>
          <w:szCs w:val="24"/>
        </w:rPr>
        <w:t>It may be possible for the collected particulate matter to be recycled, particularly if it has some value.</w:t>
      </w:r>
    </w:p>
    <w:p w14:paraId="232E210A" w14:textId="77777777" w:rsidR="00866D52" w:rsidRPr="001B2608" w:rsidRDefault="00866D52" w:rsidP="001B2608">
      <w:pPr>
        <w:spacing w:after="240" w:line="360" w:lineRule="auto"/>
        <w:ind w:left="2"/>
        <w:rPr>
          <w:rFonts w:ascii="Arial" w:hAnsi="Arial" w:cs="Arial"/>
          <w:b/>
          <w:bCs/>
          <w:sz w:val="24"/>
          <w:szCs w:val="24"/>
        </w:rPr>
      </w:pPr>
    </w:p>
    <w:p w14:paraId="5419845B" w14:textId="77777777" w:rsidR="001B2608" w:rsidRPr="001B2608" w:rsidRDefault="001B2608" w:rsidP="001B2608">
      <w:pPr>
        <w:spacing w:after="240" w:line="360" w:lineRule="auto"/>
        <w:ind w:left="2"/>
        <w:rPr>
          <w:rFonts w:ascii="Arial" w:hAnsi="Arial" w:cs="Arial"/>
          <w:b/>
          <w:bCs/>
          <w:sz w:val="24"/>
          <w:szCs w:val="24"/>
        </w:rPr>
      </w:pPr>
    </w:p>
    <w:p w14:paraId="2F0D5BC5" w14:textId="3BB63102" w:rsidR="00AA2F6A" w:rsidRPr="001B2608" w:rsidRDefault="003021EB" w:rsidP="003C3745">
      <w:pPr>
        <w:pStyle w:val="Heading3"/>
      </w:pPr>
      <w:r w:rsidRPr="001B2608">
        <w:lastRenderedPageBreak/>
        <w:t>Concentration and volume of pollutants</w:t>
      </w:r>
    </w:p>
    <w:p w14:paraId="3A1254C6" w14:textId="732C07EF" w:rsidR="00866D52" w:rsidRPr="001B2608" w:rsidRDefault="003021EB" w:rsidP="001B2608">
      <w:pPr>
        <w:spacing w:after="240" w:line="360" w:lineRule="auto"/>
        <w:rPr>
          <w:rFonts w:ascii="Arial" w:hAnsi="Arial" w:cs="Arial"/>
          <w:sz w:val="24"/>
          <w:szCs w:val="24"/>
        </w:rPr>
      </w:pPr>
      <w:r w:rsidRPr="001B2608">
        <w:rPr>
          <w:rFonts w:ascii="Arial" w:hAnsi="Arial" w:cs="Arial"/>
          <w:sz w:val="24"/>
          <w:szCs w:val="24"/>
        </w:rPr>
        <w:t>The perceived strength of an odour is not necessarily associated with high chemical concentrations.</w:t>
      </w:r>
      <w:r w:rsidR="00BB638B" w:rsidRPr="001B2608">
        <w:rPr>
          <w:rFonts w:ascii="Arial" w:hAnsi="Arial" w:cs="Arial"/>
          <w:sz w:val="24"/>
          <w:szCs w:val="24"/>
        </w:rPr>
        <w:t xml:space="preserve"> </w:t>
      </w:r>
      <w:r w:rsidRPr="001B2608">
        <w:rPr>
          <w:rFonts w:ascii="Arial" w:hAnsi="Arial" w:cs="Arial"/>
          <w:sz w:val="24"/>
          <w:szCs w:val="24"/>
        </w:rPr>
        <w:t>However, generally:</w:t>
      </w:r>
    </w:p>
    <w:p w14:paraId="73B6FAF0" w14:textId="413B22FE" w:rsidR="00AA2F6A" w:rsidRPr="001B2608" w:rsidRDefault="001B2608" w:rsidP="001B2608">
      <w:pPr>
        <w:numPr>
          <w:ilvl w:val="0"/>
          <w:numId w:val="11"/>
        </w:numPr>
        <w:spacing w:after="240" w:line="360" w:lineRule="auto"/>
        <w:ind w:right="13" w:hanging="227"/>
        <w:rPr>
          <w:rFonts w:ascii="Arial" w:hAnsi="Arial" w:cs="Arial"/>
          <w:sz w:val="24"/>
          <w:szCs w:val="24"/>
        </w:rPr>
      </w:pPr>
      <w:r w:rsidRPr="001B2608">
        <w:rPr>
          <w:rFonts w:ascii="Arial" w:hAnsi="Arial" w:cs="Arial"/>
          <w:sz w:val="24"/>
          <w:szCs w:val="24"/>
        </w:rPr>
        <w:t>W</w:t>
      </w:r>
      <w:r w:rsidR="003021EB" w:rsidRPr="001B2608">
        <w:rPr>
          <w:rFonts w:ascii="Arial" w:hAnsi="Arial" w:cs="Arial"/>
          <w:sz w:val="24"/>
          <w:szCs w:val="24"/>
        </w:rPr>
        <w:t>here high odour/pollutant concentration is associated with small air volumes, incineration may be the only</w:t>
      </w:r>
      <w:r w:rsidR="3C3C863A" w:rsidRPr="001B2608">
        <w:rPr>
          <w:rFonts w:ascii="Arial" w:hAnsi="Arial" w:cs="Arial"/>
          <w:sz w:val="24"/>
          <w:szCs w:val="24"/>
        </w:rPr>
        <w:t xml:space="preserve"> </w:t>
      </w:r>
      <w:r w:rsidR="003021EB" w:rsidRPr="001B2608">
        <w:rPr>
          <w:rFonts w:ascii="Arial" w:hAnsi="Arial" w:cs="Arial"/>
          <w:sz w:val="24"/>
          <w:szCs w:val="24"/>
        </w:rPr>
        <w:t>effective odour control option, although an assessment of volume and loading may show adsorption on carbon units to be worth considering</w:t>
      </w:r>
      <w:r w:rsidRPr="001B2608">
        <w:rPr>
          <w:rFonts w:ascii="Arial" w:hAnsi="Arial" w:cs="Arial"/>
          <w:sz w:val="24"/>
          <w:szCs w:val="24"/>
        </w:rPr>
        <w:t>.</w:t>
      </w:r>
    </w:p>
    <w:p w14:paraId="4DC5B575" w14:textId="471C11FE" w:rsidR="00AA2F6A" w:rsidRPr="001B2608" w:rsidRDefault="001B2608" w:rsidP="001B2608">
      <w:pPr>
        <w:numPr>
          <w:ilvl w:val="0"/>
          <w:numId w:val="11"/>
        </w:numPr>
        <w:spacing w:after="240" w:line="360" w:lineRule="auto"/>
        <w:ind w:right="13" w:hanging="227"/>
        <w:rPr>
          <w:rFonts w:ascii="Arial" w:hAnsi="Arial" w:cs="Arial"/>
          <w:sz w:val="24"/>
          <w:szCs w:val="24"/>
        </w:rPr>
      </w:pPr>
      <w:r w:rsidRPr="001B2608">
        <w:rPr>
          <w:rFonts w:ascii="Arial" w:hAnsi="Arial" w:cs="Arial"/>
          <w:sz w:val="24"/>
          <w:szCs w:val="24"/>
        </w:rPr>
        <w:t>M</w:t>
      </w:r>
      <w:r w:rsidR="003021EB" w:rsidRPr="001B2608">
        <w:rPr>
          <w:rFonts w:ascii="Arial" w:hAnsi="Arial" w:cs="Arial"/>
          <w:sz w:val="24"/>
          <w:szCs w:val="24"/>
        </w:rPr>
        <w:t>ulti-stage scrubbing is often more cost effective for larger volumes of highly polluted air</w:t>
      </w:r>
      <w:r w:rsidRPr="001B2608">
        <w:rPr>
          <w:rFonts w:ascii="Arial" w:hAnsi="Arial" w:cs="Arial"/>
          <w:sz w:val="24"/>
          <w:szCs w:val="24"/>
        </w:rPr>
        <w:t>.</w:t>
      </w:r>
    </w:p>
    <w:p w14:paraId="34CF357A" w14:textId="7489C62B" w:rsidR="00AA2F6A" w:rsidRPr="001B2608" w:rsidRDefault="001B2608" w:rsidP="001B2608">
      <w:pPr>
        <w:numPr>
          <w:ilvl w:val="0"/>
          <w:numId w:val="11"/>
        </w:numPr>
        <w:spacing w:after="240" w:line="360" w:lineRule="auto"/>
        <w:ind w:right="13" w:hanging="227"/>
        <w:rPr>
          <w:rFonts w:ascii="Arial" w:hAnsi="Arial" w:cs="Arial"/>
          <w:sz w:val="24"/>
          <w:szCs w:val="24"/>
        </w:rPr>
      </w:pPr>
      <w:r w:rsidRPr="001B2608">
        <w:rPr>
          <w:rFonts w:ascii="Arial" w:hAnsi="Arial" w:cs="Arial"/>
          <w:sz w:val="24"/>
          <w:szCs w:val="24"/>
        </w:rPr>
        <w:t>M</w:t>
      </w:r>
      <w:r w:rsidR="003021EB" w:rsidRPr="001B2608">
        <w:rPr>
          <w:rFonts w:ascii="Arial" w:hAnsi="Arial" w:cs="Arial"/>
          <w:sz w:val="24"/>
          <w:szCs w:val="24"/>
        </w:rPr>
        <w:t>edium and low odour/pollutant concentrations are liable to be associated with larger air flows, such as</w:t>
      </w:r>
      <w:r w:rsidR="2E3298F8" w:rsidRPr="001B2608">
        <w:rPr>
          <w:rFonts w:ascii="Arial" w:hAnsi="Arial" w:cs="Arial"/>
          <w:sz w:val="24"/>
          <w:szCs w:val="24"/>
        </w:rPr>
        <w:t xml:space="preserve"> </w:t>
      </w:r>
      <w:r w:rsidR="003021EB" w:rsidRPr="001B2608">
        <w:rPr>
          <w:rFonts w:ascii="Arial" w:hAnsi="Arial" w:cs="Arial"/>
          <w:sz w:val="24"/>
          <w:szCs w:val="24"/>
        </w:rPr>
        <w:t>building ventilation systems.</w:t>
      </w:r>
      <w:r w:rsidR="00BB638B" w:rsidRPr="001B2608">
        <w:rPr>
          <w:rFonts w:ascii="Arial" w:hAnsi="Arial" w:cs="Arial"/>
          <w:sz w:val="24"/>
          <w:szCs w:val="24"/>
        </w:rPr>
        <w:t xml:space="preserve"> </w:t>
      </w:r>
      <w:r w:rsidR="003021EB" w:rsidRPr="001B2608">
        <w:rPr>
          <w:rFonts w:ascii="Arial" w:hAnsi="Arial" w:cs="Arial"/>
          <w:sz w:val="24"/>
          <w:szCs w:val="24"/>
        </w:rPr>
        <w:t>They are likely to require abatement by techniques with lower operating costs such as biofiltration.</w:t>
      </w:r>
    </w:p>
    <w:p w14:paraId="0C435959" w14:textId="77777777" w:rsidR="00AA2F6A" w:rsidRPr="001B2608" w:rsidRDefault="003021EB" w:rsidP="003C3745">
      <w:pPr>
        <w:pStyle w:val="Heading3"/>
      </w:pPr>
      <w:r w:rsidRPr="001B2608">
        <w:t>Temperature</w:t>
      </w:r>
    </w:p>
    <w:p w14:paraId="0EC75E83" w14:textId="776DF11C" w:rsidR="00AA2F6A" w:rsidRPr="001B2608" w:rsidRDefault="003021EB" w:rsidP="001B2608">
      <w:pPr>
        <w:spacing w:after="240" w:line="360" w:lineRule="auto"/>
        <w:rPr>
          <w:rFonts w:ascii="Arial" w:hAnsi="Arial" w:cs="Arial"/>
          <w:sz w:val="24"/>
          <w:szCs w:val="24"/>
        </w:rPr>
      </w:pPr>
      <w:r w:rsidRPr="001B2608">
        <w:rPr>
          <w:rFonts w:ascii="Arial" w:hAnsi="Arial" w:cs="Arial"/>
          <w:sz w:val="24"/>
          <w:szCs w:val="24"/>
        </w:rPr>
        <w:t>The temperature of the gases to be treated will affect the abatement options which are available or may dictate the need to fit additional pre-conditioning units, such as a gas cooler or condenser.</w:t>
      </w:r>
      <w:r w:rsidR="00BB638B" w:rsidRPr="001B2608">
        <w:rPr>
          <w:rFonts w:ascii="Arial" w:hAnsi="Arial" w:cs="Arial"/>
          <w:sz w:val="24"/>
          <w:szCs w:val="24"/>
        </w:rPr>
        <w:t xml:space="preserve"> </w:t>
      </w:r>
      <w:r w:rsidRPr="001B2608">
        <w:rPr>
          <w:rFonts w:ascii="Arial" w:hAnsi="Arial" w:cs="Arial"/>
          <w:sz w:val="24"/>
          <w:szCs w:val="24"/>
        </w:rPr>
        <w:t xml:space="preserve">For example, biofilters and carbon adsorbers are unlikely to be effective if the gas temperature is </w:t>
      </w:r>
      <w:proofErr w:type="gramStart"/>
      <w:r w:rsidRPr="001B2608">
        <w:rPr>
          <w:rFonts w:ascii="Arial" w:hAnsi="Arial" w:cs="Arial"/>
          <w:sz w:val="24"/>
          <w:szCs w:val="24"/>
        </w:rPr>
        <w:t>in excess of</w:t>
      </w:r>
      <w:proofErr w:type="gramEnd"/>
      <w:r w:rsidRPr="001B2608">
        <w:rPr>
          <w:rFonts w:ascii="Arial" w:hAnsi="Arial" w:cs="Arial"/>
          <w:sz w:val="24"/>
          <w:szCs w:val="24"/>
        </w:rPr>
        <w:t xml:space="preserve"> 35°C and 40°C respectively.</w:t>
      </w:r>
      <w:r w:rsidR="00BB638B" w:rsidRPr="001B2608">
        <w:rPr>
          <w:rFonts w:ascii="Arial" w:hAnsi="Arial" w:cs="Arial"/>
          <w:sz w:val="24"/>
          <w:szCs w:val="24"/>
        </w:rPr>
        <w:t xml:space="preserve"> </w:t>
      </w:r>
      <w:r w:rsidRPr="001B2608">
        <w:rPr>
          <w:rFonts w:ascii="Arial" w:hAnsi="Arial" w:cs="Arial"/>
          <w:sz w:val="24"/>
          <w:szCs w:val="24"/>
        </w:rPr>
        <w:t>Conversely, high exhaust temperatures may reduce running costs if incineration was an option.</w:t>
      </w:r>
      <w:r w:rsidR="00BB638B" w:rsidRPr="001B2608">
        <w:rPr>
          <w:rFonts w:ascii="Arial" w:hAnsi="Arial" w:cs="Arial"/>
          <w:sz w:val="24"/>
          <w:szCs w:val="24"/>
        </w:rPr>
        <w:t xml:space="preserve"> </w:t>
      </w:r>
      <w:r w:rsidRPr="001B2608">
        <w:rPr>
          <w:rFonts w:ascii="Arial" w:hAnsi="Arial" w:cs="Arial"/>
          <w:sz w:val="24"/>
          <w:szCs w:val="24"/>
        </w:rPr>
        <w:t xml:space="preserve">An additional factor affecting odour abatement is the effect of the temperature on the material of construction. Plastic is frequently used because of its anti-corrosion properties and relatively low </w:t>
      </w:r>
      <w:proofErr w:type="gramStart"/>
      <w:r w:rsidRPr="001B2608">
        <w:rPr>
          <w:rFonts w:ascii="Arial" w:hAnsi="Arial" w:cs="Arial"/>
          <w:sz w:val="24"/>
          <w:szCs w:val="24"/>
        </w:rPr>
        <w:t>cost,</w:t>
      </w:r>
      <w:proofErr w:type="gramEnd"/>
      <w:r w:rsidRPr="001B2608">
        <w:rPr>
          <w:rFonts w:ascii="Arial" w:hAnsi="Arial" w:cs="Arial"/>
          <w:sz w:val="24"/>
          <w:szCs w:val="24"/>
        </w:rPr>
        <w:t xml:space="preserve"> however it can be susceptible to thermal damage.</w:t>
      </w:r>
    </w:p>
    <w:p w14:paraId="11817D64" w14:textId="77777777" w:rsidR="00AA2F6A" w:rsidRPr="001B2608" w:rsidRDefault="003021EB" w:rsidP="003C3745">
      <w:pPr>
        <w:pStyle w:val="Heading3"/>
      </w:pPr>
      <w:r w:rsidRPr="001B2608">
        <w:t>Moisture content</w:t>
      </w:r>
    </w:p>
    <w:p w14:paraId="2FB428D7" w14:textId="3B22AD59" w:rsidR="00AA2F6A" w:rsidRPr="001B2608" w:rsidRDefault="003021EB" w:rsidP="001B2608">
      <w:pPr>
        <w:spacing w:after="240" w:line="360" w:lineRule="auto"/>
        <w:rPr>
          <w:rFonts w:ascii="Arial" w:hAnsi="Arial" w:cs="Arial"/>
          <w:sz w:val="24"/>
          <w:szCs w:val="24"/>
        </w:rPr>
      </w:pPr>
      <w:r w:rsidRPr="001B2608">
        <w:rPr>
          <w:rFonts w:ascii="Arial" w:hAnsi="Arial" w:cs="Arial"/>
          <w:sz w:val="24"/>
          <w:szCs w:val="24"/>
        </w:rPr>
        <w:t>The moisture content of the exhaust gas will also affect the choice of abatement technique. High moisture content is likely to reduce the cost effectiveness of adsorbers due to the preferential take up of water vapour.</w:t>
      </w:r>
      <w:r w:rsidR="00BB638B" w:rsidRPr="001B2608">
        <w:rPr>
          <w:rFonts w:ascii="Arial" w:hAnsi="Arial" w:cs="Arial"/>
          <w:sz w:val="24"/>
          <w:szCs w:val="24"/>
        </w:rPr>
        <w:t xml:space="preserve"> </w:t>
      </w:r>
      <w:r w:rsidRPr="001B2608">
        <w:rPr>
          <w:rFonts w:ascii="Arial" w:hAnsi="Arial" w:cs="Arial"/>
          <w:sz w:val="24"/>
          <w:szCs w:val="24"/>
        </w:rPr>
        <w:t>High moisture content is slightly beneficial for biofilters because it reduces the amount of irrigation the bed requires and it has no detrimental effect on scrubber performance, but it will adversely affect the cost of incineration as an option.</w:t>
      </w:r>
    </w:p>
    <w:p w14:paraId="18475E44" w14:textId="77777777" w:rsidR="00AF5160" w:rsidRDefault="00AF5160" w:rsidP="001B2608">
      <w:pPr>
        <w:pStyle w:val="NoSpacing"/>
        <w:spacing w:after="240" w:line="360" w:lineRule="auto"/>
        <w:rPr>
          <w:rFonts w:ascii="Arial" w:hAnsi="Arial" w:cs="Arial"/>
          <w:b/>
          <w:bCs/>
          <w:sz w:val="24"/>
          <w:szCs w:val="24"/>
        </w:rPr>
      </w:pPr>
    </w:p>
    <w:p w14:paraId="77A7CB30" w14:textId="77777777" w:rsidR="003C3745" w:rsidRDefault="003C3745" w:rsidP="001B2608">
      <w:pPr>
        <w:pStyle w:val="NoSpacing"/>
        <w:spacing w:after="240" w:line="360" w:lineRule="auto"/>
        <w:rPr>
          <w:rFonts w:ascii="Arial" w:hAnsi="Arial" w:cs="Arial"/>
          <w:b/>
          <w:bCs/>
          <w:sz w:val="24"/>
          <w:szCs w:val="24"/>
        </w:rPr>
      </w:pPr>
    </w:p>
    <w:p w14:paraId="579A501C" w14:textId="77777777" w:rsidR="001B2608" w:rsidRPr="001B2608" w:rsidRDefault="001B2608" w:rsidP="001B2608">
      <w:pPr>
        <w:pStyle w:val="NoSpacing"/>
        <w:spacing w:after="240" w:line="360" w:lineRule="auto"/>
        <w:rPr>
          <w:rFonts w:ascii="Arial" w:hAnsi="Arial" w:cs="Arial"/>
          <w:b/>
          <w:bCs/>
          <w:sz w:val="24"/>
          <w:szCs w:val="24"/>
        </w:rPr>
      </w:pPr>
    </w:p>
    <w:p w14:paraId="2D8F8CD5" w14:textId="5070F3D7" w:rsidR="00AA2F6A" w:rsidRPr="001B2608" w:rsidRDefault="003021EB" w:rsidP="003C3745">
      <w:pPr>
        <w:pStyle w:val="Heading3"/>
      </w:pPr>
      <w:r w:rsidRPr="001B2608">
        <w:lastRenderedPageBreak/>
        <w:t>Chemical composition</w:t>
      </w:r>
    </w:p>
    <w:p w14:paraId="771AA137" w14:textId="72E8C04C" w:rsidR="00AA2F6A" w:rsidRPr="001B2608" w:rsidRDefault="003021EB" w:rsidP="001B2608">
      <w:pPr>
        <w:spacing w:after="240" w:line="360" w:lineRule="auto"/>
        <w:rPr>
          <w:rFonts w:ascii="Arial" w:hAnsi="Arial" w:cs="Arial"/>
          <w:sz w:val="24"/>
          <w:szCs w:val="24"/>
        </w:rPr>
      </w:pPr>
      <w:r w:rsidRPr="001B2608">
        <w:rPr>
          <w:rFonts w:ascii="Arial" w:hAnsi="Arial" w:cs="Arial"/>
          <w:sz w:val="24"/>
          <w:szCs w:val="24"/>
        </w:rPr>
        <w:t>The chemical composition of an odorous gas stream can affect the suitability of various abatement options in several ways.</w:t>
      </w:r>
      <w:r w:rsidR="00BB638B" w:rsidRPr="001B2608">
        <w:rPr>
          <w:rFonts w:ascii="Arial" w:hAnsi="Arial" w:cs="Arial"/>
          <w:sz w:val="24"/>
          <w:szCs w:val="24"/>
        </w:rPr>
        <w:t xml:space="preserve"> </w:t>
      </w:r>
      <w:r w:rsidRPr="001B2608">
        <w:rPr>
          <w:rFonts w:ascii="Arial" w:hAnsi="Arial" w:cs="Arial"/>
          <w:sz w:val="24"/>
          <w:szCs w:val="24"/>
        </w:rPr>
        <w:t>For example:</w:t>
      </w:r>
    </w:p>
    <w:p w14:paraId="53A7B304" w14:textId="735DDB65" w:rsidR="00AA2F6A" w:rsidRPr="001B2608" w:rsidRDefault="001B2608" w:rsidP="001B2608">
      <w:pPr>
        <w:numPr>
          <w:ilvl w:val="0"/>
          <w:numId w:val="12"/>
        </w:numPr>
        <w:spacing w:after="240" w:line="360" w:lineRule="auto"/>
        <w:ind w:right="13" w:hanging="225"/>
        <w:rPr>
          <w:rFonts w:ascii="Arial" w:hAnsi="Arial" w:cs="Arial"/>
          <w:sz w:val="24"/>
          <w:szCs w:val="24"/>
        </w:rPr>
      </w:pPr>
      <w:r w:rsidRPr="001B2608">
        <w:rPr>
          <w:rFonts w:ascii="Arial" w:hAnsi="Arial" w:cs="Arial"/>
          <w:sz w:val="24"/>
          <w:szCs w:val="24"/>
        </w:rPr>
        <w:t>O</w:t>
      </w:r>
      <w:r w:rsidR="003021EB" w:rsidRPr="001B2608">
        <w:rPr>
          <w:rFonts w:ascii="Arial" w:hAnsi="Arial" w:cs="Arial"/>
          <w:sz w:val="24"/>
          <w:szCs w:val="24"/>
        </w:rPr>
        <w:t>rganic compounds may not be suitable for abatement by a water</w:t>
      </w:r>
      <w:r w:rsidRPr="001B2608">
        <w:rPr>
          <w:rFonts w:ascii="Arial" w:hAnsi="Arial" w:cs="Arial"/>
          <w:sz w:val="24"/>
          <w:szCs w:val="24"/>
        </w:rPr>
        <w:t>-</w:t>
      </w:r>
      <w:r w:rsidR="003021EB" w:rsidRPr="001B2608">
        <w:rPr>
          <w:rFonts w:ascii="Arial" w:hAnsi="Arial" w:cs="Arial"/>
          <w:sz w:val="24"/>
          <w:szCs w:val="24"/>
        </w:rPr>
        <w:t>based scrubber but may provide a</w:t>
      </w:r>
      <w:r w:rsidR="5F0366EB" w:rsidRPr="001B2608">
        <w:rPr>
          <w:rFonts w:ascii="Arial" w:hAnsi="Arial" w:cs="Arial"/>
          <w:sz w:val="24"/>
          <w:szCs w:val="24"/>
        </w:rPr>
        <w:t xml:space="preserve"> </w:t>
      </w:r>
      <w:r w:rsidR="003021EB" w:rsidRPr="001B2608">
        <w:rPr>
          <w:rFonts w:ascii="Arial" w:hAnsi="Arial" w:cs="Arial"/>
          <w:sz w:val="24"/>
          <w:szCs w:val="24"/>
        </w:rPr>
        <w:t>significant fuel fraction for an incinerator</w:t>
      </w:r>
      <w:r w:rsidRPr="001B2608">
        <w:rPr>
          <w:rFonts w:ascii="Arial" w:hAnsi="Arial" w:cs="Arial"/>
          <w:sz w:val="24"/>
          <w:szCs w:val="24"/>
        </w:rPr>
        <w:t>.</w:t>
      </w:r>
    </w:p>
    <w:p w14:paraId="638B79FE" w14:textId="33615C30" w:rsidR="00AA2F6A" w:rsidRPr="001B2608" w:rsidRDefault="001B2608" w:rsidP="001B2608">
      <w:pPr>
        <w:numPr>
          <w:ilvl w:val="0"/>
          <w:numId w:val="12"/>
        </w:numPr>
        <w:spacing w:after="240" w:line="360" w:lineRule="auto"/>
        <w:ind w:right="13" w:hanging="225"/>
        <w:rPr>
          <w:rFonts w:ascii="Arial" w:hAnsi="Arial" w:cs="Arial"/>
          <w:sz w:val="24"/>
          <w:szCs w:val="24"/>
        </w:rPr>
      </w:pPr>
      <w:r w:rsidRPr="001B2608">
        <w:rPr>
          <w:rFonts w:ascii="Arial" w:hAnsi="Arial" w:cs="Arial"/>
          <w:sz w:val="24"/>
          <w:szCs w:val="24"/>
        </w:rPr>
        <w:t>I</w:t>
      </w:r>
      <w:r w:rsidR="003021EB" w:rsidRPr="001B2608">
        <w:rPr>
          <w:rFonts w:ascii="Arial" w:hAnsi="Arial" w:cs="Arial"/>
          <w:sz w:val="24"/>
          <w:szCs w:val="24"/>
        </w:rPr>
        <w:t>ncineration of a gas stream with a high sulphur loading would lead to the formation and release of acidic</w:t>
      </w:r>
      <w:r w:rsidR="03FA209B" w:rsidRPr="001B2608">
        <w:rPr>
          <w:rFonts w:ascii="Arial" w:hAnsi="Arial" w:cs="Arial"/>
          <w:sz w:val="24"/>
          <w:szCs w:val="24"/>
        </w:rPr>
        <w:t xml:space="preserve"> </w:t>
      </w:r>
      <w:r w:rsidR="003021EB" w:rsidRPr="001B2608">
        <w:rPr>
          <w:rFonts w:ascii="Arial" w:hAnsi="Arial" w:cs="Arial"/>
          <w:sz w:val="24"/>
          <w:szCs w:val="24"/>
        </w:rPr>
        <w:t>oxides, unless the incinerator had been designed to withstand and remove these prior to release</w:t>
      </w:r>
      <w:r w:rsidRPr="001B2608">
        <w:rPr>
          <w:rFonts w:ascii="Arial" w:hAnsi="Arial" w:cs="Arial"/>
          <w:sz w:val="24"/>
          <w:szCs w:val="24"/>
        </w:rPr>
        <w:t>.</w:t>
      </w:r>
    </w:p>
    <w:p w14:paraId="78D3E16F" w14:textId="1A3D7948" w:rsidR="00AA2F6A" w:rsidRPr="001B2608" w:rsidRDefault="001B2608" w:rsidP="001B2608">
      <w:pPr>
        <w:numPr>
          <w:ilvl w:val="0"/>
          <w:numId w:val="12"/>
        </w:numPr>
        <w:spacing w:after="240" w:line="360" w:lineRule="auto"/>
        <w:ind w:right="13" w:hanging="225"/>
        <w:rPr>
          <w:rFonts w:ascii="Arial" w:hAnsi="Arial" w:cs="Arial"/>
          <w:sz w:val="24"/>
          <w:szCs w:val="24"/>
        </w:rPr>
      </w:pPr>
      <w:r w:rsidRPr="001B2608">
        <w:rPr>
          <w:rFonts w:ascii="Arial" w:hAnsi="Arial" w:cs="Arial"/>
          <w:sz w:val="24"/>
          <w:szCs w:val="24"/>
        </w:rPr>
        <w:t>A</w:t>
      </w:r>
      <w:r w:rsidR="003021EB" w:rsidRPr="001B2608">
        <w:rPr>
          <w:rFonts w:ascii="Arial" w:hAnsi="Arial" w:cs="Arial"/>
          <w:sz w:val="24"/>
          <w:szCs w:val="24"/>
        </w:rPr>
        <w:t>cidic and basic gases are readily removed in chemical scrubbing by use of a neutralising chemical - for acid</w:t>
      </w:r>
      <w:r w:rsidR="65CB6909" w:rsidRPr="001B2608">
        <w:rPr>
          <w:rFonts w:ascii="Arial" w:hAnsi="Arial" w:cs="Arial"/>
          <w:sz w:val="24"/>
          <w:szCs w:val="24"/>
        </w:rPr>
        <w:t xml:space="preserve"> </w:t>
      </w:r>
      <w:r w:rsidR="003021EB" w:rsidRPr="001B2608">
        <w:rPr>
          <w:rFonts w:ascii="Arial" w:hAnsi="Arial" w:cs="Arial"/>
          <w:sz w:val="24"/>
          <w:szCs w:val="24"/>
        </w:rPr>
        <w:t>gases this would be an alkali</w:t>
      </w:r>
      <w:r w:rsidRPr="001B2608">
        <w:rPr>
          <w:rFonts w:ascii="Arial" w:hAnsi="Arial" w:cs="Arial"/>
          <w:sz w:val="24"/>
          <w:szCs w:val="24"/>
        </w:rPr>
        <w:t>.</w:t>
      </w:r>
    </w:p>
    <w:p w14:paraId="737C4932" w14:textId="6F2779F7" w:rsidR="00AA2F6A" w:rsidRPr="001B2608" w:rsidRDefault="001B2608" w:rsidP="001B2608">
      <w:pPr>
        <w:numPr>
          <w:ilvl w:val="0"/>
          <w:numId w:val="12"/>
        </w:numPr>
        <w:spacing w:after="240" w:line="360" w:lineRule="auto"/>
        <w:ind w:right="13" w:hanging="225"/>
        <w:rPr>
          <w:rFonts w:ascii="Arial" w:hAnsi="Arial" w:cs="Arial"/>
          <w:sz w:val="24"/>
          <w:szCs w:val="24"/>
        </w:rPr>
      </w:pPr>
      <w:r w:rsidRPr="001B2608">
        <w:rPr>
          <w:rFonts w:ascii="Arial" w:hAnsi="Arial" w:cs="Arial"/>
          <w:sz w:val="24"/>
          <w:szCs w:val="24"/>
        </w:rPr>
        <w:t>E</w:t>
      </w:r>
      <w:r w:rsidR="003021EB" w:rsidRPr="001B2608">
        <w:rPr>
          <w:rFonts w:ascii="Arial" w:hAnsi="Arial" w:cs="Arial"/>
          <w:sz w:val="24"/>
          <w:szCs w:val="24"/>
        </w:rPr>
        <w:t>asily soluble organic compounds are most suited to bioscrubbing or biofiltration, whereas aromatic</w:t>
      </w:r>
      <w:r w:rsidR="5980DC62" w:rsidRPr="001B2608">
        <w:rPr>
          <w:rFonts w:ascii="Arial" w:hAnsi="Arial" w:cs="Arial"/>
          <w:sz w:val="24"/>
          <w:szCs w:val="24"/>
        </w:rPr>
        <w:t xml:space="preserve"> </w:t>
      </w:r>
      <w:r w:rsidR="003021EB" w:rsidRPr="001B2608">
        <w:rPr>
          <w:rFonts w:ascii="Arial" w:hAnsi="Arial" w:cs="Arial"/>
          <w:sz w:val="24"/>
          <w:szCs w:val="24"/>
        </w:rPr>
        <w:t>compounds and those containing halogens are more difficult to oxidise by this method.</w:t>
      </w:r>
    </w:p>
    <w:p w14:paraId="02AF57C1" w14:textId="76BD2034" w:rsidR="003A0BA1" w:rsidRPr="001B2608" w:rsidRDefault="003A0BA1" w:rsidP="001B2608">
      <w:pPr>
        <w:spacing w:after="240" w:line="360" w:lineRule="auto"/>
        <w:ind w:right="13"/>
        <w:rPr>
          <w:rFonts w:ascii="Arial" w:hAnsi="Arial" w:cs="Arial"/>
          <w:sz w:val="24"/>
          <w:szCs w:val="24"/>
        </w:rPr>
      </w:pPr>
      <w:r w:rsidRPr="001B2608">
        <w:rPr>
          <w:rFonts w:ascii="Arial" w:hAnsi="Arial" w:cs="Arial"/>
          <w:sz w:val="24"/>
          <w:szCs w:val="24"/>
        </w:rPr>
        <w:t xml:space="preserve">It is therefore </w:t>
      </w:r>
      <w:r w:rsidR="0087206C" w:rsidRPr="001B2608">
        <w:rPr>
          <w:rFonts w:ascii="Arial" w:hAnsi="Arial" w:cs="Arial"/>
          <w:sz w:val="24"/>
          <w:szCs w:val="24"/>
        </w:rPr>
        <w:t>essential</w:t>
      </w:r>
      <w:r w:rsidRPr="001B2608">
        <w:rPr>
          <w:rFonts w:ascii="Arial" w:hAnsi="Arial" w:cs="Arial"/>
          <w:sz w:val="24"/>
          <w:szCs w:val="24"/>
        </w:rPr>
        <w:t xml:space="preserve"> to </w:t>
      </w:r>
      <w:r w:rsidR="0087206C" w:rsidRPr="001B2608">
        <w:rPr>
          <w:rFonts w:ascii="Arial" w:hAnsi="Arial" w:cs="Arial"/>
          <w:sz w:val="24"/>
          <w:szCs w:val="24"/>
        </w:rPr>
        <w:t xml:space="preserve">understand the chemical composition and characteristics of a waste gas </w:t>
      </w:r>
      <w:r w:rsidR="00CB3DAA" w:rsidRPr="001B2608">
        <w:rPr>
          <w:rFonts w:ascii="Arial" w:hAnsi="Arial" w:cs="Arial"/>
          <w:sz w:val="24"/>
          <w:szCs w:val="24"/>
        </w:rPr>
        <w:t xml:space="preserve">stream </w:t>
      </w:r>
      <w:proofErr w:type="gramStart"/>
      <w:r w:rsidR="00CB3DAA" w:rsidRPr="001B2608">
        <w:rPr>
          <w:rFonts w:ascii="Arial" w:hAnsi="Arial" w:cs="Arial"/>
          <w:sz w:val="24"/>
          <w:szCs w:val="24"/>
        </w:rPr>
        <w:t>in order to</w:t>
      </w:r>
      <w:proofErr w:type="gramEnd"/>
      <w:r w:rsidR="00CB3DAA" w:rsidRPr="001B2608">
        <w:rPr>
          <w:rFonts w:ascii="Arial" w:hAnsi="Arial" w:cs="Arial"/>
          <w:sz w:val="24"/>
          <w:szCs w:val="24"/>
        </w:rPr>
        <w:t xml:space="preserve"> select the most appropriate abatement </w:t>
      </w:r>
      <w:r w:rsidR="00F7320E" w:rsidRPr="001B2608">
        <w:rPr>
          <w:rFonts w:ascii="Arial" w:hAnsi="Arial" w:cs="Arial"/>
          <w:sz w:val="24"/>
          <w:szCs w:val="24"/>
        </w:rPr>
        <w:t>option.</w:t>
      </w:r>
      <w:r w:rsidR="00096C2F" w:rsidRPr="001B2608">
        <w:rPr>
          <w:rFonts w:ascii="Arial" w:hAnsi="Arial" w:cs="Arial"/>
          <w:sz w:val="24"/>
          <w:szCs w:val="24"/>
        </w:rPr>
        <w:t xml:space="preserve"> </w:t>
      </w:r>
    </w:p>
    <w:p w14:paraId="0210F655" w14:textId="77777777" w:rsidR="00AA2F6A" w:rsidRPr="00431F52" w:rsidRDefault="003021EB" w:rsidP="003C3745">
      <w:pPr>
        <w:pStyle w:val="Heading3"/>
      </w:pPr>
      <w:r w:rsidRPr="00431F52">
        <w:t>Disposal of waste products</w:t>
      </w:r>
    </w:p>
    <w:p w14:paraId="5FC6D565" w14:textId="77777777" w:rsidR="00AA2F6A" w:rsidRPr="00431F52" w:rsidRDefault="003021EB" w:rsidP="001B2608">
      <w:pPr>
        <w:spacing w:after="240" w:line="360" w:lineRule="auto"/>
        <w:rPr>
          <w:rFonts w:ascii="Arial" w:hAnsi="Arial" w:cs="Arial"/>
          <w:sz w:val="24"/>
          <w:szCs w:val="24"/>
        </w:rPr>
      </w:pPr>
      <w:r w:rsidRPr="00431F52">
        <w:rPr>
          <w:rFonts w:ascii="Arial" w:hAnsi="Arial" w:cs="Arial"/>
          <w:sz w:val="24"/>
          <w:szCs w:val="24"/>
        </w:rPr>
        <w:t>When deciding upon the choice of odour abatement equipment, safe (and legal) disposal routes for secondary wastes, such as scrubber liquor and sludges and saturated carbon, will need to be considered as part of the overall environmental impact, as well as the additional cost.</w:t>
      </w:r>
    </w:p>
    <w:p w14:paraId="0F8F89CC" w14:textId="2C020E0D" w:rsidR="00866D52" w:rsidRPr="00431F52" w:rsidRDefault="003021EB" w:rsidP="001B2608">
      <w:pPr>
        <w:spacing w:after="240" w:line="360" w:lineRule="auto"/>
        <w:rPr>
          <w:rFonts w:ascii="Arial" w:hAnsi="Arial" w:cs="Arial"/>
          <w:sz w:val="24"/>
          <w:szCs w:val="24"/>
        </w:rPr>
      </w:pPr>
      <w:r w:rsidRPr="00431F52">
        <w:rPr>
          <w:rFonts w:ascii="Arial" w:hAnsi="Arial" w:cs="Arial"/>
          <w:sz w:val="24"/>
          <w:szCs w:val="24"/>
        </w:rPr>
        <w:t>Other considerations in relation to the equipment include:</w:t>
      </w:r>
    </w:p>
    <w:p w14:paraId="0A05BA0D" w14:textId="50895875" w:rsidR="00AA2F6A"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t>P</w:t>
      </w:r>
      <w:r w:rsidR="003021EB" w:rsidRPr="00431F52">
        <w:rPr>
          <w:rFonts w:ascii="Arial" w:hAnsi="Arial" w:cs="Arial"/>
          <w:sz w:val="24"/>
          <w:szCs w:val="24"/>
        </w:rPr>
        <w:t>hysical size - available space may be at a premium</w:t>
      </w:r>
      <w:r>
        <w:rPr>
          <w:rFonts w:ascii="Arial" w:hAnsi="Arial" w:cs="Arial"/>
          <w:sz w:val="24"/>
          <w:szCs w:val="24"/>
        </w:rPr>
        <w:t>.</w:t>
      </w:r>
    </w:p>
    <w:p w14:paraId="18BF46BD" w14:textId="62C357D5" w:rsidR="00AA2F6A"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t>E</w:t>
      </w:r>
      <w:r w:rsidR="003021EB" w:rsidRPr="00431F52">
        <w:rPr>
          <w:rFonts w:ascii="Arial" w:hAnsi="Arial" w:cs="Arial"/>
          <w:sz w:val="24"/>
          <w:szCs w:val="24"/>
        </w:rPr>
        <w:t>nergy use and noise output</w:t>
      </w:r>
      <w:r>
        <w:rPr>
          <w:rFonts w:ascii="Arial" w:hAnsi="Arial" w:cs="Arial"/>
          <w:sz w:val="24"/>
          <w:szCs w:val="24"/>
        </w:rPr>
        <w:t>.</w:t>
      </w:r>
    </w:p>
    <w:p w14:paraId="7D09751B" w14:textId="54D7EAC5" w:rsidR="00AA2F6A"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t>S</w:t>
      </w:r>
      <w:r w:rsidR="003021EB" w:rsidRPr="00431F52">
        <w:rPr>
          <w:rFonts w:ascii="Arial" w:hAnsi="Arial" w:cs="Arial"/>
          <w:sz w:val="24"/>
          <w:szCs w:val="24"/>
        </w:rPr>
        <w:t>afety considerations.</w:t>
      </w:r>
    </w:p>
    <w:p w14:paraId="6EDE92B4" w14:textId="0483F197" w:rsidR="00AA2F6A"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t>R</w:t>
      </w:r>
      <w:r w:rsidR="003021EB" w:rsidRPr="00431F52">
        <w:rPr>
          <w:rFonts w:ascii="Arial" w:hAnsi="Arial" w:cs="Arial"/>
          <w:sz w:val="24"/>
          <w:szCs w:val="24"/>
        </w:rPr>
        <w:t>eliability and maintenance requirements including down time, start-up and shut-down requirements</w:t>
      </w:r>
      <w:r>
        <w:rPr>
          <w:rFonts w:ascii="Arial" w:hAnsi="Arial" w:cs="Arial"/>
          <w:sz w:val="24"/>
          <w:szCs w:val="24"/>
        </w:rPr>
        <w:t>.</w:t>
      </w:r>
    </w:p>
    <w:p w14:paraId="6BAEF401" w14:textId="3B80A8CE" w:rsidR="00AA2F6A"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lastRenderedPageBreak/>
        <w:t>S</w:t>
      </w:r>
      <w:r w:rsidR="003021EB" w:rsidRPr="00431F52">
        <w:rPr>
          <w:rFonts w:ascii="Arial" w:hAnsi="Arial" w:cs="Arial"/>
          <w:sz w:val="24"/>
          <w:szCs w:val="24"/>
        </w:rPr>
        <w:t>easonal fluctuation – external biofilters for example will be subject to lower ambient temperatures during</w:t>
      </w:r>
      <w:r w:rsidR="008B6C2F" w:rsidRPr="00431F52">
        <w:rPr>
          <w:rFonts w:ascii="Arial" w:hAnsi="Arial" w:cs="Arial"/>
          <w:sz w:val="24"/>
          <w:szCs w:val="24"/>
        </w:rPr>
        <w:t xml:space="preserve"> </w:t>
      </w:r>
      <w:r w:rsidR="003021EB" w:rsidRPr="00431F52">
        <w:rPr>
          <w:rFonts w:ascii="Arial" w:hAnsi="Arial" w:cs="Arial"/>
          <w:sz w:val="24"/>
          <w:szCs w:val="24"/>
        </w:rPr>
        <w:t>winter months but may be at risk of drying out during dry months – both of which can adversely affect performance</w:t>
      </w:r>
      <w:r>
        <w:rPr>
          <w:rFonts w:ascii="Arial" w:hAnsi="Arial" w:cs="Arial"/>
          <w:sz w:val="24"/>
          <w:szCs w:val="24"/>
        </w:rPr>
        <w:t>.</w:t>
      </w:r>
    </w:p>
    <w:p w14:paraId="532F6130" w14:textId="2AA76958" w:rsidR="00A8090C"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t>C</w:t>
      </w:r>
      <w:r w:rsidR="003021EB" w:rsidRPr="00431F52">
        <w:rPr>
          <w:rFonts w:ascii="Arial" w:hAnsi="Arial" w:cs="Arial"/>
          <w:sz w:val="24"/>
          <w:szCs w:val="24"/>
        </w:rPr>
        <w:t>omplexity and need for training and skilled staff</w:t>
      </w:r>
      <w:r>
        <w:rPr>
          <w:rFonts w:ascii="Arial" w:hAnsi="Arial" w:cs="Arial"/>
          <w:sz w:val="24"/>
          <w:szCs w:val="24"/>
        </w:rPr>
        <w:t>.</w:t>
      </w:r>
    </w:p>
    <w:p w14:paraId="31D3CADE" w14:textId="78A8B036" w:rsidR="00AA2F6A" w:rsidRPr="00431F52" w:rsidRDefault="001B2608" w:rsidP="001B2608">
      <w:pPr>
        <w:pStyle w:val="NoSpacing"/>
        <w:numPr>
          <w:ilvl w:val="0"/>
          <w:numId w:val="65"/>
        </w:numPr>
        <w:spacing w:after="240" w:line="360" w:lineRule="auto"/>
        <w:rPr>
          <w:rFonts w:ascii="Arial" w:hAnsi="Arial" w:cs="Arial"/>
          <w:sz w:val="24"/>
          <w:szCs w:val="24"/>
        </w:rPr>
      </w:pPr>
      <w:r>
        <w:rPr>
          <w:rFonts w:ascii="Arial" w:hAnsi="Arial" w:cs="Arial"/>
          <w:sz w:val="24"/>
          <w:szCs w:val="24"/>
        </w:rPr>
        <w:t>C</w:t>
      </w:r>
      <w:r w:rsidR="003021EB" w:rsidRPr="00431F52">
        <w:rPr>
          <w:rFonts w:ascii="Arial" w:hAnsi="Arial" w:cs="Arial"/>
          <w:sz w:val="24"/>
          <w:szCs w:val="24"/>
        </w:rPr>
        <w:t>onsistency of concentration and composition.</w:t>
      </w:r>
    </w:p>
    <w:p w14:paraId="251A6DE8" w14:textId="5FE3E859" w:rsidR="00AA2F6A" w:rsidRPr="00431F52" w:rsidRDefault="003021EB" w:rsidP="003C3745">
      <w:pPr>
        <w:pStyle w:val="Heading3"/>
      </w:pPr>
      <w:bookmarkStart w:id="90" w:name="_Hlk173403400"/>
      <w:r w:rsidRPr="00431F52">
        <w:t>Discharging waste gases to atmosphere</w:t>
      </w:r>
    </w:p>
    <w:bookmarkEnd w:id="90"/>
    <w:p w14:paraId="3EAC9E63" w14:textId="60978FF7" w:rsidR="007E36E6" w:rsidRPr="00431F52" w:rsidRDefault="003021EB" w:rsidP="001B2608">
      <w:pPr>
        <w:spacing w:after="240" w:line="360" w:lineRule="auto"/>
        <w:rPr>
          <w:rFonts w:ascii="Arial" w:hAnsi="Arial" w:cs="Arial"/>
          <w:sz w:val="24"/>
          <w:szCs w:val="24"/>
        </w:rPr>
      </w:pPr>
      <w:r w:rsidRPr="00431F52">
        <w:rPr>
          <w:rFonts w:ascii="Arial" w:hAnsi="Arial" w:cs="Arial"/>
          <w:sz w:val="24"/>
          <w:szCs w:val="24"/>
        </w:rPr>
        <w:t>The standard and quality of the final emission required to be achieved will be influenced by local topography, prevalent weather conditions and height of discharge which all affect the behaviour and dispersion of the treated emission.</w:t>
      </w:r>
      <w:r w:rsidR="00BB638B" w:rsidRPr="00431F52">
        <w:rPr>
          <w:rFonts w:ascii="Arial" w:hAnsi="Arial" w:cs="Arial"/>
          <w:sz w:val="24"/>
          <w:szCs w:val="24"/>
        </w:rPr>
        <w:t xml:space="preserve"> </w:t>
      </w:r>
      <w:r w:rsidRPr="00431F52">
        <w:rPr>
          <w:rFonts w:ascii="Arial" w:hAnsi="Arial" w:cs="Arial"/>
          <w:sz w:val="24"/>
          <w:szCs w:val="24"/>
        </w:rPr>
        <w:t>See the section above on dispersion/dilution for more information.</w:t>
      </w:r>
    </w:p>
    <w:p w14:paraId="7F06A03B" w14:textId="77777777" w:rsidR="007E36E6" w:rsidRPr="00431F52" w:rsidRDefault="007E36E6" w:rsidP="00D3206E">
      <w:pPr>
        <w:spacing w:after="0" w:line="360" w:lineRule="auto"/>
        <w:rPr>
          <w:rFonts w:ascii="Arial" w:hAnsi="Arial" w:cs="Arial"/>
          <w:sz w:val="24"/>
          <w:szCs w:val="24"/>
        </w:rPr>
        <w:sectPr w:rsidR="007E36E6" w:rsidRPr="00431F52" w:rsidSect="00443FEE">
          <w:pgSz w:w="11906" w:h="16838"/>
          <w:pgMar w:top="1560" w:right="852" w:bottom="938" w:left="849" w:header="720" w:footer="720" w:gutter="0"/>
          <w:cols w:space="720"/>
          <w:titlePg/>
        </w:sectPr>
      </w:pPr>
    </w:p>
    <w:p w14:paraId="1A2BFCB5" w14:textId="77777777" w:rsidR="007E36E6" w:rsidRPr="00431F52" w:rsidRDefault="007E36E6">
      <w:pPr>
        <w:spacing w:after="0"/>
        <w:ind w:left="-849" w:right="4"/>
        <w:rPr>
          <w:rFonts w:ascii="Arial" w:hAnsi="Arial" w:cs="Arial"/>
          <w:sz w:val="20"/>
          <w:szCs w:val="20"/>
        </w:rPr>
      </w:pPr>
    </w:p>
    <w:p w14:paraId="48114466" w14:textId="5979DD90" w:rsidR="007E36E6" w:rsidRDefault="001B2608" w:rsidP="00866D52">
      <w:pPr>
        <w:rPr>
          <w:rFonts w:ascii="Arial" w:hAnsi="Arial" w:cs="Arial"/>
          <w:b/>
          <w:bCs/>
          <w:sz w:val="24"/>
          <w:szCs w:val="24"/>
        </w:rPr>
      </w:pPr>
      <w:r>
        <w:rPr>
          <w:rFonts w:ascii="Arial" w:hAnsi="Arial" w:cs="Arial"/>
          <w:b/>
          <w:bCs/>
          <w:sz w:val="24"/>
          <w:szCs w:val="24"/>
        </w:rPr>
        <w:t xml:space="preserve">Table A4.1 Summary of generalised criterion for selecting odour abatement techniques </w:t>
      </w:r>
    </w:p>
    <w:tbl>
      <w:tblPr>
        <w:tblStyle w:val="TableGrid"/>
        <w:tblW w:w="0" w:type="auto"/>
        <w:tblLook w:val="04A0" w:firstRow="1" w:lastRow="0" w:firstColumn="1" w:lastColumn="0" w:noHBand="0" w:noVBand="1"/>
      </w:tblPr>
      <w:tblGrid>
        <w:gridCol w:w="1817"/>
        <w:gridCol w:w="885"/>
        <w:gridCol w:w="900"/>
        <w:gridCol w:w="885"/>
        <w:gridCol w:w="900"/>
        <w:gridCol w:w="883"/>
        <w:gridCol w:w="1092"/>
        <w:gridCol w:w="696"/>
        <w:gridCol w:w="899"/>
        <w:gridCol w:w="886"/>
        <w:gridCol w:w="921"/>
        <w:gridCol w:w="884"/>
        <w:gridCol w:w="899"/>
        <w:gridCol w:w="884"/>
        <w:gridCol w:w="899"/>
      </w:tblGrid>
      <w:tr w:rsidR="00AC007A" w:rsidRPr="00AC007A" w14:paraId="0D2E73DA" w14:textId="77777777" w:rsidTr="00B746C5">
        <w:trPr>
          <w:tblHeader/>
        </w:trPr>
        <w:tc>
          <w:tcPr>
            <w:tcW w:w="1817" w:type="dxa"/>
            <w:vMerge w:val="restart"/>
            <w:shd w:val="clear" w:color="auto" w:fill="016574"/>
            <w:vAlign w:val="center"/>
          </w:tcPr>
          <w:p w14:paraId="22BB5E8E" w14:textId="77777777" w:rsidR="00AC007A" w:rsidRPr="00AC007A" w:rsidRDefault="00AC007A" w:rsidP="00AC007A">
            <w:pPr>
              <w:spacing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Treatment</w:t>
            </w:r>
          </w:p>
        </w:tc>
        <w:tc>
          <w:tcPr>
            <w:tcW w:w="1785" w:type="dxa"/>
            <w:gridSpan w:val="2"/>
            <w:shd w:val="clear" w:color="auto" w:fill="016574"/>
          </w:tcPr>
          <w:p w14:paraId="09272F01"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Flow rate</w:t>
            </w:r>
          </w:p>
        </w:tc>
        <w:tc>
          <w:tcPr>
            <w:tcW w:w="1785" w:type="dxa"/>
            <w:gridSpan w:val="2"/>
            <w:shd w:val="clear" w:color="auto" w:fill="016574"/>
          </w:tcPr>
          <w:p w14:paraId="3F42DC6E"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Temperature</w:t>
            </w:r>
          </w:p>
        </w:tc>
        <w:tc>
          <w:tcPr>
            <w:tcW w:w="1975" w:type="dxa"/>
            <w:gridSpan w:val="2"/>
            <w:shd w:val="clear" w:color="auto" w:fill="016574"/>
          </w:tcPr>
          <w:p w14:paraId="030F421B"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Relative humidity</w:t>
            </w:r>
          </w:p>
        </w:tc>
        <w:tc>
          <w:tcPr>
            <w:tcW w:w="1595" w:type="dxa"/>
            <w:gridSpan w:val="2"/>
            <w:shd w:val="clear" w:color="auto" w:fill="016574"/>
          </w:tcPr>
          <w:p w14:paraId="7B67A6A0"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Particles</w:t>
            </w:r>
          </w:p>
        </w:tc>
        <w:tc>
          <w:tcPr>
            <w:tcW w:w="1807" w:type="dxa"/>
            <w:gridSpan w:val="2"/>
            <w:shd w:val="clear" w:color="auto" w:fill="016574"/>
          </w:tcPr>
          <w:p w14:paraId="52703765"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VOC concentration</w:t>
            </w:r>
          </w:p>
        </w:tc>
        <w:tc>
          <w:tcPr>
            <w:tcW w:w="1783" w:type="dxa"/>
            <w:gridSpan w:val="2"/>
            <w:shd w:val="clear" w:color="auto" w:fill="016574"/>
          </w:tcPr>
          <w:p w14:paraId="360A046B"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Sulphide-based odorants</w:t>
            </w:r>
          </w:p>
        </w:tc>
        <w:tc>
          <w:tcPr>
            <w:tcW w:w="1783" w:type="dxa"/>
            <w:gridSpan w:val="2"/>
            <w:shd w:val="clear" w:color="auto" w:fill="016574"/>
          </w:tcPr>
          <w:p w14:paraId="395857D6"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Nitrogen-based odorants</w:t>
            </w:r>
          </w:p>
        </w:tc>
      </w:tr>
      <w:tr w:rsidR="00AC007A" w:rsidRPr="00AC007A" w14:paraId="0A960561" w14:textId="77777777" w:rsidTr="00B746C5">
        <w:trPr>
          <w:tblHeader/>
        </w:trPr>
        <w:tc>
          <w:tcPr>
            <w:tcW w:w="1817" w:type="dxa"/>
            <w:vMerge/>
            <w:shd w:val="clear" w:color="auto" w:fill="016574"/>
          </w:tcPr>
          <w:p w14:paraId="4A1F3422" w14:textId="77777777" w:rsidR="00AC007A" w:rsidRPr="00AC007A" w:rsidRDefault="00AC007A" w:rsidP="00AC007A">
            <w:pPr>
              <w:spacing w:after="240" w:line="360" w:lineRule="auto"/>
              <w:rPr>
                <w:rFonts w:ascii="Arial" w:hAnsi="Arial" w:cs="Arial"/>
                <w:b/>
                <w:bCs/>
                <w:color w:val="FFFFFF" w:themeColor="background1"/>
                <w:sz w:val="24"/>
                <w:szCs w:val="24"/>
              </w:rPr>
            </w:pPr>
          </w:p>
        </w:tc>
        <w:tc>
          <w:tcPr>
            <w:tcW w:w="885" w:type="dxa"/>
            <w:shd w:val="clear" w:color="auto" w:fill="016574"/>
            <w:vAlign w:val="center"/>
          </w:tcPr>
          <w:p w14:paraId="2A1FD033"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Low</w:t>
            </w:r>
          </w:p>
        </w:tc>
        <w:tc>
          <w:tcPr>
            <w:tcW w:w="900" w:type="dxa"/>
            <w:shd w:val="clear" w:color="auto" w:fill="016574"/>
            <w:vAlign w:val="center"/>
          </w:tcPr>
          <w:p w14:paraId="2182F1D2"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c>
          <w:tcPr>
            <w:tcW w:w="885" w:type="dxa"/>
            <w:shd w:val="clear" w:color="auto" w:fill="016574"/>
            <w:vAlign w:val="center"/>
          </w:tcPr>
          <w:p w14:paraId="3783CF18"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Low</w:t>
            </w:r>
          </w:p>
        </w:tc>
        <w:tc>
          <w:tcPr>
            <w:tcW w:w="900" w:type="dxa"/>
            <w:shd w:val="clear" w:color="auto" w:fill="016574"/>
            <w:vAlign w:val="center"/>
          </w:tcPr>
          <w:p w14:paraId="56ACA256"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c>
          <w:tcPr>
            <w:tcW w:w="883" w:type="dxa"/>
            <w:shd w:val="clear" w:color="auto" w:fill="016574"/>
            <w:vAlign w:val="center"/>
          </w:tcPr>
          <w:p w14:paraId="37DC962F"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Low</w:t>
            </w:r>
          </w:p>
        </w:tc>
        <w:tc>
          <w:tcPr>
            <w:tcW w:w="1092" w:type="dxa"/>
            <w:shd w:val="clear" w:color="auto" w:fill="016574"/>
            <w:vAlign w:val="center"/>
          </w:tcPr>
          <w:p w14:paraId="247A53DB"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c>
          <w:tcPr>
            <w:tcW w:w="696" w:type="dxa"/>
            <w:shd w:val="clear" w:color="auto" w:fill="016574"/>
            <w:vAlign w:val="center"/>
          </w:tcPr>
          <w:p w14:paraId="03EFB6AE"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Low</w:t>
            </w:r>
          </w:p>
        </w:tc>
        <w:tc>
          <w:tcPr>
            <w:tcW w:w="899" w:type="dxa"/>
            <w:shd w:val="clear" w:color="auto" w:fill="016574"/>
            <w:vAlign w:val="center"/>
          </w:tcPr>
          <w:p w14:paraId="1E3FD494"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c>
          <w:tcPr>
            <w:tcW w:w="886" w:type="dxa"/>
            <w:shd w:val="clear" w:color="auto" w:fill="016574"/>
            <w:vAlign w:val="center"/>
          </w:tcPr>
          <w:p w14:paraId="11CB016B"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Low</w:t>
            </w:r>
          </w:p>
        </w:tc>
        <w:tc>
          <w:tcPr>
            <w:tcW w:w="921" w:type="dxa"/>
            <w:shd w:val="clear" w:color="auto" w:fill="016574"/>
            <w:vAlign w:val="center"/>
          </w:tcPr>
          <w:p w14:paraId="34021C92"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c>
          <w:tcPr>
            <w:tcW w:w="884" w:type="dxa"/>
            <w:shd w:val="clear" w:color="auto" w:fill="016574"/>
            <w:vAlign w:val="center"/>
          </w:tcPr>
          <w:p w14:paraId="500ED771"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Low</w:t>
            </w:r>
          </w:p>
        </w:tc>
        <w:tc>
          <w:tcPr>
            <w:tcW w:w="899" w:type="dxa"/>
            <w:shd w:val="clear" w:color="auto" w:fill="016574"/>
            <w:vAlign w:val="center"/>
          </w:tcPr>
          <w:p w14:paraId="646BF20D"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c>
          <w:tcPr>
            <w:tcW w:w="884" w:type="dxa"/>
            <w:shd w:val="clear" w:color="auto" w:fill="016574"/>
            <w:vAlign w:val="center"/>
          </w:tcPr>
          <w:p w14:paraId="1C31BB0F"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 xml:space="preserve">Low </w:t>
            </w:r>
          </w:p>
        </w:tc>
        <w:tc>
          <w:tcPr>
            <w:tcW w:w="899" w:type="dxa"/>
            <w:shd w:val="clear" w:color="auto" w:fill="016574"/>
            <w:vAlign w:val="center"/>
          </w:tcPr>
          <w:p w14:paraId="3AE1FC3A" w14:textId="77777777" w:rsidR="00AC007A" w:rsidRPr="00AC007A" w:rsidRDefault="00AC007A" w:rsidP="00AC007A">
            <w:pPr>
              <w:spacing w:before="120" w:after="120" w:line="360" w:lineRule="auto"/>
              <w:rPr>
                <w:rFonts w:ascii="Arial" w:hAnsi="Arial" w:cs="Arial"/>
                <w:b/>
                <w:bCs/>
                <w:color w:val="FFFFFF" w:themeColor="background1"/>
                <w:sz w:val="24"/>
                <w:szCs w:val="24"/>
              </w:rPr>
            </w:pPr>
            <w:r w:rsidRPr="00AC007A">
              <w:rPr>
                <w:rFonts w:ascii="Arial" w:hAnsi="Arial" w:cs="Arial"/>
                <w:b/>
                <w:bCs/>
                <w:color w:val="FFFFFF" w:themeColor="background1"/>
                <w:sz w:val="24"/>
                <w:szCs w:val="24"/>
              </w:rPr>
              <w:t>High</w:t>
            </w:r>
          </w:p>
        </w:tc>
      </w:tr>
      <w:tr w:rsidR="00AC007A" w:rsidRPr="00AC007A" w14:paraId="4BE4ADFB" w14:textId="77777777" w:rsidTr="00B746C5">
        <w:tc>
          <w:tcPr>
            <w:tcW w:w="1817" w:type="dxa"/>
          </w:tcPr>
          <w:p w14:paraId="38591894"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Condensation</w:t>
            </w:r>
          </w:p>
          <w:p w14:paraId="4D10C466" w14:textId="77777777" w:rsidR="00AC007A" w:rsidRPr="00AC007A" w:rsidRDefault="00AC007A" w:rsidP="00AC007A">
            <w:pPr>
              <w:spacing w:after="240" w:line="360" w:lineRule="auto"/>
              <w:rPr>
                <w:rFonts w:ascii="Arial" w:hAnsi="Arial" w:cs="Arial"/>
                <w:b/>
                <w:bCs/>
                <w:sz w:val="24"/>
                <w:szCs w:val="24"/>
              </w:rPr>
            </w:pPr>
          </w:p>
          <w:p w14:paraId="174B66B5" w14:textId="77777777" w:rsidR="00AC007A" w:rsidRPr="00AC007A" w:rsidRDefault="00AC007A" w:rsidP="00AC007A">
            <w:pPr>
              <w:spacing w:after="240" w:line="360" w:lineRule="auto"/>
              <w:rPr>
                <w:rFonts w:ascii="Arial" w:hAnsi="Arial" w:cs="Arial"/>
                <w:b/>
                <w:bCs/>
                <w:sz w:val="24"/>
                <w:szCs w:val="24"/>
              </w:rPr>
            </w:pPr>
          </w:p>
        </w:tc>
        <w:tc>
          <w:tcPr>
            <w:tcW w:w="885" w:type="dxa"/>
          </w:tcPr>
          <w:p w14:paraId="42AFE59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3DCA365" wp14:editId="32753255">
                  <wp:extent cx="257175" cy="257175"/>
                  <wp:effectExtent l="0" t="0" r="9525" b="9525"/>
                  <wp:docPr id="25964074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71071E9A"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5" w:type="dxa"/>
          </w:tcPr>
          <w:p w14:paraId="392DF0DB"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900" w:type="dxa"/>
          </w:tcPr>
          <w:p w14:paraId="327DE59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518BC25" wp14:editId="30F6CC68">
                  <wp:extent cx="257175" cy="257175"/>
                  <wp:effectExtent l="0" t="0" r="9525" b="9525"/>
                  <wp:docPr id="143757505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3" w:type="dxa"/>
          </w:tcPr>
          <w:p w14:paraId="22DD982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1092" w:type="dxa"/>
          </w:tcPr>
          <w:p w14:paraId="2A225F1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70C7A04" wp14:editId="04B1A2D4">
                  <wp:extent cx="257175" cy="257175"/>
                  <wp:effectExtent l="0" t="0" r="9525" b="9525"/>
                  <wp:docPr id="72736266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696" w:type="dxa"/>
          </w:tcPr>
          <w:p w14:paraId="03A6D02C"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DC05B69" wp14:editId="477F8E0E">
                  <wp:extent cx="257175" cy="257175"/>
                  <wp:effectExtent l="0" t="0" r="9525" b="9525"/>
                  <wp:docPr id="114055237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318CE12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6" w:type="dxa"/>
          </w:tcPr>
          <w:p w14:paraId="04A685B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37990CC" wp14:editId="69B49030">
                  <wp:extent cx="257175" cy="257175"/>
                  <wp:effectExtent l="0" t="0" r="9525" b="9525"/>
                  <wp:docPr id="175142750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03646A3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F0C767A" wp14:editId="2C29F585">
                  <wp:extent cx="257175" cy="257175"/>
                  <wp:effectExtent l="0" t="0" r="9525" b="9525"/>
                  <wp:docPr id="79073079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3E4B845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0BCC8EE" wp14:editId="45753597">
                  <wp:extent cx="257175" cy="257175"/>
                  <wp:effectExtent l="0" t="0" r="9525" b="9525"/>
                  <wp:docPr id="62683624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721FE41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C95C79C" wp14:editId="591778C6">
                  <wp:extent cx="257175" cy="257175"/>
                  <wp:effectExtent l="0" t="0" r="9525" b="9525"/>
                  <wp:docPr id="128935675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4C7DA62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4811A3F" wp14:editId="17D8C652">
                  <wp:extent cx="257175" cy="257175"/>
                  <wp:effectExtent l="0" t="0" r="9525" b="9525"/>
                  <wp:docPr id="22810654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0B5B62A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23CECC3" wp14:editId="2653DECA">
                  <wp:extent cx="257175" cy="257175"/>
                  <wp:effectExtent l="0" t="0" r="9525" b="9525"/>
                  <wp:docPr id="126409262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r>
      <w:tr w:rsidR="00AC007A" w:rsidRPr="00AC007A" w14:paraId="5F8CC01E" w14:textId="77777777" w:rsidTr="00B746C5">
        <w:tc>
          <w:tcPr>
            <w:tcW w:w="1817" w:type="dxa"/>
          </w:tcPr>
          <w:p w14:paraId="1EF3660E"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ESP</w:t>
            </w:r>
          </w:p>
          <w:p w14:paraId="7A9EE1D4" w14:textId="77777777" w:rsidR="00AC007A" w:rsidRPr="00AC007A" w:rsidRDefault="00AC007A" w:rsidP="00AC007A">
            <w:pPr>
              <w:spacing w:after="240" w:line="360" w:lineRule="auto"/>
              <w:rPr>
                <w:rFonts w:ascii="Arial" w:hAnsi="Arial" w:cs="Arial"/>
                <w:b/>
                <w:bCs/>
                <w:sz w:val="24"/>
                <w:szCs w:val="24"/>
              </w:rPr>
            </w:pPr>
          </w:p>
          <w:p w14:paraId="3C4A6B71" w14:textId="77777777" w:rsidR="00AC007A" w:rsidRPr="00AC007A" w:rsidRDefault="00AC007A" w:rsidP="00AC007A">
            <w:pPr>
              <w:spacing w:after="240" w:line="360" w:lineRule="auto"/>
              <w:rPr>
                <w:rFonts w:ascii="Arial" w:hAnsi="Arial" w:cs="Arial"/>
                <w:b/>
                <w:bCs/>
                <w:sz w:val="24"/>
                <w:szCs w:val="24"/>
              </w:rPr>
            </w:pPr>
          </w:p>
        </w:tc>
        <w:tc>
          <w:tcPr>
            <w:tcW w:w="885" w:type="dxa"/>
          </w:tcPr>
          <w:p w14:paraId="0E08976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A96BF39" wp14:editId="0432F7BB">
                  <wp:extent cx="257175" cy="257175"/>
                  <wp:effectExtent l="0" t="0" r="9525" b="9525"/>
                  <wp:docPr id="138233091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7AA543F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2566487" wp14:editId="375B4D3C">
                  <wp:extent cx="257175" cy="257175"/>
                  <wp:effectExtent l="0" t="0" r="9525" b="9525"/>
                  <wp:docPr id="193553840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5" w:type="dxa"/>
          </w:tcPr>
          <w:p w14:paraId="312CB2F2"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4AEC77F" wp14:editId="00281EAB">
                  <wp:extent cx="257175" cy="257175"/>
                  <wp:effectExtent l="0" t="0" r="9525" b="9525"/>
                  <wp:docPr id="1111696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1AD9B686"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E2D3D32" wp14:editId="48916E0C">
                  <wp:extent cx="257175" cy="257175"/>
                  <wp:effectExtent l="0" t="0" r="9525" b="9525"/>
                  <wp:docPr id="122300199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3" w:type="dxa"/>
          </w:tcPr>
          <w:p w14:paraId="2D3BE68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E37A425" wp14:editId="07A0D47F">
                  <wp:extent cx="257175" cy="257175"/>
                  <wp:effectExtent l="0" t="0" r="9525" b="9525"/>
                  <wp:docPr id="177400040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6E07BD8E"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004B054" wp14:editId="0EED5618">
                  <wp:extent cx="257175" cy="257175"/>
                  <wp:effectExtent l="0" t="0" r="9525" b="9525"/>
                  <wp:docPr id="40785371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r w:rsidRPr="00AC007A">
              <w:rPr>
                <w:rFonts w:ascii="Arial" w:hAnsi="Arial" w:cs="Arial"/>
                <w:b/>
                <w:bCs/>
                <w:noProof/>
                <w:sz w:val="24"/>
                <w:szCs w:val="24"/>
              </w:rPr>
              <w:drawing>
                <wp:inline distT="0" distB="0" distL="0" distR="0" wp14:anchorId="420C8673" wp14:editId="758EB84D">
                  <wp:extent cx="257175" cy="257175"/>
                  <wp:effectExtent l="0" t="0" r="9525" b="9525"/>
                  <wp:docPr id="30943806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696" w:type="dxa"/>
          </w:tcPr>
          <w:p w14:paraId="39FFDBBC"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F414998" wp14:editId="06B15484">
                  <wp:extent cx="257175" cy="257175"/>
                  <wp:effectExtent l="0" t="0" r="9525" b="9525"/>
                  <wp:docPr id="211170107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279D8B8C"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C040F03" wp14:editId="22C0D5BC">
                  <wp:extent cx="257175" cy="257175"/>
                  <wp:effectExtent l="0" t="0" r="9525" b="9525"/>
                  <wp:docPr id="48482604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6" w:type="dxa"/>
          </w:tcPr>
          <w:p w14:paraId="61FF41F0"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AD4597F" wp14:editId="1F7A52ED">
                  <wp:extent cx="257175" cy="257175"/>
                  <wp:effectExtent l="0" t="0" r="9525" b="9525"/>
                  <wp:docPr id="144843003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18918A5A"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2CC1641" wp14:editId="5A7E9261">
                  <wp:extent cx="257175" cy="257175"/>
                  <wp:effectExtent l="0" t="0" r="9525" b="9525"/>
                  <wp:docPr id="82868113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22756355"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4C27A1D" wp14:editId="73D3936F">
                  <wp:extent cx="257175" cy="257175"/>
                  <wp:effectExtent l="0" t="0" r="9525" b="9525"/>
                  <wp:docPr id="206666943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0C70760B"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6CBEE8E" wp14:editId="288B8059">
                  <wp:extent cx="257175" cy="257175"/>
                  <wp:effectExtent l="0" t="0" r="9525" b="9525"/>
                  <wp:docPr id="964979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516D4662"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AC7AA1B" wp14:editId="28D58422">
                  <wp:extent cx="257175" cy="257175"/>
                  <wp:effectExtent l="0" t="0" r="9525" b="9525"/>
                  <wp:docPr id="210137247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6831F4E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23ADA47" wp14:editId="46D4AC09">
                  <wp:extent cx="257175" cy="257175"/>
                  <wp:effectExtent l="0" t="0" r="9525" b="9525"/>
                  <wp:docPr id="105168259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r>
      <w:tr w:rsidR="00AC007A" w:rsidRPr="00AC007A" w14:paraId="11831D58" w14:textId="77777777" w:rsidTr="00B746C5">
        <w:tc>
          <w:tcPr>
            <w:tcW w:w="1817" w:type="dxa"/>
          </w:tcPr>
          <w:p w14:paraId="35B33151" w14:textId="77777777" w:rsidR="00AC007A" w:rsidRPr="00AC007A" w:rsidRDefault="00AC007A" w:rsidP="00AC007A">
            <w:pPr>
              <w:spacing w:line="360" w:lineRule="auto"/>
              <w:rPr>
                <w:rFonts w:ascii="Arial" w:hAnsi="Arial" w:cs="Arial"/>
                <w:b/>
                <w:bCs/>
                <w:sz w:val="24"/>
                <w:szCs w:val="24"/>
              </w:rPr>
            </w:pPr>
            <w:r w:rsidRPr="00AC007A">
              <w:rPr>
                <w:rFonts w:ascii="Arial" w:hAnsi="Arial" w:cs="Arial"/>
                <w:b/>
                <w:bCs/>
                <w:sz w:val="24"/>
                <w:szCs w:val="24"/>
              </w:rPr>
              <w:t>Absorption – water</w:t>
            </w:r>
          </w:p>
          <w:p w14:paraId="3677B1EA" w14:textId="77777777" w:rsidR="00AC007A" w:rsidRPr="00AC007A" w:rsidRDefault="00AC007A" w:rsidP="00AC007A">
            <w:pPr>
              <w:spacing w:line="360" w:lineRule="auto"/>
              <w:rPr>
                <w:rFonts w:ascii="Arial" w:hAnsi="Arial" w:cs="Arial"/>
                <w:b/>
                <w:bCs/>
                <w:sz w:val="24"/>
                <w:szCs w:val="24"/>
              </w:rPr>
            </w:pPr>
          </w:p>
        </w:tc>
        <w:tc>
          <w:tcPr>
            <w:tcW w:w="885" w:type="dxa"/>
          </w:tcPr>
          <w:p w14:paraId="28F12E68"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7D8B1BB" wp14:editId="7F273250">
                  <wp:extent cx="257175" cy="257175"/>
                  <wp:effectExtent l="0" t="0" r="9525" b="9525"/>
                  <wp:docPr id="209949772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478E21CC"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DC23009" wp14:editId="3DB97E3F">
                  <wp:extent cx="257175" cy="257175"/>
                  <wp:effectExtent l="0" t="0" r="9525" b="9525"/>
                  <wp:docPr id="171074857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5" w:type="dxa"/>
          </w:tcPr>
          <w:p w14:paraId="32B37D08"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02CFA7A" wp14:editId="2891C7A7">
                  <wp:extent cx="257175" cy="257175"/>
                  <wp:effectExtent l="0" t="0" r="9525" b="9525"/>
                  <wp:docPr id="119045596"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2AD0614B"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sz w:val="32"/>
                <w:szCs w:val="32"/>
              </w:rPr>
              <w:t>X</w:t>
            </w:r>
          </w:p>
        </w:tc>
        <w:tc>
          <w:tcPr>
            <w:tcW w:w="883" w:type="dxa"/>
          </w:tcPr>
          <w:p w14:paraId="1731355E"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BA52762" wp14:editId="09E4D304">
                  <wp:extent cx="257175" cy="257175"/>
                  <wp:effectExtent l="0" t="0" r="9525" b="9525"/>
                  <wp:docPr id="135514551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55D916B0"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A7FF009" wp14:editId="092849DD">
                  <wp:extent cx="257175" cy="257175"/>
                  <wp:effectExtent l="0" t="0" r="9525" b="9525"/>
                  <wp:docPr id="19078017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696" w:type="dxa"/>
          </w:tcPr>
          <w:p w14:paraId="044838FB"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9A6466D" wp14:editId="2AE8A4B5">
                  <wp:extent cx="257175" cy="257175"/>
                  <wp:effectExtent l="0" t="0" r="9525" b="9525"/>
                  <wp:docPr id="91328109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61BE9CE5"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A0376D1" wp14:editId="31F1F935">
                  <wp:extent cx="257175" cy="257175"/>
                  <wp:effectExtent l="0" t="0" r="9525" b="9525"/>
                  <wp:docPr id="167299423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6" w:type="dxa"/>
          </w:tcPr>
          <w:p w14:paraId="6895E15E"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AF23275" wp14:editId="288681EE">
                  <wp:extent cx="257175" cy="257175"/>
                  <wp:effectExtent l="0" t="0" r="9525" b="9525"/>
                  <wp:docPr id="156488742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58F3CDBB"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sz w:val="32"/>
                <w:szCs w:val="32"/>
              </w:rPr>
              <w:t>X</w:t>
            </w:r>
          </w:p>
        </w:tc>
        <w:tc>
          <w:tcPr>
            <w:tcW w:w="884" w:type="dxa"/>
          </w:tcPr>
          <w:p w14:paraId="1C285F12"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B334F9E" wp14:editId="0A82372B">
                  <wp:extent cx="257175" cy="257175"/>
                  <wp:effectExtent l="0" t="0" r="9525" b="9525"/>
                  <wp:docPr id="57651815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53D3EABD"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sz w:val="32"/>
                <w:szCs w:val="32"/>
              </w:rPr>
              <w:t>X</w:t>
            </w:r>
          </w:p>
        </w:tc>
        <w:tc>
          <w:tcPr>
            <w:tcW w:w="884" w:type="dxa"/>
          </w:tcPr>
          <w:p w14:paraId="03E12D28"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08B2D22" wp14:editId="364F5A41">
                  <wp:extent cx="257175" cy="257175"/>
                  <wp:effectExtent l="0" t="0" r="9525" b="9525"/>
                  <wp:docPr id="150008520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708DF87F" w14:textId="77777777" w:rsidR="00AC007A" w:rsidRPr="00AC007A" w:rsidRDefault="00AC007A" w:rsidP="00AC007A">
            <w:pPr>
              <w:spacing w:line="360" w:lineRule="auto"/>
              <w:jc w:val="center"/>
              <w:rPr>
                <w:rFonts w:ascii="Arial" w:hAnsi="Arial" w:cs="Arial"/>
                <w:b/>
                <w:bCs/>
                <w:sz w:val="24"/>
                <w:szCs w:val="24"/>
              </w:rPr>
            </w:pPr>
            <w:r w:rsidRPr="00AC007A">
              <w:rPr>
                <w:rFonts w:ascii="Arial" w:hAnsi="Arial" w:cs="Arial"/>
                <w:b/>
                <w:bCs/>
                <w:sz w:val="32"/>
                <w:szCs w:val="32"/>
              </w:rPr>
              <w:t>X</w:t>
            </w:r>
          </w:p>
        </w:tc>
      </w:tr>
      <w:tr w:rsidR="00AC007A" w:rsidRPr="00AC007A" w14:paraId="2CC6AD4F" w14:textId="77777777" w:rsidTr="00B746C5">
        <w:tc>
          <w:tcPr>
            <w:tcW w:w="1817" w:type="dxa"/>
          </w:tcPr>
          <w:p w14:paraId="6E098086"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Absorption – chemical</w:t>
            </w:r>
          </w:p>
          <w:p w14:paraId="7D94806C" w14:textId="77777777" w:rsidR="00AC007A" w:rsidRPr="00AC007A" w:rsidRDefault="00AC007A" w:rsidP="00AC007A">
            <w:pPr>
              <w:spacing w:after="240" w:line="360" w:lineRule="auto"/>
              <w:rPr>
                <w:rFonts w:ascii="Arial" w:hAnsi="Arial" w:cs="Arial"/>
                <w:b/>
                <w:bCs/>
                <w:sz w:val="24"/>
                <w:szCs w:val="24"/>
              </w:rPr>
            </w:pPr>
          </w:p>
        </w:tc>
        <w:tc>
          <w:tcPr>
            <w:tcW w:w="885" w:type="dxa"/>
          </w:tcPr>
          <w:p w14:paraId="450FB73B"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lastRenderedPageBreak/>
              <w:drawing>
                <wp:inline distT="0" distB="0" distL="0" distR="0" wp14:anchorId="1D462E7B" wp14:editId="2871E75F">
                  <wp:extent cx="257175" cy="257175"/>
                  <wp:effectExtent l="0" t="0" r="9525" b="9525"/>
                  <wp:docPr id="213028617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06F51FF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4C5F450" wp14:editId="293A81DF">
                  <wp:extent cx="257175" cy="257175"/>
                  <wp:effectExtent l="0" t="0" r="9525" b="9525"/>
                  <wp:docPr id="168215346"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5" w:type="dxa"/>
          </w:tcPr>
          <w:p w14:paraId="04D8E05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4951590" wp14:editId="26690F14">
                  <wp:extent cx="257175" cy="257175"/>
                  <wp:effectExtent l="0" t="0" r="9525" b="9525"/>
                  <wp:docPr id="182043015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0F2227C5"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3" w:type="dxa"/>
          </w:tcPr>
          <w:p w14:paraId="2C5C67B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7743CF9" wp14:editId="3153D39B">
                  <wp:extent cx="257175" cy="257175"/>
                  <wp:effectExtent l="0" t="0" r="9525" b="9525"/>
                  <wp:docPr id="166460177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7003A55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7E9AF28" wp14:editId="5AF1872B">
                  <wp:extent cx="257175" cy="257175"/>
                  <wp:effectExtent l="0" t="0" r="9525" b="9525"/>
                  <wp:docPr id="184779657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696" w:type="dxa"/>
          </w:tcPr>
          <w:p w14:paraId="56EA7D2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EDB5D5A" wp14:editId="409932A4">
                  <wp:extent cx="257175" cy="257175"/>
                  <wp:effectExtent l="0" t="0" r="9525" b="9525"/>
                  <wp:docPr id="51143953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7CD021E6"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0389B9D" wp14:editId="26B6AE4D">
                  <wp:extent cx="257175" cy="257175"/>
                  <wp:effectExtent l="0" t="0" r="9525" b="9525"/>
                  <wp:docPr id="1594247096"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6" w:type="dxa"/>
          </w:tcPr>
          <w:p w14:paraId="57B16180"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94998C3" wp14:editId="2776540C">
                  <wp:extent cx="257175" cy="257175"/>
                  <wp:effectExtent l="0" t="0" r="9525" b="9525"/>
                  <wp:docPr id="105438770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4AF6498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18316B9" wp14:editId="1D0B59D4">
                  <wp:extent cx="257175" cy="257175"/>
                  <wp:effectExtent l="0" t="0" r="9525" b="9525"/>
                  <wp:docPr id="92906836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656FE50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781CA58" wp14:editId="293C7D61">
                  <wp:extent cx="257175" cy="257175"/>
                  <wp:effectExtent l="0" t="0" r="9525" b="9525"/>
                  <wp:docPr id="143864055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10B26310"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0A2C783" wp14:editId="4FCC94D3">
                  <wp:extent cx="257175" cy="257175"/>
                  <wp:effectExtent l="0" t="0" r="9525" b="9525"/>
                  <wp:docPr id="48967441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268F19A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676513E" wp14:editId="3417BBA0">
                  <wp:extent cx="257175" cy="257175"/>
                  <wp:effectExtent l="0" t="0" r="9525" b="9525"/>
                  <wp:docPr id="108997026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5AD8086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D85A598" wp14:editId="5B2E8219">
                  <wp:extent cx="257175" cy="257175"/>
                  <wp:effectExtent l="0" t="0" r="9525" b="9525"/>
                  <wp:docPr id="38918151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r>
      <w:tr w:rsidR="00AC007A" w:rsidRPr="00AC007A" w14:paraId="4D7E7521" w14:textId="77777777" w:rsidTr="00B746C5">
        <w:tc>
          <w:tcPr>
            <w:tcW w:w="1817" w:type="dxa"/>
          </w:tcPr>
          <w:p w14:paraId="5CF38664"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Adsorption</w:t>
            </w:r>
          </w:p>
          <w:p w14:paraId="05778A3E" w14:textId="77777777" w:rsidR="00AC007A" w:rsidRPr="00AC007A" w:rsidRDefault="00AC007A" w:rsidP="00AC007A">
            <w:pPr>
              <w:spacing w:after="240" w:line="360" w:lineRule="auto"/>
              <w:rPr>
                <w:rFonts w:ascii="Arial" w:hAnsi="Arial" w:cs="Arial"/>
                <w:b/>
                <w:bCs/>
                <w:sz w:val="24"/>
                <w:szCs w:val="24"/>
              </w:rPr>
            </w:pPr>
          </w:p>
          <w:p w14:paraId="55FF0CD1" w14:textId="77777777" w:rsidR="00AC007A" w:rsidRPr="00AC007A" w:rsidRDefault="00AC007A" w:rsidP="00AC007A">
            <w:pPr>
              <w:spacing w:after="240" w:line="360" w:lineRule="auto"/>
              <w:rPr>
                <w:rFonts w:ascii="Arial" w:hAnsi="Arial" w:cs="Arial"/>
                <w:b/>
                <w:bCs/>
                <w:sz w:val="24"/>
                <w:szCs w:val="24"/>
              </w:rPr>
            </w:pPr>
          </w:p>
        </w:tc>
        <w:tc>
          <w:tcPr>
            <w:tcW w:w="885" w:type="dxa"/>
          </w:tcPr>
          <w:p w14:paraId="349B92C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241D6AB" wp14:editId="52D532F0">
                  <wp:extent cx="257175" cy="257175"/>
                  <wp:effectExtent l="0" t="0" r="9525" b="9525"/>
                  <wp:docPr id="213187534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4F5AC8D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5" w:type="dxa"/>
          </w:tcPr>
          <w:p w14:paraId="68D8A7B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81012B4" wp14:editId="7BAA6458">
                  <wp:extent cx="257175" cy="257175"/>
                  <wp:effectExtent l="0" t="0" r="9525" b="9525"/>
                  <wp:docPr id="72156190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5AA6103C"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3" w:type="dxa"/>
          </w:tcPr>
          <w:p w14:paraId="2FC9ACF5"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2D885D2" wp14:editId="57929AE3">
                  <wp:extent cx="257175" cy="257175"/>
                  <wp:effectExtent l="0" t="0" r="9525" b="9525"/>
                  <wp:docPr id="82724782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66FD00B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696" w:type="dxa"/>
          </w:tcPr>
          <w:p w14:paraId="1310E11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E4CC8E3" wp14:editId="52C37ECF">
                  <wp:extent cx="257175" cy="257175"/>
                  <wp:effectExtent l="0" t="0" r="9525" b="9525"/>
                  <wp:docPr id="4849038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0998182F"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6" w:type="dxa"/>
          </w:tcPr>
          <w:p w14:paraId="2AE47AF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30E4BCF1" wp14:editId="5231390D">
                  <wp:extent cx="257175" cy="257175"/>
                  <wp:effectExtent l="0" t="0" r="9525" b="9525"/>
                  <wp:docPr id="6912797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1A4E694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56676D9" wp14:editId="06EA357B">
                  <wp:extent cx="257175" cy="257175"/>
                  <wp:effectExtent l="0" t="0" r="9525" b="9525"/>
                  <wp:docPr id="199737172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4D29222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2127092" wp14:editId="7875766A">
                  <wp:extent cx="257175" cy="257175"/>
                  <wp:effectExtent l="0" t="0" r="9525" b="9525"/>
                  <wp:docPr id="113823646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3E0F305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D4CB77E" wp14:editId="132847B3">
                  <wp:extent cx="257175" cy="257175"/>
                  <wp:effectExtent l="0" t="0" r="9525" b="9525"/>
                  <wp:docPr id="129311573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67BD759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B535939" wp14:editId="1792A638">
                  <wp:extent cx="257175" cy="257175"/>
                  <wp:effectExtent l="0" t="0" r="9525" b="9525"/>
                  <wp:docPr id="68040306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6A54AD0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FFF62E5" wp14:editId="3381E001">
                  <wp:extent cx="257175" cy="257175"/>
                  <wp:effectExtent l="0" t="0" r="9525" b="9525"/>
                  <wp:docPr id="122389689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r>
      <w:tr w:rsidR="00AC007A" w:rsidRPr="00AC007A" w14:paraId="546EAF39" w14:textId="77777777" w:rsidTr="00B746C5">
        <w:tc>
          <w:tcPr>
            <w:tcW w:w="1817" w:type="dxa"/>
          </w:tcPr>
          <w:p w14:paraId="07604470"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Biological</w:t>
            </w:r>
          </w:p>
          <w:p w14:paraId="132E412D" w14:textId="77777777" w:rsidR="00AC007A" w:rsidRPr="00AC007A" w:rsidRDefault="00AC007A" w:rsidP="00AC007A">
            <w:pPr>
              <w:spacing w:after="240" w:line="360" w:lineRule="auto"/>
              <w:rPr>
                <w:rFonts w:ascii="Arial" w:hAnsi="Arial" w:cs="Arial"/>
                <w:b/>
                <w:bCs/>
                <w:sz w:val="24"/>
                <w:szCs w:val="24"/>
              </w:rPr>
            </w:pPr>
          </w:p>
          <w:p w14:paraId="70870F92" w14:textId="77777777" w:rsidR="00AC007A" w:rsidRPr="00AC007A" w:rsidRDefault="00AC007A" w:rsidP="00AC007A">
            <w:pPr>
              <w:spacing w:after="240" w:line="360" w:lineRule="auto"/>
              <w:rPr>
                <w:rFonts w:ascii="Arial" w:hAnsi="Arial" w:cs="Arial"/>
                <w:b/>
                <w:bCs/>
                <w:sz w:val="24"/>
                <w:szCs w:val="24"/>
              </w:rPr>
            </w:pPr>
          </w:p>
        </w:tc>
        <w:tc>
          <w:tcPr>
            <w:tcW w:w="885" w:type="dxa"/>
          </w:tcPr>
          <w:p w14:paraId="086D450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87B6719" wp14:editId="512EF0AA">
                  <wp:extent cx="257175" cy="257175"/>
                  <wp:effectExtent l="0" t="0" r="9525" b="9525"/>
                  <wp:docPr id="196011197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62FE1A72"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0D387A5" wp14:editId="1E078F46">
                  <wp:extent cx="257175" cy="257175"/>
                  <wp:effectExtent l="0" t="0" r="9525" b="9525"/>
                  <wp:docPr id="148703248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5" w:type="dxa"/>
          </w:tcPr>
          <w:p w14:paraId="49497FC0"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3102B1A" wp14:editId="3E52408A">
                  <wp:extent cx="257175" cy="257175"/>
                  <wp:effectExtent l="0" t="0" r="9525" b="9525"/>
                  <wp:docPr id="162479023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23B6B7A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3" w:type="dxa"/>
          </w:tcPr>
          <w:p w14:paraId="33B03F6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482BB88" wp14:editId="56614299">
                  <wp:extent cx="257175" cy="257175"/>
                  <wp:effectExtent l="0" t="0" r="9525" b="9525"/>
                  <wp:docPr id="22352697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0B7D6C66"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696" w:type="dxa"/>
          </w:tcPr>
          <w:p w14:paraId="65B442F2"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C44BA86" wp14:editId="23B4A9CE">
                  <wp:extent cx="257175" cy="257175"/>
                  <wp:effectExtent l="0" t="0" r="9525" b="9525"/>
                  <wp:docPr id="49966022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4F79191A"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6" w:type="dxa"/>
          </w:tcPr>
          <w:p w14:paraId="73C4D67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4E318E1" wp14:editId="773E4FCB">
                  <wp:extent cx="257175" cy="257175"/>
                  <wp:effectExtent l="0" t="0" r="9525" b="9525"/>
                  <wp:docPr id="109428321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61642270"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4" w:type="dxa"/>
          </w:tcPr>
          <w:p w14:paraId="598A1E1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C8819B4" wp14:editId="7C4EEB13">
                  <wp:extent cx="257175" cy="257175"/>
                  <wp:effectExtent l="0" t="0" r="9525" b="9525"/>
                  <wp:docPr id="119533254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22B15EC7"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4" w:type="dxa"/>
          </w:tcPr>
          <w:p w14:paraId="098DCCE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A9D2C30" wp14:editId="7AB52A0A">
                  <wp:extent cx="257175" cy="257175"/>
                  <wp:effectExtent l="0" t="0" r="9525" b="9525"/>
                  <wp:docPr id="201541145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1FF9FD1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r>
      <w:tr w:rsidR="00AC007A" w:rsidRPr="00AC007A" w14:paraId="4CE15D7A" w14:textId="77777777" w:rsidTr="00B746C5">
        <w:tc>
          <w:tcPr>
            <w:tcW w:w="1817" w:type="dxa"/>
          </w:tcPr>
          <w:p w14:paraId="3544F812"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 xml:space="preserve">Thermal </w:t>
            </w:r>
          </w:p>
          <w:p w14:paraId="31EDA6A1"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oxidation</w:t>
            </w:r>
          </w:p>
        </w:tc>
        <w:tc>
          <w:tcPr>
            <w:tcW w:w="885" w:type="dxa"/>
          </w:tcPr>
          <w:p w14:paraId="051E2B0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31AC489" wp14:editId="04F27BD6">
                  <wp:extent cx="257175" cy="257175"/>
                  <wp:effectExtent l="0" t="0" r="9525" b="9525"/>
                  <wp:docPr id="154309769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7165A2C0"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65857FD4" wp14:editId="4D85E5F8">
                  <wp:extent cx="257175" cy="257175"/>
                  <wp:effectExtent l="0" t="0" r="9525" b="9525"/>
                  <wp:docPr id="86994830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5" w:type="dxa"/>
          </w:tcPr>
          <w:p w14:paraId="63219F9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24D441E6" wp14:editId="7DF0D01F">
                  <wp:extent cx="257175" cy="257175"/>
                  <wp:effectExtent l="0" t="0" r="9525" b="9525"/>
                  <wp:docPr id="19550144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1BF3C61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A6D1E9D" wp14:editId="673C2F7F">
                  <wp:extent cx="257175" cy="257175"/>
                  <wp:effectExtent l="0" t="0" r="9525" b="9525"/>
                  <wp:docPr id="28631761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3" w:type="dxa"/>
          </w:tcPr>
          <w:p w14:paraId="7203F5B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AF6F966" wp14:editId="3FCA84DD">
                  <wp:extent cx="257175" cy="257175"/>
                  <wp:effectExtent l="0" t="0" r="9525" b="9525"/>
                  <wp:docPr id="10259986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1CF73E2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5757DEB6" wp14:editId="6107D072">
                  <wp:extent cx="257175" cy="257175"/>
                  <wp:effectExtent l="0" t="0" r="9525" b="9525"/>
                  <wp:docPr id="48875827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696" w:type="dxa"/>
          </w:tcPr>
          <w:p w14:paraId="54177C8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3D48793" wp14:editId="0B61C3EF">
                  <wp:extent cx="257175" cy="257175"/>
                  <wp:effectExtent l="0" t="0" r="9525" b="9525"/>
                  <wp:docPr id="1594958760"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241179F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0A65DC6" wp14:editId="49684660">
                  <wp:extent cx="257175" cy="257175"/>
                  <wp:effectExtent l="0" t="0" r="9525" b="9525"/>
                  <wp:docPr id="142815457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6" w:type="dxa"/>
          </w:tcPr>
          <w:p w14:paraId="4D81160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060BBB9" wp14:editId="5A0E82CB">
                  <wp:extent cx="257175" cy="257175"/>
                  <wp:effectExtent l="0" t="0" r="9525" b="9525"/>
                  <wp:docPr id="15863362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21" w:type="dxa"/>
          </w:tcPr>
          <w:p w14:paraId="6C36085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9BC96BC" wp14:editId="52EFA734">
                  <wp:extent cx="257175" cy="257175"/>
                  <wp:effectExtent l="0" t="0" r="9525" b="9525"/>
                  <wp:docPr id="114517904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6FE9F11A"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EEE47F0" wp14:editId="264A980F">
                  <wp:extent cx="257175" cy="257175"/>
                  <wp:effectExtent l="0" t="0" r="9525" b="9525"/>
                  <wp:docPr id="47247078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7CD35F03"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6B83112" wp14:editId="333F4D2A">
                  <wp:extent cx="257175" cy="257175"/>
                  <wp:effectExtent l="0" t="0" r="9525" b="9525"/>
                  <wp:docPr id="144212225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53F0FDEF"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E8024FE" wp14:editId="3517EADB">
                  <wp:extent cx="257175" cy="257175"/>
                  <wp:effectExtent l="0" t="0" r="9525" b="9525"/>
                  <wp:docPr id="153676771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5F4A9FC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199B171" wp14:editId="30392CBF">
                  <wp:extent cx="257175" cy="257175"/>
                  <wp:effectExtent l="0" t="0" r="9525" b="9525"/>
                  <wp:docPr id="102094667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r>
      <w:tr w:rsidR="00AC007A" w:rsidRPr="00AC007A" w14:paraId="72BC10C7" w14:textId="77777777" w:rsidTr="00B746C5">
        <w:tc>
          <w:tcPr>
            <w:tcW w:w="1817" w:type="dxa"/>
          </w:tcPr>
          <w:p w14:paraId="7CCC01A2" w14:textId="77777777" w:rsidR="00AC007A" w:rsidRPr="00AC007A" w:rsidRDefault="00AC007A" w:rsidP="00AC007A">
            <w:pPr>
              <w:spacing w:after="240" w:line="360" w:lineRule="auto"/>
              <w:rPr>
                <w:rFonts w:ascii="Arial" w:hAnsi="Arial" w:cs="Arial"/>
                <w:b/>
                <w:bCs/>
                <w:sz w:val="24"/>
                <w:szCs w:val="24"/>
              </w:rPr>
            </w:pPr>
            <w:r w:rsidRPr="00AC007A">
              <w:rPr>
                <w:rFonts w:ascii="Arial" w:hAnsi="Arial" w:cs="Arial"/>
                <w:b/>
                <w:bCs/>
                <w:sz w:val="24"/>
                <w:szCs w:val="24"/>
              </w:rPr>
              <w:t>Catalytic oxidation</w:t>
            </w:r>
          </w:p>
          <w:p w14:paraId="3967AEC5" w14:textId="77777777" w:rsidR="00AC007A" w:rsidRPr="00AC007A" w:rsidRDefault="00AC007A" w:rsidP="00AC007A">
            <w:pPr>
              <w:spacing w:after="240" w:line="360" w:lineRule="auto"/>
              <w:rPr>
                <w:rFonts w:ascii="Arial" w:hAnsi="Arial" w:cs="Arial"/>
                <w:b/>
                <w:bCs/>
                <w:sz w:val="24"/>
                <w:szCs w:val="24"/>
              </w:rPr>
            </w:pPr>
          </w:p>
        </w:tc>
        <w:tc>
          <w:tcPr>
            <w:tcW w:w="885" w:type="dxa"/>
          </w:tcPr>
          <w:p w14:paraId="59A88C6A"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lastRenderedPageBreak/>
              <w:drawing>
                <wp:inline distT="0" distB="0" distL="0" distR="0" wp14:anchorId="1C76560F" wp14:editId="02D0398C">
                  <wp:extent cx="257175" cy="257175"/>
                  <wp:effectExtent l="0" t="0" r="9525" b="9525"/>
                  <wp:docPr id="871095918"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321F97F9"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5" w:type="dxa"/>
          </w:tcPr>
          <w:p w14:paraId="011600A8"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93C56E7" wp14:editId="6ADE8162">
                  <wp:extent cx="257175" cy="257175"/>
                  <wp:effectExtent l="0" t="0" r="9525" b="9525"/>
                  <wp:docPr id="27339651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900" w:type="dxa"/>
          </w:tcPr>
          <w:p w14:paraId="4423CE4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7516768A" wp14:editId="79CE770D">
                  <wp:extent cx="257175" cy="257175"/>
                  <wp:effectExtent l="0" t="0" r="9525" b="9525"/>
                  <wp:docPr id="591652415"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3" w:type="dxa"/>
          </w:tcPr>
          <w:p w14:paraId="2CAE2C54"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0BA35B9" wp14:editId="02ABA166">
                  <wp:extent cx="257175" cy="257175"/>
                  <wp:effectExtent l="0" t="0" r="9525" b="9525"/>
                  <wp:docPr id="176699025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1092" w:type="dxa"/>
          </w:tcPr>
          <w:p w14:paraId="30E754FA"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696" w:type="dxa"/>
          </w:tcPr>
          <w:p w14:paraId="35B3D915"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D5B7976" wp14:editId="094F53B6">
                  <wp:extent cx="257175" cy="257175"/>
                  <wp:effectExtent l="0" t="0" r="9525" b="9525"/>
                  <wp:docPr id="61433691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4F9BC16F"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886" w:type="dxa"/>
          </w:tcPr>
          <w:p w14:paraId="2558B21E"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sz w:val="32"/>
                <w:szCs w:val="32"/>
              </w:rPr>
              <w:t>X</w:t>
            </w:r>
          </w:p>
        </w:tc>
        <w:tc>
          <w:tcPr>
            <w:tcW w:w="921" w:type="dxa"/>
          </w:tcPr>
          <w:p w14:paraId="56B5E6DD"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34B1BE9" wp14:editId="337A90F9">
                  <wp:extent cx="257175" cy="257175"/>
                  <wp:effectExtent l="0" t="0" r="9525" b="9525"/>
                  <wp:docPr id="1027978882"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1B668E72"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0188205" wp14:editId="474099F6">
                  <wp:extent cx="257175" cy="257175"/>
                  <wp:effectExtent l="0" t="0" r="9525" b="9525"/>
                  <wp:docPr id="2089254517"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48735CF1"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145F494A" wp14:editId="268B519C">
                  <wp:extent cx="257175" cy="257175"/>
                  <wp:effectExtent l="0" t="0" r="9525" b="9525"/>
                  <wp:docPr id="677045111"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84" w:type="dxa"/>
          </w:tcPr>
          <w:p w14:paraId="0CC165DE"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49C68A37" wp14:editId="60B130D4">
                  <wp:extent cx="257175" cy="257175"/>
                  <wp:effectExtent l="0" t="0" r="9525" b="9525"/>
                  <wp:docPr id="823888314"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c>
          <w:tcPr>
            <w:tcW w:w="899" w:type="dxa"/>
          </w:tcPr>
          <w:p w14:paraId="726DA0BB" w14:textId="77777777" w:rsidR="00AC007A" w:rsidRPr="00AC007A" w:rsidRDefault="00AC007A" w:rsidP="00AC007A">
            <w:pPr>
              <w:spacing w:after="240" w:line="360" w:lineRule="auto"/>
              <w:jc w:val="center"/>
              <w:rPr>
                <w:rFonts w:ascii="Arial" w:hAnsi="Arial" w:cs="Arial"/>
                <w:b/>
                <w:bCs/>
                <w:sz w:val="24"/>
                <w:szCs w:val="24"/>
              </w:rPr>
            </w:pPr>
            <w:r w:rsidRPr="00AC007A">
              <w:rPr>
                <w:rFonts w:ascii="Arial" w:hAnsi="Arial" w:cs="Arial"/>
                <w:b/>
                <w:bCs/>
                <w:noProof/>
                <w:sz w:val="24"/>
                <w:szCs w:val="24"/>
              </w:rPr>
              <w:drawing>
                <wp:inline distT="0" distB="0" distL="0" distR="0" wp14:anchorId="08AB0E7C" wp14:editId="255759E1">
                  <wp:extent cx="257175" cy="257175"/>
                  <wp:effectExtent l="0" t="0" r="9525" b="9525"/>
                  <wp:docPr id="88173969"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63497" name="Graphic 1859663497" descr="Checkmark with solid fill"/>
                          <pic:cNvPicPr/>
                        </pic:nvPicPr>
                        <pic:blipFill>
                          <a:blip r:embed="rId65">
                            <a:extLst>
                              <a:ext uri="{96DAC541-7B7A-43D3-8B79-37D633B846F1}">
                                <asvg:svgBlip xmlns:asvg="http://schemas.microsoft.com/office/drawing/2016/SVG/main" r:embed="rId66"/>
                              </a:ext>
                            </a:extLst>
                          </a:blip>
                          <a:stretch>
                            <a:fillRect/>
                          </a:stretch>
                        </pic:blipFill>
                        <pic:spPr>
                          <a:xfrm>
                            <a:off x="0" y="0"/>
                            <a:ext cx="257175" cy="257175"/>
                          </a:xfrm>
                          <a:prstGeom prst="rect">
                            <a:avLst/>
                          </a:prstGeom>
                        </pic:spPr>
                      </pic:pic>
                    </a:graphicData>
                  </a:graphic>
                </wp:inline>
              </w:drawing>
            </w:r>
          </w:p>
        </w:tc>
      </w:tr>
    </w:tbl>
    <w:p w14:paraId="2E7B27F2" w14:textId="77777777" w:rsidR="001B2608" w:rsidRDefault="001B2608" w:rsidP="00866D52">
      <w:pPr>
        <w:rPr>
          <w:rFonts w:ascii="Arial" w:hAnsi="Arial" w:cs="Arial"/>
          <w:b/>
          <w:bCs/>
          <w:sz w:val="24"/>
          <w:szCs w:val="24"/>
        </w:rPr>
      </w:pPr>
    </w:p>
    <w:p w14:paraId="7F28F76B" w14:textId="77777777" w:rsidR="00BD6242" w:rsidRDefault="00BD6242" w:rsidP="00866D52">
      <w:pPr>
        <w:rPr>
          <w:rFonts w:ascii="Arial" w:hAnsi="Arial" w:cs="Arial"/>
          <w:b/>
          <w:bCs/>
          <w:sz w:val="24"/>
          <w:szCs w:val="24"/>
        </w:rPr>
      </w:pPr>
    </w:p>
    <w:p w14:paraId="3C3DE68E" w14:textId="04611B08" w:rsidR="001B2608" w:rsidRPr="00431F52" w:rsidRDefault="001B2608" w:rsidP="00866D52">
      <w:pPr>
        <w:rPr>
          <w:rFonts w:ascii="Arial" w:hAnsi="Arial" w:cs="Arial"/>
          <w:b/>
          <w:bCs/>
          <w:sz w:val="24"/>
          <w:szCs w:val="24"/>
        </w:rPr>
        <w:sectPr w:rsidR="001B2608" w:rsidRPr="00431F52" w:rsidSect="00A8055F">
          <w:pgSz w:w="16838" w:h="11906" w:orient="landscape"/>
          <w:pgMar w:top="849" w:right="1560" w:bottom="852" w:left="938" w:header="720" w:footer="720" w:gutter="0"/>
          <w:cols w:space="720"/>
          <w:docGrid w:linePitch="299"/>
        </w:sectPr>
      </w:pPr>
    </w:p>
    <w:p w14:paraId="51B602FC" w14:textId="678CE783" w:rsidR="00AD6F66" w:rsidRPr="00431F52" w:rsidRDefault="00032442" w:rsidP="003C3745">
      <w:pPr>
        <w:pStyle w:val="Heading3"/>
      </w:pPr>
      <w:r w:rsidRPr="00431F52">
        <w:lastRenderedPageBreak/>
        <w:t>Common Techniques</w:t>
      </w:r>
    </w:p>
    <w:p w14:paraId="106213AD" w14:textId="18D62689" w:rsidR="002A79D5" w:rsidRPr="001B2608" w:rsidRDefault="00AD6F66" w:rsidP="001B2608">
      <w:pPr>
        <w:spacing w:after="240" w:line="360" w:lineRule="auto"/>
        <w:ind w:right="4"/>
        <w:rPr>
          <w:rFonts w:ascii="Arial" w:hAnsi="Arial" w:cs="Arial"/>
          <w:sz w:val="24"/>
          <w:szCs w:val="24"/>
        </w:rPr>
      </w:pPr>
      <w:r w:rsidRPr="001B2608">
        <w:rPr>
          <w:rFonts w:ascii="Arial" w:hAnsi="Arial" w:cs="Arial"/>
          <w:sz w:val="24"/>
          <w:szCs w:val="24"/>
        </w:rPr>
        <w:t>Some common tech</w:t>
      </w:r>
      <w:r w:rsidR="002A79D5" w:rsidRPr="001B2608">
        <w:rPr>
          <w:rFonts w:ascii="Arial" w:hAnsi="Arial" w:cs="Arial"/>
          <w:sz w:val="24"/>
          <w:szCs w:val="24"/>
        </w:rPr>
        <w:t xml:space="preserve">niques are </w:t>
      </w:r>
      <w:r w:rsidR="00032442" w:rsidRPr="001B2608">
        <w:rPr>
          <w:rFonts w:ascii="Arial" w:hAnsi="Arial" w:cs="Arial"/>
          <w:sz w:val="24"/>
          <w:szCs w:val="24"/>
        </w:rPr>
        <w:t xml:space="preserve">briefly </w:t>
      </w:r>
      <w:r w:rsidR="002A79D5" w:rsidRPr="001B2608">
        <w:rPr>
          <w:rFonts w:ascii="Arial" w:hAnsi="Arial" w:cs="Arial"/>
          <w:sz w:val="24"/>
          <w:szCs w:val="24"/>
        </w:rPr>
        <w:t xml:space="preserve">discussed in the </w:t>
      </w:r>
      <w:r w:rsidR="001B2608" w:rsidRPr="001B2608">
        <w:rPr>
          <w:rFonts w:ascii="Arial" w:hAnsi="Arial" w:cs="Arial"/>
          <w:sz w:val="24"/>
          <w:szCs w:val="24"/>
        </w:rPr>
        <w:t xml:space="preserve">following </w:t>
      </w:r>
      <w:r w:rsidR="00A8055F">
        <w:rPr>
          <w:rFonts w:ascii="Arial" w:hAnsi="Arial" w:cs="Arial"/>
          <w:sz w:val="24"/>
          <w:szCs w:val="24"/>
        </w:rPr>
        <w:t>tables</w:t>
      </w:r>
      <w:r w:rsidR="002A79D5" w:rsidRPr="001B2608">
        <w:rPr>
          <w:rFonts w:ascii="Arial" w:hAnsi="Arial" w:cs="Arial"/>
          <w:sz w:val="24"/>
          <w:szCs w:val="24"/>
        </w:rPr>
        <w:t>:</w:t>
      </w:r>
    </w:p>
    <w:p w14:paraId="27C9573B" w14:textId="4CC7C4E3" w:rsidR="002A79D5" w:rsidRPr="001B2608" w:rsidRDefault="002A79D5" w:rsidP="001B2608">
      <w:pPr>
        <w:pStyle w:val="ListParagraph"/>
        <w:numPr>
          <w:ilvl w:val="0"/>
          <w:numId w:val="38"/>
        </w:numPr>
        <w:spacing w:after="240" w:line="360" w:lineRule="auto"/>
        <w:ind w:right="4"/>
        <w:rPr>
          <w:rFonts w:ascii="Arial" w:hAnsi="Arial" w:cs="Arial"/>
          <w:sz w:val="24"/>
          <w:szCs w:val="24"/>
        </w:rPr>
      </w:pPr>
      <w:r w:rsidRPr="001B2608">
        <w:rPr>
          <w:rFonts w:ascii="Arial" w:hAnsi="Arial" w:cs="Arial"/>
          <w:sz w:val="24"/>
          <w:szCs w:val="24"/>
        </w:rPr>
        <w:t xml:space="preserve">Table </w:t>
      </w:r>
      <w:r w:rsidR="008A2832" w:rsidRPr="001B2608">
        <w:rPr>
          <w:rFonts w:ascii="Arial" w:hAnsi="Arial" w:cs="Arial"/>
          <w:sz w:val="24"/>
          <w:szCs w:val="24"/>
        </w:rPr>
        <w:t>A4.3.1</w:t>
      </w:r>
      <w:r w:rsidRPr="001B2608">
        <w:rPr>
          <w:rFonts w:ascii="Arial" w:hAnsi="Arial" w:cs="Arial"/>
          <w:sz w:val="24"/>
          <w:szCs w:val="24"/>
        </w:rPr>
        <w:t>: Biological Treatment</w:t>
      </w:r>
      <w:r w:rsidR="003C3745">
        <w:rPr>
          <w:rFonts w:ascii="Arial" w:hAnsi="Arial" w:cs="Arial"/>
          <w:sz w:val="24"/>
          <w:szCs w:val="24"/>
        </w:rPr>
        <w:t>.</w:t>
      </w:r>
    </w:p>
    <w:p w14:paraId="7A52DAFC" w14:textId="26D9189A" w:rsidR="002A79D5" w:rsidRPr="001B2608" w:rsidRDefault="002A79D5" w:rsidP="001B2608">
      <w:pPr>
        <w:pStyle w:val="ListParagraph"/>
        <w:numPr>
          <w:ilvl w:val="0"/>
          <w:numId w:val="38"/>
        </w:numPr>
        <w:spacing w:after="240" w:line="360" w:lineRule="auto"/>
        <w:ind w:right="4"/>
        <w:rPr>
          <w:rFonts w:ascii="Arial" w:hAnsi="Arial" w:cs="Arial"/>
          <w:sz w:val="24"/>
          <w:szCs w:val="24"/>
        </w:rPr>
      </w:pPr>
      <w:r w:rsidRPr="001B2608">
        <w:rPr>
          <w:rFonts w:ascii="Arial" w:hAnsi="Arial" w:cs="Arial"/>
          <w:sz w:val="24"/>
          <w:szCs w:val="24"/>
        </w:rPr>
        <w:t xml:space="preserve">Table </w:t>
      </w:r>
      <w:r w:rsidR="008A2832" w:rsidRPr="001B2608">
        <w:rPr>
          <w:rFonts w:ascii="Arial" w:hAnsi="Arial" w:cs="Arial"/>
          <w:sz w:val="24"/>
          <w:szCs w:val="24"/>
        </w:rPr>
        <w:t>A4.3.2</w:t>
      </w:r>
      <w:r w:rsidRPr="001B2608">
        <w:rPr>
          <w:rFonts w:ascii="Arial" w:hAnsi="Arial" w:cs="Arial"/>
          <w:sz w:val="24"/>
          <w:szCs w:val="24"/>
        </w:rPr>
        <w:t>: Incineration</w:t>
      </w:r>
      <w:r w:rsidR="003C3745">
        <w:rPr>
          <w:rFonts w:ascii="Arial" w:hAnsi="Arial" w:cs="Arial"/>
          <w:sz w:val="24"/>
          <w:szCs w:val="24"/>
        </w:rPr>
        <w:t>.</w:t>
      </w:r>
    </w:p>
    <w:p w14:paraId="1AD91ED5" w14:textId="71918124" w:rsidR="002A79D5" w:rsidRPr="001B2608" w:rsidRDefault="002A79D5" w:rsidP="001B2608">
      <w:pPr>
        <w:pStyle w:val="ListParagraph"/>
        <w:numPr>
          <w:ilvl w:val="0"/>
          <w:numId w:val="38"/>
        </w:numPr>
        <w:spacing w:after="240" w:line="360" w:lineRule="auto"/>
        <w:ind w:right="4"/>
        <w:rPr>
          <w:rFonts w:ascii="Arial" w:hAnsi="Arial" w:cs="Arial"/>
          <w:sz w:val="24"/>
          <w:szCs w:val="24"/>
        </w:rPr>
      </w:pPr>
      <w:r w:rsidRPr="001B2608">
        <w:rPr>
          <w:rFonts w:ascii="Arial" w:hAnsi="Arial" w:cs="Arial"/>
          <w:sz w:val="24"/>
          <w:szCs w:val="24"/>
        </w:rPr>
        <w:t xml:space="preserve">Table </w:t>
      </w:r>
      <w:r w:rsidR="008A2832" w:rsidRPr="001B2608">
        <w:rPr>
          <w:rFonts w:ascii="Arial" w:hAnsi="Arial" w:cs="Arial"/>
          <w:sz w:val="24"/>
          <w:szCs w:val="24"/>
        </w:rPr>
        <w:t>A4.3.3</w:t>
      </w:r>
      <w:r w:rsidRPr="001B2608">
        <w:rPr>
          <w:rFonts w:ascii="Arial" w:hAnsi="Arial" w:cs="Arial"/>
          <w:sz w:val="24"/>
          <w:szCs w:val="24"/>
        </w:rPr>
        <w:t>: Adsorption</w:t>
      </w:r>
      <w:r w:rsidR="003C3745">
        <w:rPr>
          <w:rFonts w:ascii="Arial" w:hAnsi="Arial" w:cs="Arial"/>
          <w:sz w:val="24"/>
          <w:szCs w:val="24"/>
        </w:rPr>
        <w:t>.</w:t>
      </w:r>
    </w:p>
    <w:p w14:paraId="4DA90854" w14:textId="761440EE" w:rsidR="002A79D5" w:rsidRPr="001B2608" w:rsidRDefault="002A79D5" w:rsidP="001B2608">
      <w:pPr>
        <w:pStyle w:val="ListParagraph"/>
        <w:numPr>
          <w:ilvl w:val="0"/>
          <w:numId w:val="38"/>
        </w:numPr>
        <w:spacing w:after="240" w:line="360" w:lineRule="auto"/>
        <w:ind w:right="4"/>
        <w:rPr>
          <w:rFonts w:ascii="Arial" w:hAnsi="Arial" w:cs="Arial"/>
          <w:sz w:val="24"/>
          <w:szCs w:val="24"/>
        </w:rPr>
      </w:pPr>
      <w:r w:rsidRPr="001B2608">
        <w:rPr>
          <w:rFonts w:ascii="Arial" w:hAnsi="Arial" w:cs="Arial"/>
          <w:sz w:val="24"/>
          <w:szCs w:val="24"/>
        </w:rPr>
        <w:t xml:space="preserve">Table </w:t>
      </w:r>
      <w:r w:rsidR="008A2832" w:rsidRPr="001B2608">
        <w:rPr>
          <w:rFonts w:ascii="Arial" w:hAnsi="Arial" w:cs="Arial"/>
          <w:sz w:val="24"/>
          <w:szCs w:val="24"/>
        </w:rPr>
        <w:t>A4.3.4</w:t>
      </w:r>
      <w:r w:rsidRPr="001B2608">
        <w:rPr>
          <w:rFonts w:ascii="Arial" w:hAnsi="Arial" w:cs="Arial"/>
          <w:sz w:val="24"/>
          <w:szCs w:val="24"/>
        </w:rPr>
        <w:t>:</w:t>
      </w:r>
      <w:r w:rsidR="00032442" w:rsidRPr="001B2608">
        <w:rPr>
          <w:rFonts w:ascii="Arial" w:hAnsi="Arial" w:cs="Arial"/>
          <w:sz w:val="24"/>
          <w:szCs w:val="24"/>
        </w:rPr>
        <w:t xml:space="preserve"> Dry Scrubbing</w:t>
      </w:r>
      <w:r w:rsidR="003C3745">
        <w:rPr>
          <w:rFonts w:ascii="Arial" w:hAnsi="Arial" w:cs="Arial"/>
          <w:sz w:val="24"/>
          <w:szCs w:val="24"/>
        </w:rPr>
        <w:t>.</w:t>
      </w:r>
    </w:p>
    <w:p w14:paraId="33BF0060" w14:textId="020BD83C" w:rsidR="00032442" w:rsidRPr="001B2608" w:rsidRDefault="00032442" w:rsidP="001B2608">
      <w:pPr>
        <w:pStyle w:val="ListParagraph"/>
        <w:numPr>
          <w:ilvl w:val="0"/>
          <w:numId w:val="38"/>
        </w:numPr>
        <w:spacing w:after="240" w:line="360" w:lineRule="auto"/>
        <w:ind w:right="4"/>
        <w:rPr>
          <w:rFonts w:ascii="Arial" w:hAnsi="Arial" w:cs="Arial"/>
          <w:sz w:val="24"/>
          <w:szCs w:val="24"/>
        </w:rPr>
      </w:pPr>
      <w:r w:rsidRPr="001B2608">
        <w:rPr>
          <w:rFonts w:ascii="Arial" w:hAnsi="Arial" w:cs="Arial"/>
          <w:sz w:val="24"/>
          <w:szCs w:val="24"/>
        </w:rPr>
        <w:t xml:space="preserve">Table </w:t>
      </w:r>
      <w:r w:rsidR="008A2832" w:rsidRPr="001B2608">
        <w:rPr>
          <w:rFonts w:ascii="Arial" w:hAnsi="Arial" w:cs="Arial"/>
          <w:sz w:val="24"/>
          <w:szCs w:val="24"/>
        </w:rPr>
        <w:t>A4</w:t>
      </w:r>
      <w:r w:rsidR="006A1B24" w:rsidRPr="001B2608">
        <w:rPr>
          <w:rFonts w:ascii="Arial" w:hAnsi="Arial" w:cs="Arial"/>
          <w:sz w:val="24"/>
          <w:szCs w:val="24"/>
        </w:rPr>
        <w:t>.3.5</w:t>
      </w:r>
      <w:r w:rsidRPr="001B2608">
        <w:rPr>
          <w:rFonts w:ascii="Arial" w:hAnsi="Arial" w:cs="Arial"/>
          <w:sz w:val="24"/>
          <w:szCs w:val="24"/>
        </w:rPr>
        <w:t>: Dry Chemical Scrubbing</w:t>
      </w:r>
      <w:r w:rsidR="003C3745">
        <w:rPr>
          <w:rFonts w:ascii="Arial" w:hAnsi="Arial" w:cs="Arial"/>
          <w:sz w:val="24"/>
          <w:szCs w:val="24"/>
        </w:rPr>
        <w:t>.</w:t>
      </w:r>
    </w:p>
    <w:p w14:paraId="5ED0A330" w14:textId="1B732D52" w:rsidR="00032442" w:rsidRPr="001B2608" w:rsidRDefault="00032442" w:rsidP="001B2608">
      <w:pPr>
        <w:pStyle w:val="ListParagraph"/>
        <w:numPr>
          <w:ilvl w:val="0"/>
          <w:numId w:val="38"/>
        </w:numPr>
        <w:spacing w:after="240" w:line="360" w:lineRule="auto"/>
        <w:ind w:right="4"/>
        <w:rPr>
          <w:rFonts w:ascii="Arial" w:hAnsi="Arial" w:cs="Arial"/>
          <w:sz w:val="24"/>
          <w:szCs w:val="24"/>
        </w:rPr>
      </w:pPr>
      <w:r w:rsidRPr="001B2608">
        <w:rPr>
          <w:rFonts w:ascii="Arial" w:hAnsi="Arial" w:cs="Arial"/>
          <w:sz w:val="24"/>
          <w:szCs w:val="24"/>
        </w:rPr>
        <w:t xml:space="preserve">Table </w:t>
      </w:r>
      <w:r w:rsidR="006A1B24" w:rsidRPr="001B2608">
        <w:rPr>
          <w:rFonts w:ascii="Arial" w:hAnsi="Arial" w:cs="Arial"/>
          <w:sz w:val="24"/>
          <w:szCs w:val="24"/>
        </w:rPr>
        <w:t>A4.3.6</w:t>
      </w:r>
      <w:r w:rsidRPr="001B2608">
        <w:rPr>
          <w:rFonts w:ascii="Arial" w:hAnsi="Arial" w:cs="Arial"/>
          <w:sz w:val="24"/>
          <w:szCs w:val="24"/>
        </w:rPr>
        <w:t>: Adsorption Wet Gas Scrubbing</w:t>
      </w:r>
      <w:r w:rsidR="003C3745">
        <w:rPr>
          <w:rFonts w:ascii="Arial" w:hAnsi="Arial" w:cs="Arial"/>
          <w:sz w:val="24"/>
          <w:szCs w:val="24"/>
        </w:rPr>
        <w:t>.</w:t>
      </w:r>
    </w:p>
    <w:p w14:paraId="5F129534" w14:textId="77777777" w:rsidR="00032442" w:rsidRDefault="00032442" w:rsidP="00032442">
      <w:pPr>
        <w:spacing w:after="0"/>
        <w:ind w:right="4"/>
        <w:rPr>
          <w:rFonts w:ascii="Arial" w:hAnsi="Arial" w:cs="Arial"/>
          <w:sz w:val="24"/>
          <w:szCs w:val="24"/>
        </w:rPr>
      </w:pPr>
    </w:p>
    <w:p w14:paraId="250FE046" w14:textId="77777777" w:rsidR="003C3745" w:rsidRPr="003C3745" w:rsidRDefault="003C3745" w:rsidP="003C3745">
      <w:pPr>
        <w:rPr>
          <w:rFonts w:ascii="Arial" w:hAnsi="Arial" w:cs="Arial"/>
          <w:szCs w:val="24"/>
        </w:rPr>
      </w:pPr>
    </w:p>
    <w:p w14:paraId="5A868CEB" w14:textId="77777777" w:rsidR="003C3745" w:rsidRPr="003C3745" w:rsidRDefault="003C3745" w:rsidP="003C3745">
      <w:pPr>
        <w:rPr>
          <w:rFonts w:ascii="Arial" w:hAnsi="Arial" w:cs="Arial"/>
          <w:szCs w:val="24"/>
        </w:rPr>
      </w:pPr>
    </w:p>
    <w:p w14:paraId="7E9D596B" w14:textId="77777777" w:rsidR="003C3745" w:rsidRPr="003C3745" w:rsidRDefault="003C3745" w:rsidP="003C3745">
      <w:pPr>
        <w:rPr>
          <w:rFonts w:ascii="Arial" w:hAnsi="Arial" w:cs="Arial"/>
          <w:szCs w:val="24"/>
        </w:rPr>
      </w:pPr>
    </w:p>
    <w:p w14:paraId="3F76CD8C" w14:textId="77777777" w:rsidR="003C3745" w:rsidRPr="003C3745" w:rsidRDefault="003C3745" w:rsidP="003C3745">
      <w:pPr>
        <w:rPr>
          <w:rFonts w:ascii="Arial" w:hAnsi="Arial" w:cs="Arial"/>
          <w:szCs w:val="24"/>
        </w:rPr>
      </w:pPr>
    </w:p>
    <w:p w14:paraId="7633B899" w14:textId="77777777" w:rsidR="003C3745" w:rsidRPr="003C3745" w:rsidRDefault="003C3745" w:rsidP="003C3745">
      <w:pPr>
        <w:rPr>
          <w:rFonts w:ascii="Arial" w:hAnsi="Arial" w:cs="Arial"/>
          <w:szCs w:val="24"/>
        </w:rPr>
      </w:pPr>
    </w:p>
    <w:p w14:paraId="5E02AEA3" w14:textId="77777777" w:rsidR="003C3745" w:rsidRDefault="003C3745" w:rsidP="003C3745">
      <w:pPr>
        <w:tabs>
          <w:tab w:val="left" w:pos="1395"/>
        </w:tabs>
        <w:rPr>
          <w:rFonts w:ascii="Arial" w:hAnsi="Arial" w:cs="Arial"/>
          <w:b/>
          <w:bCs/>
          <w:sz w:val="28"/>
          <w:szCs w:val="28"/>
        </w:rPr>
      </w:pPr>
    </w:p>
    <w:p w14:paraId="1DAB88A3" w14:textId="77777777" w:rsidR="003C3745" w:rsidRDefault="003C3745" w:rsidP="003C3745">
      <w:pPr>
        <w:tabs>
          <w:tab w:val="left" w:pos="1395"/>
        </w:tabs>
        <w:rPr>
          <w:rFonts w:ascii="Arial" w:hAnsi="Arial" w:cs="Arial"/>
          <w:b/>
          <w:bCs/>
          <w:sz w:val="28"/>
          <w:szCs w:val="28"/>
        </w:rPr>
      </w:pPr>
    </w:p>
    <w:p w14:paraId="65C98E4F" w14:textId="77777777" w:rsidR="003C3745" w:rsidRDefault="003C3745" w:rsidP="003C3745">
      <w:pPr>
        <w:tabs>
          <w:tab w:val="left" w:pos="1395"/>
        </w:tabs>
        <w:rPr>
          <w:rFonts w:ascii="Arial" w:hAnsi="Arial" w:cs="Arial"/>
          <w:b/>
          <w:bCs/>
          <w:sz w:val="28"/>
          <w:szCs w:val="28"/>
        </w:rPr>
      </w:pPr>
    </w:p>
    <w:p w14:paraId="4C8E7CEB" w14:textId="77777777" w:rsidR="003C3745" w:rsidRDefault="003C3745" w:rsidP="003C3745">
      <w:pPr>
        <w:tabs>
          <w:tab w:val="left" w:pos="1395"/>
        </w:tabs>
        <w:rPr>
          <w:rFonts w:ascii="Arial" w:hAnsi="Arial" w:cs="Arial"/>
          <w:b/>
          <w:bCs/>
          <w:sz w:val="28"/>
          <w:szCs w:val="28"/>
        </w:rPr>
      </w:pPr>
    </w:p>
    <w:p w14:paraId="71AFE753" w14:textId="77777777" w:rsidR="003C3745" w:rsidRDefault="003C3745" w:rsidP="003C3745">
      <w:pPr>
        <w:tabs>
          <w:tab w:val="left" w:pos="1395"/>
        </w:tabs>
        <w:rPr>
          <w:rFonts w:ascii="Arial" w:hAnsi="Arial" w:cs="Arial"/>
          <w:b/>
          <w:bCs/>
          <w:sz w:val="28"/>
          <w:szCs w:val="28"/>
        </w:rPr>
      </w:pPr>
    </w:p>
    <w:p w14:paraId="3285D07B" w14:textId="77777777" w:rsidR="003C3745" w:rsidRDefault="003C3745" w:rsidP="003C3745">
      <w:pPr>
        <w:tabs>
          <w:tab w:val="left" w:pos="1395"/>
        </w:tabs>
        <w:rPr>
          <w:rFonts w:ascii="Arial" w:hAnsi="Arial" w:cs="Arial"/>
          <w:b/>
          <w:bCs/>
          <w:sz w:val="28"/>
          <w:szCs w:val="28"/>
        </w:rPr>
      </w:pPr>
    </w:p>
    <w:p w14:paraId="3E10D266" w14:textId="77777777" w:rsidR="003C3745" w:rsidRDefault="003C3745" w:rsidP="003C3745">
      <w:pPr>
        <w:tabs>
          <w:tab w:val="left" w:pos="1395"/>
        </w:tabs>
        <w:rPr>
          <w:rFonts w:ascii="Arial" w:hAnsi="Arial" w:cs="Arial"/>
          <w:b/>
          <w:bCs/>
          <w:sz w:val="28"/>
          <w:szCs w:val="28"/>
        </w:rPr>
      </w:pPr>
    </w:p>
    <w:p w14:paraId="739E96C9" w14:textId="77777777" w:rsidR="003C3745" w:rsidRDefault="003C3745" w:rsidP="003C3745">
      <w:pPr>
        <w:tabs>
          <w:tab w:val="left" w:pos="1395"/>
        </w:tabs>
        <w:rPr>
          <w:rFonts w:ascii="Arial" w:hAnsi="Arial" w:cs="Arial"/>
          <w:b/>
          <w:bCs/>
          <w:sz w:val="28"/>
          <w:szCs w:val="28"/>
        </w:rPr>
      </w:pPr>
    </w:p>
    <w:p w14:paraId="25CF4E90" w14:textId="77777777" w:rsidR="003C3745" w:rsidRDefault="003C3745" w:rsidP="003C3745">
      <w:pPr>
        <w:tabs>
          <w:tab w:val="left" w:pos="1395"/>
        </w:tabs>
        <w:rPr>
          <w:rFonts w:ascii="Arial" w:hAnsi="Arial" w:cs="Arial"/>
          <w:b/>
          <w:bCs/>
          <w:sz w:val="28"/>
          <w:szCs w:val="28"/>
        </w:rPr>
      </w:pPr>
    </w:p>
    <w:p w14:paraId="7F0C9750" w14:textId="77777777" w:rsidR="003C3745" w:rsidRDefault="003C3745" w:rsidP="003C3745">
      <w:pPr>
        <w:tabs>
          <w:tab w:val="left" w:pos="1395"/>
        </w:tabs>
        <w:rPr>
          <w:rFonts w:ascii="Arial" w:hAnsi="Arial" w:cs="Arial"/>
          <w:b/>
          <w:bCs/>
          <w:sz w:val="28"/>
          <w:szCs w:val="28"/>
        </w:rPr>
      </w:pPr>
    </w:p>
    <w:p w14:paraId="5EF3D06A" w14:textId="77777777" w:rsidR="003C3745" w:rsidRDefault="003C3745" w:rsidP="003C3745">
      <w:pPr>
        <w:tabs>
          <w:tab w:val="left" w:pos="1395"/>
        </w:tabs>
        <w:rPr>
          <w:rFonts w:ascii="Arial" w:hAnsi="Arial" w:cs="Arial"/>
          <w:b/>
          <w:bCs/>
          <w:sz w:val="28"/>
          <w:szCs w:val="28"/>
        </w:rPr>
      </w:pPr>
    </w:p>
    <w:p w14:paraId="7A8FB48A" w14:textId="77777777" w:rsidR="003C3745" w:rsidRDefault="003C3745" w:rsidP="003C3745">
      <w:pPr>
        <w:tabs>
          <w:tab w:val="left" w:pos="1395"/>
        </w:tabs>
        <w:rPr>
          <w:rFonts w:ascii="Arial" w:hAnsi="Arial" w:cs="Arial"/>
          <w:b/>
          <w:bCs/>
          <w:sz w:val="28"/>
          <w:szCs w:val="28"/>
        </w:rPr>
      </w:pPr>
    </w:p>
    <w:p w14:paraId="12613BC2" w14:textId="77777777" w:rsidR="003C3745" w:rsidRDefault="003C3745" w:rsidP="003C3745">
      <w:pPr>
        <w:tabs>
          <w:tab w:val="left" w:pos="1395"/>
        </w:tabs>
        <w:rPr>
          <w:rFonts w:ascii="Arial" w:hAnsi="Arial" w:cs="Arial"/>
          <w:b/>
          <w:bCs/>
          <w:sz w:val="28"/>
          <w:szCs w:val="28"/>
        </w:rPr>
      </w:pPr>
    </w:p>
    <w:p w14:paraId="6831C9EE" w14:textId="77777777" w:rsidR="003C3745" w:rsidRDefault="003C3745" w:rsidP="003C3745">
      <w:pPr>
        <w:tabs>
          <w:tab w:val="left" w:pos="1395"/>
        </w:tabs>
        <w:rPr>
          <w:rFonts w:ascii="Arial" w:hAnsi="Arial" w:cs="Arial"/>
          <w:b/>
          <w:bCs/>
          <w:sz w:val="28"/>
          <w:szCs w:val="28"/>
        </w:rPr>
      </w:pPr>
    </w:p>
    <w:p w14:paraId="3C861EB0" w14:textId="77777777" w:rsidR="003C3745" w:rsidRDefault="003C3745" w:rsidP="003C3745">
      <w:pPr>
        <w:tabs>
          <w:tab w:val="left" w:pos="1395"/>
        </w:tabs>
        <w:rPr>
          <w:rFonts w:ascii="Arial" w:hAnsi="Arial" w:cs="Arial"/>
          <w:b/>
          <w:bCs/>
          <w:sz w:val="28"/>
          <w:szCs w:val="28"/>
        </w:rPr>
      </w:pPr>
    </w:p>
    <w:p w14:paraId="377ED984" w14:textId="77777777" w:rsidR="003C3745" w:rsidRDefault="003C3745" w:rsidP="003C3745">
      <w:pPr>
        <w:tabs>
          <w:tab w:val="left" w:pos="1395"/>
        </w:tabs>
        <w:rPr>
          <w:rFonts w:ascii="Arial" w:hAnsi="Arial" w:cs="Arial"/>
          <w:b/>
          <w:bCs/>
          <w:sz w:val="28"/>
          <w:szCs w:val="28"/>
        </w:rPr>
      </w:pPr>
    </w:p>
    <w:p w14:paraId="6FB905B3" w14:textId="76582FB1" w:rsidR="003C3745" w:rsidRPr="003C3745" w:rsidRDefault="003C3745" w:rsidP="003C3745">
      <w:pPr>
        <w:tabs>
          <w:tab w:val="left" w:pos="1395"/>
        </w:tabs>
        <w:rPr>
          <w:rFonts w:ascii="Arial" w:hAnsi="Arial" w:cs="Arial"/>
          <w:szCs w:val="24"/>
        </w:rPr>
        <w:sectPr w:rsidR="003C3745" w:rsidRPr="003C3745" w:rsidSect="00A8055F">
          <w:pgSz w:w="11906" w:h="16838"/>
          <w:pgMar w:top="1134" w:right="852" w:bottom="938" w:left="849" w:header="720" w:footer="720" w:gutter="0"/>
          <w:cols w:space="720"/>
          <w:docGrid w:linePitch="299"/>
        </w:sectPr>
      </w:pPr>
    </w:p>
    <w:p w14:paraId="1DEBE99F" w14:textId="77777777" w:rsidR="003C3745" w:rsidRPr="003C3745" w:rsidRDefault="003C3745" w:rsidP="003C3745">
      <w:pPr>
        <w:pStyle w:val="Heading3"/>
        <w:rPr>
          <w:sz w:val="24"/>
          <w:szCs w:val="24"/>
        </w:rPr>
      </w:pPr>
      <w:r w:rsidRPr="003C3745">
        <w:lastRenderedPageBreak/>
        <w:t>Table A4.3.1: Biological Treatment</w:t>
      </w:r>
    </w:p>
    <w:p w14:paraId="68D31D59" w14:textId="77777777" w:rsidR="00032442" w:rsidRPr="00431F52" w:rsidRDefault="00032442" w:rsidP="00032442">
      <w:pPr>
        <w:spacing w:after="0"/>
        <w:ind w:right="4"/>
        <w:rPr>
          <w:rFonts w:ascii="Arial" w:hAnsi="Arial" w:cs="Arial"/>
          <w:szCs w:val="24"/>
        </w:rPr>
      </w:pPr>
    </w:p>
    <w:tbl>
      <w:tblPr>
        <w:tblStyle w:val="TableGrid"/>
        <w:tblW w:w="0" w:type="auto"/>
        <w:tblInd w:w="7" w:type="dxa"/>
        <w:tblLook w:val="04A0" w:firstRow="1" w:lastRow="0" w:firstColumn="1" w:lastColumn="0" w:noHBand="0" w:noVBand="1"/>
        <w:tblCaption w:val="Biological Treatment"/>
        <w:tblDescription w:val="This 3-page table provides some information on design considerations,  advantages, disadvantages and common issues associated with biological treatment. "/>
      </w:tblPr>
      <w:tblGrid>
        <w:gridCol w:w="1973"/>
        <w:gridCol w:w="13408"/>
      </w:tblGrid>
      <w:tr w:rsidR="00F74818" w:rsidRPr="00431F52" w14:paraId="505E344D" w14:textId="77777777" w:rsidTr="00976350">
        <w:trPr>
          <w:tblHeader/>
        </w:trPr>
        <w:tc>
          <w:tcPr>
            <w:tcW w:w="15381" w:type="dxa"/>
            <w:gridSpan w:val="2"/>
            <w:shd w:val="clear" w:color="auto" w:fill="016574"/>
          </w:tcPr>
          <w:p w14:paraId="734F9D9B" w14:textId="6EE85652" w:rsidR="00F74818" w:rsidRPr="00976350" w:rsidRDefault="00F74818" w:rsidP="00F74818">
            <w:pPr>
              <w:spacing w:line="360" w:lineRule="auto"/>
              <w:rPr>
                <w:rFonts w:ascii="Arial" w:hAnsi="Arial" w:cs="Arial"/>
                <w:sz w:val="24"/>
                <w:szCs w:val="24"/>
              </w:rPr>
            </w:pPr>
            <w:r w:rsidRPr="00976350">
              <w:rPr>
                <w:rFonts w:ascii="Arial" w:hAnsi="Arial" w:cs="Arial"/>
                <w:b/>
                <w:bCs/>
                <w:color w:val="FFFFFF" w:themeColor="background1"/>
                <w:sz w:val="28"/>
                <w:szCs w:val="28"/>
              </w:rPr>
              <w:t>Table A4.3.1: Biological Treatment</w:t>
            </w:r>
          </w:p>
        </w:tc>
      </w:tr>
      <w:tr w:rsidR="007F59F3" w:rsidRPr="00431F52" w14:paraId="170421EB" w14:textId="77777777">
        <w:trPr>
          <w:trHeight w:val="3799"/>
        </w:trPr>
        <w:tc>
          <w:tcPr>
            <w:tcW w:w="15381" w:type="dxa"/>
            <w:gridSpan w:val="2"/>
          </w:tcPr>
          <w:p w14:paraId="4CDF8DC3" w14:textId="6D867C7A" w:rsidR="008403FD" w:rsidRPr="00431F52" w:rsidRDefault="008403FD" w:rsidP="00A8055F">
            <w:pPr>
              <w:spacing w:after="240" w:line="360" w:lineRule="auto"/>
              <w:rPr>
                <w:rFonts w:ascii="Arial" w:hAnsi="Arial" w:cs="Arial"/>
                <w:sz w:val="24"/>
                <w:szCs w:val="24"/>
              </w:rPr>
            </w:pPr>
            <w:r w:rsidRPr="00431F52">
              <w:rPr>
                <w:rFonts w:ascii="Arial" w:hAnsi="Arial" w:cs="Arial"/>
                <w:sz w:val="24"/>
                <w:szCs w:val="24"/>
              </w:rPr>
              <w:t xml:space="preserve">Biological treatment relies on the organic odorous compounds being metabolised and consequently degraded by </w:t>
            </w:r>
            <w:proofErr w:type="gramStart"/>
            <w:r w:rsidRPr="00431F52">
              <w:rPr>
                <w:rFonts w:ascii="Arial" w:hAnsi="Arial" w:cs="Arial"/>
                <w:sz w:val="24"/>
                <w:szCs w:val="24"/>
              </w:rPr>
              <w:t>naturally-occurring</w:t>
            </w:r>
            <w:proofErr w:type="gramEnd"/>
            <w:r w:rsidRPr="00431F52">
              <w:rPr>
                <w:rFonts w:ascii="Arial" w:hAnsi="Arial" w:cs="Arial"/>
                <w:sz w:val="24"/>
                <w:szCs w:val="24"/>
              </w:rPr>
              <w:t xml:space="preserve"> micro-organisms into non-odorous products.</w:t>
            </w:r>
            <w:r w:rsidR="00BB638B" w:rsidRPr="00431F52">
              <w:rPr>
                <w:rFonts w:ascii="Arial" w:hAnsi="Arial" w:cs="Arial"/>
                <w:sz w:val="24"/>
                <w:szCs w:val="24"/>
              </w:rPr>
              <w:t xml:space="preserve"> </w:t>
            </w:r>
            <w:r w:rsidRPr="00431F52">
              <w:rPr>
                <w:rFonts w:ascii="Arial" w:hAnsi="Arial" w:cs="Arial"/>
                <w:sz w:val="24"/>
                <w:szCs w:val="24"/>
              </w:rPr>
              <w:t>All systems are therefore required to be able to support a population of micro-organisms (a damp environment for microbial activity, oxygen and provide trace nutrients) and to enable sufficient contact between the population and foul gas.</w:t>
            </w:r>
            <w:r w:rsidR="00BB638B" w:rsidRPr="00431F52">
              <w:rPr>
                <w:rFonts w:ascii="Arial" w:hAnsi="Arial" w:cs="Arial"/>
                <w:sz w:val="24"/>
                <w:szCs w:val="24"/>
              </w:rPr>
              <w:t xml:space="preserve"> </w:t>
            </w:r>
            <w:r w:rsidRPr="00431F52">
              <w:rPr>
                <w:rFonts w:ascii="Arial" w:hAnsi="Arial" w:cs="Arial"/>
                <w:sz w:val="24"/>
                <w:szCs w:val="24"/>
              </w:rPr>
              <w:t>Once established the microbial population will undergo a degree of self-selection to adapt to the defined odorous gas stream. Biological treatment systems fall into two main categories:</w:t>
            </w:r>
          </w:p>
          <w:p w14:paraId="374E4AEE" w14:textId="65D380B5" w:rsidR="008403FD" w:rsidRPr="00431F52" w:rsidRDefault="008403FD" w:rsidP="00A8055F">
            <w:pPr>
              <w:pStyle w:val="NoSpacing"/>
              <w:numPr>
                <w:ilvl w:val="0"/>
                <w:numId w:val="40"/>
              </w:numPr>
              <w:spacing w:after="240" w:line="360" w:lineRule="auto"/>
              <w:ind w:left="450"/>
              <w:rPr>
                <w:rFonts w:ascii="Arial" w:hAnsi="Arial" w:cs="Arial"/>
                <w:sz w:val="24"/>
                <w:szCs w:val="24"/>
              </w:rPr>
            </w:pPr>
            <w:r w:rsidRPr="00431F52">
              <w:rPr>
                <w:rFonts w:ascii="Arial" w:hAnsi="Arial" w:cs="Arial"/>
                <w:sz w:val="24"/>
                <w:szCs w:val="24"/>
              </w:rPr>
              <w:t xml:space="preserve">Bio-filtration employs a bed comprising a media substrate to support the </w:t>
            </w:r>
            <w:proofErr w:type="gramStart"/>
            <w:r w:rsidRPr="00431F52">
              <w:rPr>
                <w:rFonts w:ascii="Arial" w:hAnsi="Arial" w:cs="Arial"/>
                <w:sz w:val="24"/>
                <w:szCs w:val="24"/>
              </w:rPr>
              <w:t>naturally-occurring</w:t>
            </w:r>
            <w:proofErr w:type="gramEnd"/>
            <w:r w:rsidRPr="00431F52">
              <w:rPr>
                <w:rFonts w:ascii="Arial" w:hAnsi="Arial" w:cs="Arial"/>
                <w:sz w:val="24"/>
                <w:szCs w:val="24"/>
              </w:rPr>
              <w:t xml:space="preserve"> micro-organisms and a delivery system to allow even distribution of the odorous gas at the required conditions.</w:t>
            </w:r>
            <w:r w:rsidR="00BB638B" w:rsidRPr="00431F52">
              <w:rPr>
                <w:rFonts w:ascii="Arial" w:hAnsi="Arial" w:cs="Arial"/>
                <w:sz w:val="24"/>
                <w:szCs w:val="24"/>
              </w:rPr>
              <w:t xml:space="preserve"> </w:t>
            </w:r>
            <w:r w:rsidRPr="00431F52">
              <w:rPr>
                <w:rFonts w:ascii="Arial" w:hAnsi="Arial" w:cs="Arial"/>
                <w:sz w:val="24"/>
                <w:szCs w:val="24"/>
              </w:rPr>
              <w:t xml:space="preserve">Once passed through the bed, the treated air stream is discharged from the surface of the filter although sometimes an enclosure is </w:t>
            </w:r>
            <w:proofErr w:type="gramStart"/>
            <w:r w:rsidRPr="00431F52">
              <w:rPr>
                <w:rFonts w:ascii="Arial" w:hAnsi="Arial" w:cs="Arial"/>
                <w:sz w:val="24"/>
                <w:szCs w:val="24"/>
              </w:rPr>
              <w:t>fitted</w:t>
            </w:r>
            <w:proofErr w:type="gramEnd"/>
            <w:r w:rsidRPr="00431F52">
              <w:rPr>
                <w:rFonts w:ascii="Arial" w:hAnsi="Arial" w:cs="Arial"/>
                <w:sz w:val="24"/>
                <w:szCs w:val="24"/>
              </w:rPr>
              <w:t xml:space="preserve"> and the stream is discharged via a stack.</w:t>
            </w:r>
            <w:r w:rsidR="00BB638B" w:rsidRPr="00431F52">
              <w:rPr>
                <w:rFonts w:ascii="Arial" w:hAnsi="Arial" w:cs="Arial"/>
                <w:sz w:val="24"/>
                <w:szCs w:val="24"/>
              </w:rPr>
              <w:t xml:space="preserve"> </w:t>
            </w:r>
            <w:r w:rsidRPr="00431F52">
              <w:rPr>
                <w:rFonts w:ascii="Arial" w:hAnsi="Arial" w:cs="Arial"/>
                <w:sz w:val="24"/>
                <w:szCs w:val="24"/>
              </w:rPr>
              <w:t xml:space="preserve">The bottom of the bed is kept moist by passing the incoming air through a humidifier where required and at the top of the bed </w:t>
            </w:r>
            <w:proofErr w:type="gramStart"/>
            <w:r w:rsidRPr="00431F52">
              <w:rPr>
                <w:rFonts w:ascii="Arial" w:hAnsi="Arial" w:cs="Arial"/>
                <w:sz w:val="24"/>
                <w:szCs w:val="24"/>
              </w:rPr>
              <w:t>through the use of</w:t>
            </w:r>
            <w:proofErr w:type="gramEnd"/>
            <w:r w:rsidRPr="00431F52">
              <w:rPr>
                <w:rFonts w:ascii="Arial" w:hAnsi="Arial" w:cs="Arial"/>
                <w:sz w:val="24"/>
                <w:szCs w:val="24"/>
              </w:rPr>
              <w:t xml:space="preserve"> an irrigation system. Bio-filtration can be further split based on media type and the resultant requirements in operating parameters.</w:t>
            </w:r>
          </w:p>
          <w:p w14:paraId="519D652D" w14:textId="77777777" w:rsidR="008403FD" w:rsidRPr="00431F52" w:rsidRDefault="008403FD" w:rsidP="00A8055F">
            <w:pPr>
              <w:pStyle w:val="NoSpacing"/>
              <w:numPr>
                <w:ilvl w:val="1"/>
                <w:numId w:val="40"/>
              </w:numPr>
              <w:spacing w:after="240" w:line="360" w:lineRule="auto"/>
              <w:ind w:left="876"/>
              <w:rPr>
                <w:rFonts w:ascii="Arial" w:hAnsi="Arial" w:cs="Arial"/>
                <w:sz w:val="24"/>
                <w:szCs w:val="24"/>
              </w:rPr>
            </w:pPr>
            <w:r w:rsidRPr="00431F52">
              <w:rPr>
                <w:rFonts w:ascii="Arial" w:hAnsi="Arial" w:cs="Arial"/>
                <w:sz w:val="24"/>
                <w:szCs w:val="24"/>
              </w:rPr>
              <w:t>Soil: the filter consists of a layer of soil overlying a distribution system consisting of a network perforated pipes within a gravel bed.</w:t>
            </w:r>
          </w:p>
          <w:p w14:paraId="01D06FCA" w14:textId="01DADAA0" w:rsidR="007F59F3" w:rsidRPr="00431F52" w:rsidRDefault="008403FD" w:rsidP="00A8055F">
            <w:pPr>
              <w:pStyle w:val="NoSpacing"/>
              <w:numPr>
                <w:ilvl w:val="1"/>
                <w:numId w:val="40"/>
              </w:numPr>
              <w:spacing w:after="240" w:line="360" w:lineRule="auto"/>
              <w:ind w:left="876"/>
              <w:rPr>
                <w:rFonts w:ascii="Arial" w:hAnsi="Arial" w:cs="Arial"/>
              </w:rPr>
            </w:pPr>
            <w:r w:rsidRPr="00431F52">
              <w:rPr>
                <w:rFonts w:ascii="Arial" w:hAnsi="Arial" w:cs="Arial"/>
                <w:sz w:val="24"/>
                <w:szCs w:val="24"/>
              </w:rPr>
              <w:t>Non soil: typical media includes woodchip, peat (plus a component to avoid compaction), calcified seaweed etc. The distribution system can consist of a network of perforated pipes or a plenum and distribution chamber where the media is supported at height.</w:t>
            </w:r>
            <w:r w:rsidR="00BB638B" w:rsidRPr="00431F52">
              <w:rPr>
                <w:rFonts w:ascii="Arial" w:hAnsi="Arial" w:cs="Arial"/>
                <w:sz w:val="24"/>
                <w:szCs w:val="24"/>
              </w:rPr>
              <w:t xml:space="preserve"> </w:t>
            </w:r>
            <w:r w:rsidRPr="00431F52">
              <w:rPr>
                <w:rFonts w:ascii="Arial" w:hAnsi="Arial" w:cs="Arial"/>
                <w:sz w:val="24"/>
                <w:szCs w:val="24"/>
              </w:rPr>
              <w:t xml:space="preserve">A residence time of between 45 and 60 seconds is required and </w:t>
            </w:r>
            <w:proofErr w:type="gramStart"/>
            <w:r w:rsidRPr="00431F52">
              <w:rPr>
                <w:rFonts w:ascii="Arial" w:hAnsi="Arial" w:cs="Arial"/>
                <w:sz w:val="24"/>
                <w:szCs w:val="24"/>
              </w:rPr>
              <w:t>where</w:t>
            </w:r>
            <w:proofErr w:type="gramEnd"/>
            <w:r w:rsidRPr="00431F52">
              <w:rPr>
                <w:rFonts w:ascii="Arial" w:hAnsi="Arial" w:cs="Arial"/>
                <w:sz w:val="24"/>
                <w:szCs w:val="24"/>
              </w:rPr>
              <w:t xml:space="preserve"> maintained correctly a bed can last between 3 to 5 years.</w:t>
            </w:r>
          </w:p>
          <w:p w14:paraId="30786D41" w14:textId="0DE4E049" w:rsidR="00910292" w:rsidRPr="00431F52" w:rsidRDefault="00B423FC" w:rsidP="00A8055F">
            <w:pPr>
              <w:pStyle w:val="NoSpacing"/>
              <w:numPr>
                <w:ilvl w:val="0"/>
                <w:numId w:val="40"/>
              </w:numPr>
              <w:spacing w:after="240" w:line="360" w:lineRule="auto"/>
              <w:ind w:left="450"/>
              <w:rPr>
                <w:rFonts w:ascii="Arial" w:hAnsi="Arial" w:cs="Arial"/>
                <w:sz w:val="24"/>
                <w:szCs w:val="24"/>
              </w:rPr>
            </w:pPr>
            <w:proofErr w:type="gramStart"/>
            <w:r w:rsidRPr="00431F52">
              <w:rPr>
                <w:rFonts w:ascii="Arial" w:hAnsi="Arial" w:cs="Arial"/>
                <w:sz w:val="24"/>
                <w:szCs w:val="24"/>
              </w:rPr>
              <w:t>Bio-reactors</w:t>
            </w:r>
            <w:proofErr w:type="gramEnd"/>
            <w:r w:rsidRPr="00431F52">
              <w:rPr>
                <w:rFonts w:ascii="Arial" w:hAnsi="Arial" w:cs="Arial"/>
                <w:sz w:val="24"/>
                <w:szCs w:val="24"/>
              </w:rPr>
              <w:t>/scrubbers: these apply the same principles as biofilters however the odorous gas is passed up a packed tower through a counter current flow containing a population of microbes.</w:t>
            </w:r>
            <w:r w:rsidR="00BB638B" w:rsidRPr="00431F52">
              <w:rPr>
                <w:rFonts w:ascii="Arial" w:hAnsi="Arial" w:cs="Arial"/>
                <w:sz w:val="24"/>
                <w:szCs w:val="24"/>
              </w:rPr>
              <w:t xml:space="preserve"> </w:t>
            </w:r>
            <w:r w:rsidRPr="00431F52">
              <w:rPr>
                <w:rFonts w:ascii="Arial" w:hAnsi="Arial" w:cs="Arial"/>
                <w:sz w:val="24"/>
                <w:szCs w:val="24"/>
              </w:rPr>
              <w:t>The packing provides support for the microbes as they adhere to it (microbial film) allowing contact with the passing gas.</w:t>
            </w:r>
            <w:r w:rsidR="00BB638B" w:rsidRPr="00431F52">
              <w:rPr>
                <w:rFonts w:ascii="Arial" w:hAnsi="Arial" w:cs="Arial"/>
                <w:sz w:val="24"/>
                <w:szCs w:val="24"/>
              </w:rPr>
              <w:t xml:space="preserve"> </w:t>
            </w:r>
            <w:r w:rsidRPr="00431F52">
              <w:rPr>
                <w:rFonts w:ascii="Arial" w:hAnsi="Arial" w:cs="Arial"/>
                <w:sz w:val="24"/>
                <w:szCs w:val="24"/>
              </w:rPr>
              <w:t xml:space="preserve">Packing can be organic as the </w:t>
            </w:r>
            <w:proofErr w:type="spellStart"/>
            <w:r w:rsidRPr="00431F52">
              <w:rPr>
                <w:rFonts w:ascii="Arial" w:hAnsi="Arial" w:cs="Arial"/>
                <w:sz w:val="24"/>
                <w:szCs w:val="24"/>
              </w:rPr>
              <w:t>non soil</w:t>
            </w:r>
            <w:proofErr w:type="spellEnd"/>
            <w:r w:rsidRPr="00431F52">
              <w:rPr>
                <w:rFonts w:ascii="Arial" w:hAnsi="Arial" w:cs="Arial"/>
                <w:sz w:val="24"/>
                <w:szCs w:val="24"/>
              </w:rPr>
              <w:t xml:space="preserve"> filters above or be of an inorganic nature.</w:t>
            </w:r>
          </w:p>
        </w:tc>
      </w:tr>
      <w:tr w:rsidR="007F59F3" w:rsidRPr="00431F52" w14:paraId="2927457B" w14:textId="77777777">
        <w:trPr>
          <w:trHeight w:val="1274"/>
        </w:trPr>
        <w:tc>
          <w:tcPr>
            <w:tcW w:w="1973" w:type="dxa"/>
            <w:shd w:val="clear" w:color="auto" w:fill="016574"/>
            <w:vAlign w:val="center"/>
          </w:tcPr>
          <w:p w14:paraId="1495FCE8" w14:textId="77777777" w:rsidR="007F59F3" w:rsidRPr="00431F52" w:rsidRDefault="007F59F3">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Design Considerations</w:t>
            </w:r>
          </w:p>
        </w:tc>
        <w:tc>
          <w:tcPr>
            <w:tcW w:w="13408" w:type="dxa"/>
            <w:vAlign w:val="center"/>
          </w:tcPr>
          <w:p w14:paraId="452B4C9F" w14:textId="1FD3DEFB" w:rsidR="007F59F3" w:rsidRPr="00431F52" w:rsidRDefault="001B2480" w:rsidP="00A8055F">
            <w:pPr>
              <w:pStyle w:val="NoSpacing"/>
              <w:spacing w:after="240" w:line="360" w:lineRule="auto"/>
              <w:rPr>
                <w:rFonts w:ascii="Arial" w:hAnsi="Arial" w:cs="Arial"/>
                <w:sz w:val="24"/>
                <w:szCs w:val="24"/>
              </w:rPr>
            </w:pPr>
            <w:r w:rsidRPr="00431F52">
              <w:rPr>
                <w:rFonts w:ascii="Arial" w:hAnsi="Arial" w:cs="Arial"/>
                <w:sz w:val="24"/>
                <w:szCs w:val="24"/>
              </w:rPr>
              <w:t>Process conditions and fluctuations (such as odour concentration, nutrient loading, temperature, moisture content, pH, chemical constituents/potential for poisoning), media type.</w:t>
            </w:r>
          </w:p>
        </w:tc>
      </w:tr>
      <w:tr w:rsidR="007F59F3" w:rsidRPr="00431F52" w14:paraId="0BB61622" w14:textId="77777777">
        <w:tc>
          <w:tcPr>
            <w:tcW w:w="1973" w:type="dxa"/>
            <w:shd w:val="clear" w:color="auto" w:fill="016574"/>
            <w:vAlign w:val="center"/>
          </w:tcPr>
          <w:p w14:paraId="62A151BA" w14:textId="77777777" w:rsidR="007F59F3" w:rsidRPr="00431F52" w:rsidRDefault="007F59F3">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System and uses</w:t>
            </w:r>
          </w:p>
        </w:tc>
        <w:tc>
          <w:tcPr>
            <w:tcW w:w="13408" w:type="dxa"/>
            <w:vAlign w:val="center"/>
          </w:tcPr>
          <w:p w14:paraId="01FAC076" w14:textId="470D4A3C" w:rsidR="007F59F3" w:rsidRPr="00431F52" w:rsidRDefault="001B2480" w:rsidP="00A8055F">
            <w:pPr>
              <w:spacing w:after="240" w:line="360" w:lineRule="auto"/>
              <w:rPr>
                <w:rFonts w:ascii="Arial" w:hAnsi="Arial" w:cs="Arial"/>
                <w:sz w:val="24"/>
                <w:szCs w:val="24"/>
              </w:rPr>
            </w:pPr>
            <w:r w:rsidRPr="00431F52">
              <w:rPr>
                <w:rFonts w:ascii="Arial" w:hAnsi="Arial" w:cs="Arial"/>
                <w:sz w:val="24"/>
                <w:szCs w:val="24"/>
              </w:rPr>
              <w:t>Biological treatment systems are ideally suited to processes which produce large volumes of foul air with low to medium odour concentrations and are often employed as a final “polishing stage”.</w:t>
            </w:r>
            <w:r w:rsidR="00BB638B" w:rsidRPr="00431F52">
              <w:rPr>
                <w:rFonts w:ascii="Arial" w:hAnsi="Arial" w:cs="Arial"/>
                <w:sz w:val="24"/>
                <w:szCs w:val="24"/>
              </w:rPr>
              <w:t xml:space="preserve"> </w:t>
            </w:r>
            <w:r w:rsidRPr="00431F52">
              <w:rPr>
                <w:rFonts w:ascii="Arial" w:hAnsi="Arial" w:cs="Arial"/>
                <w:sz w:val="24"/>
                <w:szCs w:val="24"/>
              </w:rPr>
              <w:t>Industries where the technology has been applied include rendering plants, intensive livestock installations, in vessel-composting plants, animal foodstuff producers, perfumeries, fine chemical and food/drink processes and wastewater treatment works.</w:t>
            </w:r>
          </w:p>
        </w:tc>
      </w:tr>
      <w:tr w:rsidR="007F59F3" w:rsidRPr="00431F52" w14:paraId="07A6033E" w14:textId="77777777">
        <w:tc>
          <w:tcPr>
            <w:tcW w:w="1973" w:type="dxa"/>
            <w:shd w:val="clear" w:color="auto" w:fill="016574"/>
            <w:vAlign w:val="center"/>
          </w:tcPr>
          <w:p w14:paraId="637BD0B9" w14:textId="77777777" w:rsidR="007F59F3" w:rsidRPr="00431F52" w:rsidRDefault="007F59F3">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Advantages</w:t>
            </w:r>
          </w:p>
        </w:tc>
        <w:tc>
          <w:tcPr>
            <w:tcW w:w="13408" w:type="dxa"/>
            <w:vAlign w:val="center"/>
          </w:tcPr>
          <w:p w14:paraId="507A6FF0" w14:textId="50F58514" w:rsidR="001B2480" w:rsidRPr="00431F52" w:rsidRDefault="001B2480" w:rsidP="00A8055F">
            <w:pPr>
              <w:pStyle w:val="NoSpacing"/>
              <w:numPr>
                <w:ilvl w:val="0"/>
                <w:numId w:val="40"/>
              </w:numPr>
              <w:spacing w:after="240" w:line="360" w:lineRule="auto"/>
              <w:ind w:left="460"/>
              <w:rPr>
                <w:rFonts w:ascii="Arial" w:hAnsi="Arial" w:cs="Arial"/>
                <w:sz w:val="24"/>
                <w:szCs w:val="24"/>
              </w:rPr>
            </w:pPr>
            <w:r w:rsidRPr="00431F52">
              <w:rPr>
                <w:rFonts w:ascii="Arial" w:hAnsi="Arial" w:cs="Arial"/>
                <w:sz w:val="24"/>
                <w:szCs w:val="24"/>
              </w:rPr>
              <w:t>Non soil filters can be up to 95% efficient while</w:t>
            </w:r>
            <w:r w:rsidR="00E64714" w:rsidRPr="00431F52">
              <w:rPr>
                <w:rFonts w:ascii="Arial" w:hAnsi="Arial" w:cs="Arial"/>
                <w:sz w:val="24"/>
                <w:szCs w:val="24"/>
              </w:rPr>
              <w:t xml:space="preserve">. </w:t>
            </w:r>
            <w:r w:rsidRPr="00431F52">
              <w:rPr>
                <w:rFonts w:ascii="Arial" w:hAnsi="Arial" w:cs="Arial"/>
                <w:sz w:val="24"/>
                <w:szCs w:val="24"/>
              </w:rPr>
              <w:t xml:space="preserve">Soil filters and </w:t>
            </w:r>
            <w:proofErr w:type="gramStart"/>
            <w:r w:rsidRPr="00431F52">
              <w:rPr>
                <w:rFonts w:ascii="Arial" w:hAnsi="Arial" w:cs="Arial"/>
                <w:sz w:val="24"/>
                <w:szCs w:val="24"/>
              </w:rPr>
              <w:t>bio-reactors</w:t>
            </w:r>
            <w:proofErr w:type="gramEnd"/>
            <w:r w:rsidRPr="00431F52">
              <w:rPr>
                <w:rFonts w:ascii="Arial" w:hAnsi="Arial" w:cs="Arial"/>
                <w:sz w:val="24"/>
                <w:szCs w:val="24"/>
              </w:rPr>
              <w:t xml:space="preserve"> can be more than 99% efficient.</w:t>
            </w:r>
          </w:p>
          <w:p w14:paraId="0425241B" w14:textId="75FF1FFD" w:rsidR="001B2480" w:rsidRPr="00431F52" w:rsidRDefault="001B2480" w:rsidP="00A8055F">
            <w:pPr>
              <w:pStyle w:val="NoSpacing"/>
              <w:numPr>
                <w:ilvl w:val="0"/>
                <w:numId w:val="40"/>
              </w:numPr>
              <w:spacing w:after="240" w:line="360" w:lineRule="auto"/>
              <w:ind w:left="460"/>
              <w:rPr>
                <w:rFonts w:ascii="Arial" w:hAnsi="Arial" w:cs="Arial"/>
                <w:sz w:val="24"/>
                <w:szCs w:val="24"/>
              </w:rPr>
            </w:pPr>
            <w:r w:rsidRPr="00431F52">
              <w:rPr>
                <w:rFonts w:ascii="Arial" w:hAnsi="Arial" w:cs="Arial"/>
                <w:sz w:val="24"/>
                <w:szCs w:val="24"/>
              </w:rPr>
              <w:t>Minimal secondary pollution (wastes generated)</w:t>
            </w:r>
            <w:r w:rsidR="00E64714" w:rsidRPr="00431F52">
              <w:rPr>
                <w:rFonts w:ascii="Arial" w:hAnsi="Arial" w:cs="Arial"/>
                <w:sz w:val="24"/>
                <w:szCs w:val="24"/>
              </w:rPr>
              <w:t>.</w:t>
            </w:r>
          </w:p>
          <w:p w14:paraId="1FE6D216" w14:textId="577B10F0" w:rsidR="001B2480" w:rsidRPr="00431F52" w:rsidRDefault="001B2480" w:rsidP="00A8055F">
            <w:pPr>
              <w:pStyle w:val="NoSpacing"/>
              <w:numPr>
                <w:ilvl w:val="0"/>
                <w:numId w:val="40"/>
              </w:numPr>
              <w:spacing w:after="240" w:line="360" w:lineRule="auto"/>
              <w:ind w:left="460"/>
              <w:rPr>
                <w:rFonts w:ascii="Arial" w:hAnsi="Arial" w:cs="Arial"/>
                <w:sz w:val="24"/>
                <w:szCs w:val="24"/>
              </w:rPr>
            </w:pPr>
            <w:r w:rsidRPr="00431F52">
              <w:rPr>
                <w:rFonts w:ascii="Arial" w:hAnsi="Arial" w:cs="Arial"/>
                <w:sz w:val="24"/>
                <w:szCs w:val="24"/>
              </w:rPr>
              <w:t>Relatively inexpensive to install and maintain compared to other abatement options</w:t>
            </w:r>
            <w:r w:rsidR="00E64714" w:rsidRPr="00431F52">
              <w:rPr>
                <w:rFonts w:ascii="Arial" w:hAnsi="Arial" w:cs="Arial"/>
                <w:sz w:val="24"/>
                <w:szCs w:val="24"/>
              </w:rPr>
              <w:t>.</w:t>
            </w:r>
          </w:p>
          <w:p w14:paraId="2715BAA5" w14:textId="75166B42" w:rsidR="007F59F3" w:rsidRPr="00431F52" w:rsidRDefault="001B2480" w:rsidP="00A8055F">
            <w:pPr>
              <w:pStyle w:val="NoSpacing"/>
              <w:numPr>
                <w:ilvl w:val="0"/>
                <w:numId w:val="40"/>
              </w:numPr>
              <w:spacing w:after="240" w:line="360" w:lineRule="auto"/>
              <w:ind w:left="460"/>
              <w:rPr>
                <w:rFonts w:ascii="Arial" w:hAnsi="Arial" w:cs="Arial"/>
              </w:rPr>
            </w:pPr>
            <w:r w:rsidRPr="00431F52">
              <w:rPr>
                <w:rFonts w:ascii="Arial" w:hAnsi="Arial" w:cs="Arial"/>
                <w:sz w:val="24"/>
                <w:szCs w:val="24"/>
              </w:rPr>
              <w:t>Bioreactors have additional benefits in that they have a small footprint compared to biofilters and the replacement of the support medium is not required.</w:t>
            </w:r>
          </w:p>
        </w:tc>
      </w:tr>
      <w:tr w:rsidR="007F59F3" w:rsidRPr="00431F52" w14:paraId="68A77668" w14:textId="77777777">
        <w:tc>
          <w:tcPr>
            <w:tcW w:w="1973" w:type="dxa"/>
            <w:shd w:val="clear" w:color="auto" w:fill="016574"/>
            <w:vAlign w:val="center"/>
          </w:tcPr>
          <w:p w14:paraId="06D716F3" w14:textId="77777777" w:rsidR="007F59F3" w:rsidRPr="00431F52" w:rsidRDefault="007F59F3">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Disadvantages</w:t>
            </w:r>
          </w:p>
        </w:tc>
        <w:tc>
          <w:tcPr>
            <w:tcW w:w="13408" w:type="dxa"/>
            <w:vAlign w:val="center"/>
          </w:tcPr>
          <w:p w14:paraId="6CA2F165" w14:textId="77777777" w:rsidR="00E64714" w:rsidRPr="00A8055F" w:rsidRDefault="00E64714"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Processes cannot be treated where there are high levels or variability in odour concentrations (slow adaptation of micro-organism population) or interruptions in process flow and batch processing.</w:t>
            </w:r>
          </w:p>
          <w:p w14:paraId="089792A2" w14:textId="2AA1025E" w:rsidR="00E64714" w:rsidRPr="00A8055F" w:rsidRDefault="00E64714" w:rsidP="00A8055F">
            <w:pPr>
              <w:pStyle w:val="ListParagraph"/>
              <w:numPr>
                <w:ilvl w:val="0"/>
                <w:numId w:val="40"/>
              </w:numPr>
              <w:spacing w:after="240" w:line="360" w:lineRule="auto"/>
              <w:ind w:left="460"/>
              <w:rPr>
                <w:rFonts w:ascii="Arial" w:hAnsi="Arial" w:cs="Arial"/>
                <w:sz w:val="24"/>
                <w:szCs w:val="32"/>
              </w:rPr>
            </w:pPr>
            <w:proofErr w:type="gramStart"/>
            <w:r w:rsidRPr="00A8055F">
              <w:rPr>
                <w:rFonts w:ascii="Arial" w:hAnsi="Arial" w:cs="Arial"/>
                <w:sz w:val="24"/>
                <w:szCs w:val="32"/>
              </w:rPr>
              <w:t>In order to</w:t>
            </w:r>
            <w:proofErr w:type="gramEnd"/>
            <w:r w:rsidRPr="00A8055F">
              <w:rPr>
                <w:rFonts w:ascii="Arial" w:hAnsi="Arial" w:cs="Arial"/>
                <w:sz w:val="24"/>
                <w:szCs w:val="32"/>
              </w:rPr>
              <w:t xml:space="preserve"> ensure high removal efficiency, inlet conditions</w:t>
            </w:r>
            <w:r w:rsidR="00E31739" w:rsidRPr="00A8055F">
              <w:rPr>
                <w:rFonts w:ascii="Arial" w:hAnsi="Arial" w:cs="Arial"/>
                <w:sz w:val="24"/>
                <w:szCs w:val="32"/>
              </w:rPr>
              <w:t xml:space="preserve"> </w:t>
            </w:r>
            <w:r w:rsidRPr="00A8055F">
              <w:rPr>
                <w:rFonts w:ascii="Arial" w:hAnsi="Arial" w:cs="Arial"/>
                <w:sz w:val="24"/>
                <w:szCs w:val="32"/>
              </w:rPr>
              <w:t>(temperature, pH and humidity) must be maintained within narrow bands and regular maintenance is required.</w:t>
            </w:r>
          </w:p>
          <w:p w14:paraId="0A2D6825" w14:textId="578F2A7C" w:rsidR="00E64714" w:rsidRPr="00A8055F" w:rsidRDefault="00E64714"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Large land areas required for</w:t>
            </w:r>
            <w:r w:rsidR="00E31739" w:rsidRPr="00A8055F">
              <w:rPr>
                <w:rFonts w:ascii="Arial" w:hAnsi="Arial" w:cs="Arial"/>
                <w:sz w:val="24"/>
                <w:szCs w:val="32"/>
              </w:rPr>
              <w:t xml:space="preserve"> </w:t>
            </w:r>
            <w:r w:rsidRPr="00A8055F">
              <w:rPr>
                <w:rFonts w:ascii="Arial" w:hAnsi="Arial" w:cs="Arial"/>
                <w:sz w:val="24"/>
                <w:szCs w:val="32"/>
              </w:rPr>
              <w:t>biofilters, also larger biofilters tend to have problems with even distribution and maintenance.</w:t>
            </w:r>
          </w:p>
          <w:p w14:paraId="0B0113E2" w14:textId="77777777" w:rsidR="00E64714" w:rsidRPr="00A8055F" w:rsidRDefault="00E64714" w:rsidP="00A8055F">
            <w:pPr>
              <w:pStyle w:val="ListParagraph"/>
              <w:numPr>
                <w:ilvl w:val="0"/>
                <w:numId w:val="40"/>
              </w:numPr>
              <w:spacing w:after="240" w:line="360" w:lineRule="auto"/>
              <w:ind w:left="460"/>
              <w:rPr>
                <w:rFonts w:ascii="Arial" w:hAnsi="Arial" w:cs="Arial"/>
                <w:sz w:val="24"/>
                <w:szCs w:val="32"/>
              </w:rPr>
            </w:pPr>
            <w:proofErr w:type="gramStart"/>
            <w:r w:rsidRPr="00A8055F">
              <w:rPr>
                <w:rFonts w:ascii="Arial" w:hAnsi="Arial" w:cs="Arial"/>
                <w:sz w:val="24"/>
                <w:szCs w:val="32"/>
              </w:rPr>
              <w:lastRenderedPageBreak/>
              <w:t>Bio-reactors</w:t>
            </w:r>
            <w:proofErr w:type="gramEnd"/>
            <w:r w:rsidRPr="00A8055F">
              <w:rPr>
                <w:rFonts w:ascii="Arial" w:hAnsi="Arial" w:cs="Arial"/>
                <w:sz w:val="24"/>
                <w:szCs w:val="32"/>
              </w:rPr>
              <w:t xml:space="preserve"> have higher running costs than soil biofilters which in turn have higher running costs than other biofilters.</w:t>
            </w:r>
          </w:p>
          <w:p w14:paraId="0C577616" w14:textId="77777777" w:rsidR="007F59F3" w:rsidRPr="00A8055F" w:rsidRDefault="00E64714"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Additional nutrients may be required to support the microbial population.</w:t>
            </w:r>
          </w:p>
          <w:p w14:paraId="3B47E4B0" w14:textId="77777777" w:rsidR="00E31739" w:rsidRPr="00A8055F" w:rsidRDefault="00E31739"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Need for contingency plans in case the microbial population is destroyed/poisoned and when media is changed.</w:t>
            </w:r>
          </w:p>
          <w:p w14:paraId="501D0EE6" w14:textId="77777777" w:rsidR="00E31739" w:rsidRPr="00A8055F" w:rsidRDefault="00E31739"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Monitoring can be difficult unless covered (can measure at the outlet).</w:t>
            </w:r>
          </w:p>
          <w:p w14:paraId="05D17B07" w14:textId="77777777" w:rsidR="00E31739" w:rsidRPr="00A8055F" w:rsidRDefault="00E31739"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The removal efficiency is limited by ambient conditions.</w:t>
            </w:r>
          </w:p>
          <w:p w14:paraId="00FF9944" w14:textId="50697D7B" w:rsidR="00E31739" w:rsidRPr="00431F52" w:rsidRDefault="00E31739" w:rsidP="00A8055F">
            <w:pPr>
              <w:pStyle w:val="ListParagraph"/>
              <w:numPr>
                <w:ilvl w:val="0"/>
                <w:numId w:val="40"/>
              </w:numPr>
              <w:spacing w:after="240" w:line="360" w:lineRule="auto"/>
              <w:ind w:left="460"/>
              <w:rPr>
                <w:rFonts w:ascii="Arial" w:hAnsi="Arial" w:cs="Arial"/>
                <w:szCs w:val="24"/>
              </w:rPr>
            </w:pPr>
            <w:r w:rsidRPr="00A8055F">
              <w:rPr>
                <w:rFonts w:ascii="Arial" w:hAnsi="Arial" w:cs="Arial"/>
                <w:sz w:val="24"/>
                <w:szCs w:val="32"/>
              </w:rPr>
              <w:t>Sloughing of the biomass can occur - microbes break away from the inert support.</w:t>
            </w:r>
          </w:p>
        </w:tc>
      </w:tr>
      <w:tr w:rsidR="007F59F3" w:rsidRPr="00431F52" w14:paraId="42F67FC2" w14:textId="77777777">
        <w:tc>
          <w:tcPr>
            <w:tcW w:w="1973" w:type="dxa"/>
            <w:shd w:val="clear" w:color="auto" w:fill="016574"/>
            <w:vAlign w:val="center"/>
          </w:tcPr>
          <w:p w14:paraId="7B76502A" w14:textId="77777777" w:rsidR="007F59F3" w:rsidRPr="00431F52" w:rsidRDefault="007F59F3">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Common Problems and Issues</w:t>
            </w:r>
          </w:p>
        </w:tc>
        <w:tc>
          <w:tcPr>
            <w:tcW w:w="13408" w:type="dxa"/>
            <w:vAlign w:val="center"/>
          </w:tcPr>
          <w:p w14:paraId="5D5CEFF8" w14:textId="70D7CCD6" w:rsidR="00E31739" w:rsidRPr="00A8055F" w:rsidRDefault="00E31739"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Moisture/drying:</w:t>
            </w:r>
            <w:r w:rsidR="00BB638B" w:rsidRPr="00A8055F">
              <w:rPr>
                <w:rFonts w:ascii="Arial" w:hAnsi="Arial" w:cs="Arial"/>
                <w:sz w:val="24"/>
                <w:szCs w:val="32"/>
              </w:rPr>
              <w:t xml:space="preserve"> </w:t>
            </w:r>
            <w:r w:rsidRPr="00A8055F">
              <w:rPr>
                <w:rFonts w:ascii="Arial" w:hAnsi="Arial" w:cs="Arial"/>
                <w:sz w:val="24"/>
                <w:szCs w:val="32"/>
              </w:rPr>
              <w:t>It is essential to ensure that the media remains wetted otherwise this can cause cracking (see below) and reduces the micro-organisms population and available interface for odour removal.</w:t>
            </w:r>
            <w:r w:rsidR="00BB638B" w:rsidRPr="00A8055F">
              <w:rPr>
                <w:rFonts w:ascii="Arial" w:hAnsi="Arial" w:cs="Arial"/>
                <w:sz w:val="24"/>
                <w:szCs w:val="32"/>
              </w:rPr>
              <w:t xml:space="preserve"> </w:t>
            </w:r>
            <w:r w:rsidRPr="00A8055F">
              <w:rPr>
                <w:rFonts w:ascii="Arial" w:hAnsi="Arial" w:cs="Arial"/>
                <w:sz w:val="24"/>
                <w:szCs w:val="32"/>
              </w:rPr>
              <w:t>Once the bed has dried out is difficult to re-wet.</w:t>
            </w:r>
            <w:r w:rsidR="00BB638B" w:rsidRPr="00A8055F">
              <w:rPr>
                <w:rFonts w:ascii="Arial" w:hAnsi="Arial" w:cs="Arial"/>
                <w:sz w:val="24"/>
                <w:szCs w:val="32"/>
              </w:rPr>
              <w:t xml:space="preserve"> </w:t>
            </w:r>
            <w:r w:rsidRPr="00A8055F">
              <w:rPr>
                <w:rFonts w:ascii="Arial" w:hAnsi="Arial" w:cs="Arial"/>
                <w:sz w:val="24"/>
                <w:szCs w:val="32"/>
              </w:rPr>
              <w:t>Over wetting should be avoided because it is important to maintain aerobic conditions.</w:t>
            </w:r>
            <w:r w:rsidR="00BB638B" w:rsidRPr="00A8055F">
              <w:rPr>
                <w:rFonts w:ascii="Arial" w:hAnsi="Arial" w:cs="Arial"/>
                <w:sz w:val="24"/>
                <w:szCs w:val="32"/>
              </w:rPr>
              <w:t xml:space="preserve"> </w:t>
            </w:r>
            <w:r w:rsidRPr="00A8055F">
              <w:rPr>
                <w:rFonts w:ascii="Arial" w:hAnsi="Arial" w:cs="Arial"/>
                <w:sz w:val="24"/>
                <w:szCs w:val="32"/>
              </w:rPr>
              <w:t>Frost can cause similar problems. (You could cover system) (You could recycle effluent water</w:t>
            </w:r>
            <w:r w:rsidR="00786B4E" w:rsidRPr="00A8055F">
              <w:rPr>
                <w:rFonts w:ascii="Arial" w:hAnsi="Arial" w:cs="Arial"/>
                <w:sz w:val="24"/>
                <w:szCs w:val="32"/>
              </w:rPr>
              <w:t xml:space="preserve"> </w:t>
            </w:r>
            <w:r w:rsidRPr="00A8055F">
              <w:rPr>
                <w:rFonts w:ascii="Arial" w:hAnsi="Arial" w:cs="Arial"/>
                <w:sz w:val="24"/>
                <w:szCs w:val="32"/>
              </w:rPr>
              <w:t>however need to consider pH</w:t>
            </w:r>
            <w:r w:rsidR="00786B4E" w:rsidRPr="00A8055F">
              <w:rPr>
                <w:rFonts w:ascii="Arial" w:hAnsi="Arial" w:cs="Arial"/>
                <w:sz w:val="24"/>
                <w:szCs w:val="32"/>
              </w:rPr>
              <w:t xml:space="preserve"> </w:t>
            </w:r>
            <w:r w:rsidRPr="00A8055F">
              <w:rPr>
                <w:rFonts w:ascii="Arial" w:hAnsi="Arial" w:cs="Arial"/>
                <w:sz w:val="24"/>
                <w:szCs w:val="32"/>
              </w:rPr>
              <w:t>(acidification), nutrient loading and natural airborne compounds H&amp;S)</w:t>
            </w:r>
          </w:p>
          <w:p w14:paraId="516EF37B" w14:textId="77777777" w:rsidR="00E31739" w:rsidRPr="00A8055F" w:rsidRDefault="00E31739"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Particles/fats: it has been known for the nozzles within the humidifiers and irrigation systems as well the foul air distribution system to become blocked. Nozzles and pipework should be periodically checked for blockage and pre-treatment considered. Blockage can also be caused by flooding. (results in over watering/poor drainage)</w:t>
            </w:r>
          </w:p>
          <w:p w14:paraId="287F8F3A" w14:textId="77777777" w:rsidR="00E31739" w:rsidRPr="00A8055F" w:rsidRDefault="00E31739" w:rsidP="00A8055F">
            <w:pPr>
              <w:pStyle w:val="ListParagraph"/>
              <w:numPr>
                <w:ilvl w:val="0"/>
                <w:numId w:val="40"/>
              </w:numPr>
              <w:spacing w:after="240" w:line="360" w:lineRule="auto"/>
              <w:ind w:left="460"/>
              <w:rPr>
                <w:rFonts w:ascii="Arial" w:hAnsi="Arial" w:cs="Arial"/>
                <w:sz w:val="24"/>
                <w:szCs w:val="32"/>
              </w:rPr>
            </w:pPr>
            <w:r w:rsidRPr="00A8055F">
              <w:rPr>
                <w:rFonts w:ascii="Arial" w:hAnsi="Arial" w:cs="Arial"/>
                <w:sz w:val="24"/>
                <w:szCs w:val="32"/>
              </w:rPr>
              <w:t xml:space="preserve">Bed structure: inspections should be carried out to ensure that an even distribution of foul gas through the bed is being achieved. Cracks and holes in the bed can form </w:t>
            </w:r>
            <w:proofErr w:type="gramStart"/>
            <w:r w:rsidRPr="00A8055F">
              <w:rPr>
                <w:rFonts w:ascii="Arial" w:hAnsi="Arial" w:cs="Arial"/>
                <w:sz w:val="24"/>
                <w:szCs w:val="32"/>
              </w:rPr>
              <w:t>as well areas of compaction</w:t>
            </w:r>
            <w:proofErr w:type="gramEnd"/>
            <w:r w:rsidRPr="00A8055F">
              <w:rPr>
                <w:rFonts w:ascii="Arial" w:hAnsi="Arial" w:cs="Arial"/>
                <w:sz w:val="24"/>
                <w:szCs w:val="32"/>
              </w:rPr>
              <w:t xml:space="preserve"> (you could consider turning bed) leading to preferential paths reducing residence time and allowing gas to escape untreated. (You can look for dry/cold patches/steam rising). Frost damage</w:t>
            </w:r>
          </w:p>
          <w:p w14:paraId="38C399F8" w14:textId="40A659DE" w:rsidR="007F59F3" w:rsidRPr="00431F52" w:rsidRDefault="00E31739" w:rsidP="00A8055F">
            <w:pPr>
              <w:pStyle w:val="ListParagraph"/>
              <w:numPr>
                <w:ilvl w:val="0"/>
                <w:numId w:val="40"/>
              </w:numPr>
              <w:spacing w:after="240" w:line="360" w:lineRule="auto"/>
              <w:ind w:left="460"/>
              <w:rPr>
                <w:rFonts w:ascii="Arial" w:hAnsi="Arial" w:cs="Arial"/>
                <w:szCs w:val="24"/>
              </w:rPr>
            </w:pPr>
            <w:r w:rsidRPr="00A8055F">
              <w:rPr>
                <w:rFonts w:ascii="Arial" w:hAnsi="Arial" w:cs="Arial"/>
                <w:sz w:val="24"/>
                <w:szCs w:val="32"/>
              </w:rPr>
              <w:t>Contingency: biofilters are often used as contingency where primary odour abatement has failed. The biofilter is unlikely to abate the odour emissions in this case and is likely to be taken out of action due to high odour/temperature.</w:t>
            </w:r>
          </w:p>
        </w:tc>
      </w:tr>
    </w:tbl>
    <w:p w14:paraId="58813498" w14:textId="77777777" w:rsidR="003C3745" w:rsidRDefault="003C3745" w:rsidP="00032442">
      <w:pPr>
        <w:spacing w:after="0"/>
        <w:ind w:right="4"/>
        <w:rPr>
          <w:rFonts w:ascii="Arial" w:hAnsi="Arial" w:cs="Arial"/>
          <w:b/>
          <w:bCs/>
          <w:sz w:val="28"/>
          <w:szCs w:val="28"/>
        </w:rPr>
      </w:pPr>
    </w:p>
    <w:p w14:paraId="718236AA" w14:textId="77777777" w:rsidR="003C3745" w:rsidRDefault="003C3745" w:rsidP="00032442">
      <w:pPr>
        <w:spacing w:after="0"/>
        <w:ind w:right="4"/>
        <w:rPr>
          <w:rFonts w:ascii="Arial" w:hAnsi="Arial" w:cs="Arial"/>
          <w:b/>
          <w:bCs/>
          <w:sz w:val="28"/>
          <w:szCs w:val="28"/>
        </w:rPr>
      </w:pPr>
    </w:p>
    <w:p w14:paraId="38A690D7" w14:textId="77777777" w:rsidR="003C3745" w:rsidRDefault="003C3745" w:rsidP="00032442">
      <w:pPr>
        <w:spacing w:after="0"/>
        <w:ind w:right="4"/>
        <w:rPr>
          <w:rFonts w:ascii="Arial" w:hAnsi="Arial" w:cs="Arial"/>
          <w:b/>
          <w:bCs/>
          <w:sz w:val="28"/>
          <w:szCs w:val="28"/>
        </w:rPr>
      </w:pPr>
    </w:p>
    <w:p w14:paraId="6B1D9C7A" w14:textId="2B781411" w:rsidR="00032442" w:rsidRPr="003C3745" w:rsidRDefault="003C3745" w:rsidP="003C3745">
      <w:pPr>
        <w:pStyle w:val="Heading3"/>
        <w:rPr>
          <w:szCs w:val="24"/>
        </w:rPr>
      </w:pPr>
      <w:r w:rsidRPr="003C3745">
        <w:t>Table A4.3.2: Incineration</w:t>
      </w:r>
    </w:p>
    <w:tbl>
      <w:tblPr>
        <w:tblStyle w:val="TableGrid"/>
        <w:tblW w:w="0" w:type="auto"/>
        <w:tblInd w:w="7" w:type="dxa"/>
        <w:tblLook w:val="04A0" w:firstRow="1" w:lastRow="0" w:firstColumn="1" w:lastColumn="0" w:noHBand="0" w:noVBand="1"/>
        <w:tblCaption w:val="Incineration"/>
        <w:tblDescription w:val="This 4 page table provides some information on design considerations,  advantages, disadvantages and common issues associated with incineration."/>
      </w:tblPr>
      <w:tblGrid>
        <w:gridCol w:w="1973"/>
        <w:gridCol w:w="13408"/>
      </w:tblGrid>
      <w:tr w:rsidR="002D40BA" w:rsidRPr="00431F52" w14:paraId="4C4B675A" w14:textId="77777777" w:rsidTr="00B42C59">
        <w:trPr>
          <w:tblHeader/>
        </w:trPr>
        <w:tc>
          <w:tcPr>
            <w:tcW w:w="15381" w:type="dxa"/>
            <w:gridSpan w:val="2"/>
            <w:shd w:val="clear" w:color="auto" w:fill="016574"/>
          </w:tcPr>
          <w:p w14:paraId="54333A2B" w14:textId="11822F44" w:rsidR="00B42C59" w:rsidRPr="00B42C59" w:rsidRDefault="00B42C59" w:rsidP="00B42C59">
            <w:pPr>
              <w:spacing w:line="360" w:lineRule="auto"/>
              <w:rPr>
                <w:rFonts w:ascii="Arial" w:hAnsi="Arial" w:cs="Arial"/>
                <w:b/>
                <w:bCs/>
                <w:color w:val="FFFFFF" w:themeColor="background1"/>
                <w:sz w:val="28"/>
                <w:szCs w:val="28"/>
              </w:rPr>
            </w:pPr>
            <w:r w:rsidRPr="00B42C59">
              <w:rPr>
                <w:rFonts w:ascii="Arial" w:hAnsi="Arial" w:cs="Arial"/>
                <w:b/>
                <w:bCs/>
                <w:color w:val="FFFFFF" w:themeColor="background1"/>
                <w:sz w:val="28"/>
                <w:szCs w:val="28"/>
              </w:rPr>
              <w:t>Table A4.3.2: Incineration</w:t>
            </w:r>
          </w:p>
        </w:tc>
      </w:tr>
      <w:tr w:rsidR="00434864" w:rsidRPr="00431F52" w14:paraId="3D9D22A1" w14:textId="77777777" w:rsidTr="00A8055F">
        <w:trPr>
          <w:trHeight w:val="849"/>
        </w:trPr>
        <w:tc>
          <w:tcPr>
            <w:tcW w:w="15381" w:type="dxa"/>
            <w:gridSpan w:val="2"/>
          </w:tcPr>
          <w:p w14:paraId="01975E5B" w14:textId="354B6DCC" w:rsidR="00434864" w:rsidRPr="00A8055F" w:rsidRDefault="00785B4A" w:rsidP="00A8055F">
            <w:pPr>
              <w:spacing w:after="240" w:line="360" w:lineRule="auto"/>
              <w:rPr>
                <w:rFonts w:ascii="Arial" w:hAnsi="Arial" w:cs="Arial"/>
                <w:sz w:val="24"/>
                <w:szCs w:val="24"/>
              </w:rPr>
            </w:pPr>
            <w:r w:rsidRPr="00A8055F">
              <w:rPr>
                <w:rFonts w:ascii="Arial" w:hAnsi="Arial" w:cs="Arial"/>
                <w:sz w:val="24"/>
                <w:szCs w:val="24"/>
              </w:rPr>
              <w:t>The process of incineration or thermal oxidation can be used for the effective destruction of odorous compounds and may be described as the process whereby waste (odorous gas) is heated with either air or oxygen at high temperature in a combustion appliance.</w:t>
            </w:r>
            <w:r w:rsidR="00BB638B" w:rsidRPr="00A8055F">
              <w:rPr>
                <w:rFonts w:ascii="Arial" w:hAnsi="Arial" w:cs="Arial"/>
                <w:sz w:val="24"/>
                <w:szCs w:val="24"/>
              </w:rPr>
              <w:t xml:space="preserve"> </w:t>
            </w:r>
            <w:r w:rsidRPr="00A8055F">
              <w:rPr>
                <w:rFonts w:ascii="Arial" w:hAnsi="Arial" w:cs="Arial"/>
                <w:sz w:val="24"/>
                <w:szCs w:val="24"/>
              </w:rPr>
              <w:t>If the combustion is complete and the wastes (odorous gas) are organic compounds, then the products of combustion will be carbon dioxide, water and oxides of nitrogen. Complete combustion is dependent upon uniform mixing of fuel, the odorous gas stream and combustion air.</w:t>
            </w:r>
            <w:r w:rsidR="00BB638B" w:rsidRPr="00A8055F">
              <w:rPr>
                <w:rFonts w:ascii="Arial" w:hAnsi="Arial" w:cs="Arial"/>
                <w:sz w:val="24"/>
                <w:szCs w:val="24"/>
              </w:rPr>
              <w:t xml:space="preserve"> </w:t>
            </w:r>
            <w:r w:rsidRPr="00A8055F">
              <w:rPr>
                <w:rFonts w:ascii="Arial" w:hAnsi="Arial" w:cs="Arial"/>
                <w:sz w:val="24"/>
                <w:szCs w:val="24"/>
              </w:rPr>
              <w:t>The configuration of burner, mixer and combustion chamber are important to effective mixing.</w:t>
            </w:r>
          </w:p>
          <w:p w14:paraId="240CB148" w14:textId="65261188" w:rsidR="007A6AF6" w:rsidRPr="00A8055F" w:rsidRDefault="007A6AF6" w:rsidP="00A8055F">
            <w:pPr>
              <w:pStyle w:val="ListParagraph"/>
              <w:numPr>
                <w:ilvl w:val="0"/>
                <w:numId w:val="40"/>
              </w:numPr>
              <w:spacing w:after="240" w:line="360" w:lineRule="auto"/>
              <w:rPr>
                <w:rFonts w:ascii="Arial" w:hAnsi="Arial" w:cs="Arial"/>
                <w:sz w:val="24"/>
                <w:szCs w:val="24"/>
              </w:rPr>
            </w:pPr>
            <w:r w:rsidRPr="00A8055F">
              <w:rPr>
                <w:rFonts w:ascii="Arial" w:hAnsi="Arial" w:cs="Arial"/>
                <w:sz w:val="24"/>
                <w:szCs w:val="24"/>
              </w:rPr>
              <w:t>Burner</w:t>
            </w:r>
            <w:r w:rsidR="004366A8" w:rsidRPr="00A8055F">
              <w:rPr>
                <w:rFonts w:ascii="Arial" w:hAnsi="Arial" w:cs="Arial"/>
                <w:sz w:val="24"/>
                <w:szCs w:val="24"/>
              </w:rPr>
              <w:t xml:space="preserve"> -</w:t>
            </w:r>
            <w:r w:rsidR="00DF63EA" w:rsidRPr="00A8055F">
              <w:rPr>
                <w:rFonts w:ascii="Arial" w:hAnsi="Arial" w:cs="Arial"/>
                <w:sz w:val="24"/>
                <w:szCs w:val="24"/>
              </w:rPr>
              <w:t xml:space="preserve"> Fuel is burnt with clean (or contaminated) air to produce a flame at approximately 1,500 °C</w:t>
            </w:r>
          </w:p>
          <w:p w14:paraId="68CA3720" w14:textId="6344D2E8" w:rsidR="007A6AF6" w:rsidRPr="00A8055F" w:rsidRDefault="007A6AF6" w:rsidP="00A8055F">
            <w:pPr>
              <w:pStyle w:val="ListParagraph"/>
              <w:numPr>
                <w:ilvl w:val="0"/>
                <w:numId w:val="40"/>
              </w:numPr>
              <w:spacing w:after="240" w:line="360" w:lineRule="auto"/>
              <w:rPr>
                <w:rFonts w:ascii="Arial" w:hAnsi="Arial" w:cs="Arial"/>
                <w:sz w:val="24"/>
                <w:szCs w:val="24"/>
              </w:rPr>
            </w:pPr>
            <w:r w:rsidRPr="00A8055F">
              <w:rPr>
                <w:rFonts w:ascii="Arial" w:hAnsi="Arial" w:cs="Arial"/>
                <w:sz w:val="24"/>
                <w:szCs w:val="24"/>
              </w:rPr>
              <w:t>Mixer</w:t>
            </w:r>
            <w:r w:rsidR="004366A8" w:rsidRPr="00A8055F">
              <w:rPr>
                <w:rFonts w:ascii="Arial" w:hAnsi="Arial" w:cs="Arial"/>
                <w:sz w:val="24"/>
                <w:szCs w:val="24"/>
              </w:rPr>
              <w:t xml:space="preserve"> - The remainder of the contaminated air is mixed with hot gas from the flame to bring the mixture to a uniform temperature.</w:t>
            </w:r>
          </w:p>
          <w:p w14:paraId="427762F0" w14:textId="7F42CF44" w:rsidR="007A6AF6" w:rsidRPr="00A8055F" w:rsidRDefault="007A6AF6" w:rsidP="00A8055F">
            <w:pPr>
              <w:pStyle w:val="ListParagraph"/>
              <w:numPr>
                <w:ilvl w:val="0"/>
                <w:numId w:val="40"/>
              </w:numPr>
              <w:spacing w:after="240" w:line="360" w:lineRule="auto"/>
              <w:rPr>
                <w:rFonts w:ascii="Arial" w:hAnsi="Arial" w:cs="Arial"/>
                <w:sz w:val="24"/>
                <w:szCs w:val="24"/>
              </w:rPr>
            </w:pPr>
            <w:r w:rsidRPr="00A8055F">
              <w:rPr>
                <w:rFonts w:ascii="Arial" w:hAnsi="Arial" w:cs="Arial"/>
                <w:sz w:val="24"/>
                <w:szCs w:val="24"/>
              </w:rPr>
              <w:t>Combustion Chamber</w:t>
            </w:r>
            <w:r w:rsidR="004366A8" w:rsidRPr="00A8055F">
              <w:rPr>
                <w:rFonts w:ascii="Arial" w:hAnsi="Arial" w:cs="Arial"/>
                <w:sz w:val="24"/>
                <w:szCs w:val="24"/>
              </w:rPr>
              <w:t xml:space="preserve"> - The gases are held at this temperature until oxidation has been completed (typically 0.5-1 seconds, though this is dependent on the species to be destroyed, the design of the plant and the temperature employed). It is the combination of temperature and residence time that ensures adequate destruction with various combinations available</w:t>
            </w:r>
          </w:p>
          <w:p w14:paraId="047C24D2" w14:textId="113C0AE7" w:rsidR="004A2C5F" w:rsidRPr="00A8055F" w:rsidRDefault="004A2C5F" w:rsidP="00A8055F">
            <w:pPr>
              <w:pStyle w:val="NoSpacing"/>
              <w:spacing w:after="240" w:line="360" w:lineRule="auto"/>
              <w:rPr>
                <w:rFonts w:ascii="Arial" w:hAnsi="Arial" w:cs="Arial"/>
                <w:sz w:val="24"/>
                <w:szCs w:val="24"/>
              </w:rPr>
            </w:pPr>
            <w:r w:rsidRPr="00A8055F">
              <w:rPr>
                <w:rFonts w:ascii="Arial" w:hAnsi="Arial" w:cs="Arial"/>
                <w:sz w:val="24"/>
                <w:szCs w:val="24"/>
              </w:rPr>
              <w:t>Thermal incineration uses the process as described above and typically employs temperatures of between 650 to 800°C to ensure the effective destruction (dependant on residence time) of odorous gas in a well-designed incinerator. Rapid oxidation of odours occurs if the gas temperature is typically in the range of 750-800°C. Existing kilns, furnaces and boilers can sometimes be used to incinerate odours where the temperatures and residence times lie within the appropriate range.</w:t>
            </w:r>
          </w:p>
          <w:p w14:paraId="6E9DFA6D" w14:textId="11F81111" w:rsidR="0030769D" w:rsidRPr="00431F52" w:rsidRDefault="004A2C5F" w:rsidP="00A8055F">
            <w:pPr>
              <w:pStyle w:val="NoSpacing"/>
              <w:spacing w:after="240" w:line="360" w:lineRule="auto"/>
              <w:rPr>
                <w:rFonts w:ascii="Arial" w:hAnsi="Arial" w:cs="Arial"/>
                <w:sz w:val="24"/>
                <w:szCs w:val="24"/>
              </w:rPr>
            </w:pPr>
            <w:r w:rsidRPr="00A8055F">
              <w:rPr>
                <w:rFonts w:ascii="Arial" w:hAnsi="Arial" w:cs="Arial"/>
                <w:sz w:val="24"/>
                <w:szCs w:val="24"/>
              </w:rPr>
              <w:t xml:space="preserve">Catalytic incineration uses the process as described above however the oxidation reaction takes place on the surface of the catalyst where odorous contaminants and oxygen diffuse from the air stream are adsorbed onto the catalyst surface rather than in free air. Catalytic </w:t>
            </w:r>
            <w:r w:rsidRPr="00A8055F">
              <w:rPr>
                <w:rFonts w:ascii="Arial" w:hAnsi="Arial" w:cs="Arial"/>
                <w:sz w:val="24"/>
                <w:szCs w:val="24"/>
              </w:rPr>
              <w:lastRenderedPageBreak/>
              <w:t>incineration therefore requires lower temperature, (typically 350 to 400°C) and lower residence time. Once oxidation takes place the products are desorbed back into the gas stream. Typical catalyst materials include platinum, palladium, rhodium, copper chromate and</w:t>
            </w:r>
            <w:r w:rsidR="005D06D1" w:rsidRPr="00A8055F">
              <w:rPr>
                <w:rFonts w:ascii="Arial" w:hAnsi="Arial" w:cs="Arial"/>
                <w:sz w:val="24"/>
                <w:szCs w:val="24"/>
              </w:rPr>
              <w:t xml:space="preserve"> </w:t>
            </w:r>
            <w:r w:rsidRPr="00A8055F">
              <w:rPr>
                <w:rFonts w:ascii="Arial" w:hAnsi="Arial" w:cs="Arial"/>
                <w:sz w:val="24"/>
                <w:szCs w:val="24"/>
              </w:rPr>
              <w:t>oxides of copper, chromium, manganese, nickel and cobalt supported on a base material. Catalytic incineration</w:t>
            </w:r>
            <w:r w:rsidR="005D06D1" w:rsidRPr="00A8055F">
              <w:rPr>
                <w:rFonts w:ascii="Arial" w:hAnsi="Arial" w:cs="Arial"/>
                <w:sz w:val="24"/>
                <w:szCs w:val="24"/>
              </w:rPr>
              <w:t xml:space="preserve"> </w:t>
            </w:r>
            <w:r w:rsidRPr="00A8055F">
              <w:rPr>
                <w:rFonts w:ascii="Arial" w:hAnsi="Arial" w:cs="Arial"/>
                <w:sz w:val="24"/>
                <w:szCs w:val="24"/>
              </w:rPr>
              <w:t>is an appropriate odour abatement technique when odour concentration is high and there is little or no</w:t>
            </w:r>
            <w:r w:rsidR="005D06D1" w:rsidRPr="00A8055F">
              <w:rPr>
                <w:rFonts w:ascii="Arial" w:hAnsi="Arial" w:cs="Arial"/>
                <w:sz w:val="24"/>
                <w:szCs w:val="24"/>
              </w:rPr>
              <w:t xml:space="preserve"> </w:t>
            </w:r>
            <w:r w:rsidRPr="00A8055F">
              <w:rPr>
                <w:rFonts w:ascii="Arial" w:hAnsi="Arial" w:cs="Arial"/>
                <w:sz w:val="24"/>
                <w:szCs w:val="24"/>
              </w:rPr>
              <w:t>particulate matter in the process stream.</w:t>
            </w:r>
          </w:p>
        </w:tc>
      </w:tr>
      <w:tr w:rsidR="00434864" w:rsidRPr="00431F52" w14:paraId="34496065" w14:textId="77777777">
        <w:trPr>
          <w:trHeight w:val="1274"/>
        </w:trPr>
        <w:tc>
          <w:tcPr>
            <w:tcW w:w="1973" w:type="dxa"/>
            <w:shd w:val="clear" w:color="auto" w:fill="016574"/>
            <w:vAlign w:val="center"/>
          </w:tcPr>
          <w:p w14:paraId="50465E38" w14:textId="77777777" w:rsidR="00434864" w:rsidRPr="00431F52" w:rsidRDefault="0043486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Design Considerations</w:t>
            </w:r>
          </w:p>
        </w:tc>
        <w:tc>
          <w:tcPr>
            <w:tcW w:w="13408" w:type="dxa"/>
            <w:vAlign w:val="center"/>
          </w:tcPr>
          <w:p w14:paraId="362695F4" w14:textId="0FB4931B" w:rsidR="0030769D"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N</w:t>
            </w:r>
            <w:r w:rsidR="0030769D" w:rsidRPr="00431F52">
              <w:rPr>
                <w:rFonts w:ascii="Arial" w:hAnsi="Arial" w:cs="Arial"/>
                <w:sz w:val="24"/>
                <w:szCs w:val="24"/>
              </w:rPr>
              <w:t>ature of the odorous gas stream and required pre</w:t>
            </w:r>
            <w:r w:rsidR="00A8055F">
              <w:rPr>
                <w:rFonts w:ascii="Arial" w:hAnsi="Arial" w:cs="Arial"/>
                <w:sz w:val="24"/>
                <w:szCs w:val="24"/>
              </w:rPr>
              <w:t>-</w:t>
            </w:r>
            <w:r w:rsidR="0030769D" w:rsidRPr="00431F52">
              <w:rPr>
                <w:rFonts w:ascii="Arial" w:hAnsi="Arial" w:cs="Arial"/>
                <w:sz w:val="24"/>
                <w:szCs w:val="24"/>
              </w:rPr>
              <w:t>treatment (</w:t>
            </w:r>
            <w:r w:rsidR="00C86220" w:rsidRPr="00431F52">
              <w:rPr>
                <w:rFonts w:ascii="Arial" w:hAnsi="Arial" w:cs="Arial"/>
                <w:sz w:val="24"/>
                <w:szCs w:val="24"/>
              </w:rPr>
              <w:t xml:space="preserve">i.e. odour concentration, </w:t>
            </w:r>
            <w:r w:rsidR="0030769D" w:rsidRPr="00431F52">
              <w:rPr>
                <w:rFonts w:ascii="Arial" w:hAnsi="Arial" w:cs="Arial"/>
                <w:sz w:val="24"/>
                <w:szCs w:val="24"/>
              </w:rPr>
              <w:t>effects of entrained dust on catalyst and equipment/potential for catalyst poisoning etc)</w:t>
            </w:r>
            <w:r w:rsidR="00A8055F">
              <w:rPr>
                <w:rFonts w:ascii="Arial" w:hAnsi="Arial" w:cs="Arial"/>
                <w:sz w:val="24"/>
                <w:szCs w:val="24"/>
              </w:rPr>
              <w:t>.</w:t>
            </w:r>
          </w:p>
          <w:p w14:paraId="7B65D302" w14:textId="7F28ECD2" w:rsidR="0030769D"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C</w:t>
            </w:r>
            <w:r w:rsidR="0030769D" w:rsidRPr="00431F52">
              <w:rPr>
                <w:rFonts w:ascii="Arial" w:hAnsi="Arial" w:cs="Arial"/>
                <w:sz w:val="24"/>
                <w:szCs w:val="24"/>
              </w:rPr>
              <w:t xml:space="preserve">apital </w:t>
            </w:r>
            <w:r w:rsidRPr="00431F52">
              <w:rPr>
                <w:rFonts w:ascii="Arial" w:hAnsi="Arial" w:cs="Arial"/>
                <w:sz w:val="24"/>
                <w:szCs w:val="24"/>
              </w:rPr>
              <w:t xml:space="preserve">and Operating </w:t>
            </w:r>
            <w:r w:rsidR="0030769D" w:rsidRPr="00431F52">
              <w:rPr>
                <w:rFonts w:ascii="Arial" w:hAnsi="Arial" w:cs="Arial"/>
                <w:sz w:val="24"/>
                <w:szCs w:val="24"/>
              </w:rPr>
              <w:t>cost</w:t>
            </w:r>
            <w:r w:rsidR="00A8055F">
              <w:rPr>
                <w:rFonts w:ascii="Arial" w:hAnsi="Arial" w:cs="Arial"/>
                <w:sz w:val="24"/>
                <w:szCs w:val="24"/>
              </w:rPr>
              <w:t>.</w:t>
            </w:r>
          </w:p>
          <w:p w14:paraId="0C5D0012" w14:textId="359715F8" w:rsidR="0030769D"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F</w:t>
            </w:r>
            <w:r w:rsidR="0030769D" w:rsidRPr="00431F52">
              <w:rPr>
                <w:rFonts w:ascii="Arial" w:hAnsi="Arial" w:cs="Arial"/>
                <w:sz w:val="24"/>
                <w:szCs w:val="24"/>
              </w:rPr>
              <w:t>uel availability</w:t>
            </w:r>
            <w:r w:rsidR="00A8055F">
              <w:rPr>
                <w:rFonts w:ascii="Arial" w:hAnsi="Arial" w:cs="Arial"/>
                <w:sz w:val="24"/>
                <w:szCs w:val="24"/>
              </w:rPr>
              <w:t>.</w:t>
            </w:r>
          </w:p>
          <w:p w14:paraId="66D879CB" w14:textId="313EDE63" w:rsidR="0030769D"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A</w:t>
            </w:r>
            <w:r w:rsidR="0030769D" w:rsidRPr="00431F52">
              <w:rPr>
                <w:rFonts w:ascii="Arial" w:hAnsi="Arial" w:cs="Arial"/>
                <w:sz w:val="24"/>
                <w:szCs w:val="24"/>
              </w:rPr>
              <w:t>vailable space</w:t>
            </w:r>
            <w:r w:rsidR="00A8055F">
              <w:rPr>
                <w:rFonts w:ascii="Arial" w:hAnsi="Arial" w:cs="Arial"/>
                <w:sz w:val="24"/>
                <w:szCs w:val="24"/>
              </w:rPr>
              <w:t>.</w:t>
            </w:r>
          </w:p>
          <w:p w14:paraId="42A6CD26" w14:textId="43D31E49" w:rsidR="0030769D"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C</w:t>
            </w:r>
            <w:r w:rsidR="0030769D" w:rsidRPr="00431F52">
              <w:rPr>
                <w:rFonts w:ascii="Arial" w:hAnsi="Arial" w:cs="Arial"/>
                <w:sz w:val="24"/>
                <w:szCs w:val="24"/>
              </w:rPr>
              <w:t>hoice of catalyst</w:t>
            </w:r>
            <w:r w:rsidR="00C86220" w:rsidRPr="00431F52">
              <w:rPr>
                <w:rFonts w:ascii="Arial" w:hAnsi="Arial" w:cs="Arial"/>
                <w:sz w:val="24"/>
                <w:szCs w:val="24"/>
              </w:rPr>
              <w:t xml:space="preserve"> and </w:t>
            </w:r>
            <w:r w:rsidR="0030769D" w:rsidRPr="00431F52">
              <w:rPr>
                <w:rFonts w:ascii="Arial" w:hAnsi="Arial" w:cs="Arial"/>
                <w:sz w:val="24"/>
                <w:szCs w:val="24"/>
              </w:rPr>
              <w:t>properties of the catalyst</w:t>
            </w:r>
            <w:r w:rsidR="00A8055F">
              <w:rPr>
                <w:rFonts w:ascii="Arial" w:hAnsi="Arial" w:cs="Arial"/>
                <w:sz w:val="24"/>
                <w:szCs w:val="24"/>
              </w:rPr>
              <w:t>.</w:t>
            </w:r>
          </w:p>
          <w:p w14:paraId="14190F36" w14:textId="7B41A3FA" w:rsidR="0030769D"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C</w:t>
            </w:r>
            <w:r w:rsidR="0030769D" w:rsidRPr="00431F52">
              <w:rPr>
                <w:rFonts w:ascii="Arial" w:hAnsi="Arial" w:cs="Arial"/>
                <w:sz w:val="24"/>
                <w:szCs w:val="24"/>
              </w:rPr>
              <w:t>ombustion products</w:t>
            </w:r>
            <w:r w:rsidR="00A8055F">
              <w:rPr>
                <w:rFonts w:ascii="Arial" w:hAnsi="Arial" w:cs="Arial"/>
                <w:sz w:val="24"/>
                <w:szCs w:val="24"/>
              </w:rPr>
              <w:t>.</w:t>
            </w:r>
          </w:p>
          <w:p w14:paraId="36995B1E" w14:textId="203CB119" w:rsidR="00434864" w:rsidRPr="00431F52" w:rsidRDefault="006A0EE2" w:rsidP="001B2608">
            <w:pPr>
              <w:pStyle w:val="NoSpacing"/>
              <w:numPr>
                <w:ilvl w:val="0"/>
                <w:numId w:val="41"/>
              </w:numPr>
              <w:spacing w:line="360" w:lineRule="auto"/>
              <w:ind w:left="460"/>
              <w:rPr>
                <w:rFonts w:ascii="Arial" w:hAnsi="Arial" w:cs="Arial"/>
                <w:sz w:val="24"/>
                <w:szCs w:val="24"/>
              </w:rPr>
            </w:pPr>
            <w:r w:rsidRPr="00431F52">
              <w:rPr>
                <w:rFonts w:ascii="Arial" w:hAnsi="Arial" w:cs="Arial"/>
                <w:sz w:val="24"/>
                <w:szCs w:val="24"/>
              </w:rPr>
              <w:t>F</w:t>
            </w:r>
            <w:r w:rsidR="0030769D" w:rsidRPr="00431F52">
              <w:rPr>
                <w:rFonts w:ascii="Arial" w:hAnsi="Arial" w:cs="Arial"/>
                <w:sz w:val="24"/>
                <w:szCs w:val="24"/>
              </w:rPr>
              <w:t>urther abatement requirements (treatment of acid gases etc)</w:t>
            </w:r>
            <w:r w:rsidR="00A8055F">
              <w:rPr>
                <w:rFonts w:ascii="Arial" w:hAnsi="Arial" w:cs="Arial"/>
                <w:sz w:val="24"/>
                <w:szCs w:val="24"/>
              </w:rPr>
              <w:t>.</w:t>
            </w:r>
          </w:p>
        </w:tc>
      </w:tr>
      <w:tr w:rsidR="00434864" w:rsidRPr="00431F52" w14:paraId="4E38367F" w14:textId="77777777" w:rsidTr="002122CF">
        <w:trPr>
          <w:trHeight w:val="2267"/>
        </w:trPr>
        <w:tc>
          <w:tcPr>
            <w:tcW w:w="1973" w:type="dxa"/>
            <w:shd w:val="clear" w:color="auto" w:fill="016574"/>
            <w:vAlign w:val="center"/>
          </w:tcPr>
          <w:p w14:paraId="7E03DC01" w14:textId="77777777" w:rsidR="00434864" w:rsidRPr="00431F52" w:rsidRDefault="0043486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System and uses</w:t>
            </w:r>
          </w:p>
        </w:tc>
        <w:tc>
          <w:tcPr>
            <w:tcW w:w="13408" w:type="dxa"/>
          </w:tcPr>
          <w:p w14:paraId="751BFFFB" w14:textId="5C3D2B56" w:rsidR="00434864" w:rsidRPr="00431F52" w:rsidRDefault="00C86220" w:rsidP="00BD1868">
            <w:pPr>
              <w:pStyle w:val="NoSpacing"/>
              <w:spacing w:line="360" w:lineRule="auto"/>
              <w:rPr>
                <w:rFonts w:ascii="Arial" w:hAnsi="Arial" w:cs="Arial"/>
                <w:sz w:val="24"/>
                <w:szCs w:val="24"/>
              </w:rPr>
            </w:pPr>
            <w:r w:rsidRPr="00431F52">
              <w:rPr>
                <w:rFonts w:ascii="Arial" w:hAnsi="Arial" w:cs="Arial"/>
                <w:sz w:val="24"/>
                <w:szCs w:val="24"/>
              </w:rPr>
              <w:t>Almost universal application to odour control is possible because all organic odours can be oxidised at high temperature, however due to cost considerations incineration treatment systems are ideally suited to processes which produce low volumes of foul air with medium to high odour concentrations. Industries where the technology has been applied include</w:t>
            </w:r>
            <w:r w:rsidR="001F1145" w:rsidRPr="00431F52">
              <w:rPr>
                <w:rFonts w:ascii="Arial" w:hAnsi="Arial" w:cs="Arial"/>
                <w:sz w:val="24"/>
                <w:szCs w:val="24"/>
              </w:rPr>
              <w:t xml:space="preserve"> </w:t>
            </w:r>
            <w:r w:rsidRPr="00431F52">
              <w:rPr>
                <w:rFonts w:ascii="Arial" w:hAnsi="Arial" w:cs="Arial"/>
                <w:sz w:val="24"/>
                <w:szCs w:val="24"/>
              </w:rPr>
              <w:t>animal rendering plant</w:t>
            </w:r>
            <w:r w:rsidR="001F1145" w:rsidRPr="00431F52">
              <w:rPr>
                <w:rFonts w:ascii="Arial" w:hAnsi="Arial" w:cs="Arial"/>
                <w:sz w:val="24"/>
                <w:szCs w:val="24"/>
              </w:rPr>
              <w:t xml:space="preserve">, </w:t>
            </w:r>
            <w:r w:rsidRPr="00431F52">
              <w:rPr>
                <w:rFonts w:ascii="Arial" w:hAnsi="Arial" w:cs="Arial"/>
                <w:sz w:val="24"/>
                <w:szCs w:val="24"/>
              </w:rPr>
              <w:t>rape seed oil extraction</w:t>
            </w:r>
            <w:r w:rsidR="001F1145" w:rsidRPr="00431F52">
              <w:rPr>
                <w:rFonts w:ascii="Arial" w:hAnsi="Arial" w:cs="Arial"/>
                <w:sz w:val="24"/>
                <w:szCs w:val="24"/>
              </w:rPr>
              <w:t xml:space="preserve">, </w:t>
            </w:r>
            <w:r w:rsidRPr="00431F52">
              <w:rPr>
                <w:rFonts w:ascii="Arial" w:hAnsi="Arial" w:cs="Arial"/>
                <w:sz w:val="24"/>
                <w:szCs w:val="24"/>
              </w:rPr>
              <w:t>blood drying plant</w:t>
            </w:r>
            <w:r w:rsidR="00BD1868" w:rsidRPr="00431F52">
              <w:rPr>
                <w:rFonts w:ascii="Arial" w:hAnsi="Arial" w:cs="Arial"/>
                <w:sz w:val="24"/>
                <w:szCs w:val="24"/>
              </w:rPr>
              <w:t xml:space="preserve">, </w:t>
            </w:r>
            <w:r w:rsidRPr="00431F52">
              <w:rPr>
                <w:rFonts w:ascii="Arial" w:hAnsi="Arial" w:cs="Arial"/>
                <w:sz w:val="24"/>
                <w:szCs w:val="24"/>
              </w:rPr>
              <w:t>barley roasting</w:t>
            </w:r>
            <w:r w:rsidR="00BD1868" w:rsidRPr="00431F52">
              <w:rPr>
                <w:rFonts w:ascii="Arial" w:hAnsi="Arial" w:cs="Arial"/>
                <w:sz w:val="24"/>
                <w:szCs w:val="24"/>
              </w:rPr>
              <w:t xml:space="preserve">, </w:t>
            </w:r>
            <w:r w:rsidRPr="00431F52">
              <w:rPr>
                <w:rFonts w:ascii="Arial" w:hAnsi="Arial" w:cs="Arial"/>
                <w:sz w:val="24"/>
                <w:szCs w:val="24"/>
              </w:rPr>
              <w:t>plastic processing</w:t>
            </w:r>
            <w:r w:rsidR="00BD1868" w:rsidRPr="00431F52">
              <w:rPr>
                <w:rFonts w:ascii="Arial" w:hAnsi="Arial" w:cs="Arial"/>
                <w:sz w:val="24"/>
                <w:szCs w:val="24"/>
              </w:rPr>
              <w:t xml:space="preserve">, </w:t>
            </w:r>
            <w:r w:rsidRPr="00431F52">
              <w:rPr>
                <w:rFonts w:ascii="Arial" w:hAnsi="Arial" w:cs="Arial"/>
                <w:sz w:val="24"/>
                <w:szCs w:val="24"/>
              </w:rPr>
              <w:t>coffee roasting</w:t>
            </w:r>
            <w:r w:rsidR="00BD1868" w:rsidRPr="00431F52">
              <w:rPr>
                <w:rFonts w:ascii="Arial" w:hAnsi="Arial" w:cs="Arial"/>
                <w:sz w:val="24"/>
                <w:szCs w:val="24"/>
              </w:rPr>
              <w:t xml:space="preserve">, </w:t>
            </w:r>
            <w:r w:rsidRPr="00431F52">
              <w:rPr>
                <w:rFonts w:ascii="Arial" w:hAnsi="Arial" w:cs="Arial"/>
                <w:sz w:val="24"/>
                <w:szCs w:val="24"/>
              </w:rPr>
              <w:t>paint spraying</w:t>
            </w:r>
            <w:r w:rsidR="00BD1868" w:rsidRPr="00431F52">
              <w:rPr>
                <w:rFonts w:ascii="Arial" w:hAnsi="Arial" w:cs="Arial"/>
                <w:sz w:val="24"/>
                <w:szCs w:val="24"/>
              </w:rPr>
              <w:t xml:space="preserve">, </w:t>
            </w:r>
            <w:r w:rsidRPr="00431F52">
              <w:rPr>
                <w:rFonts w:ascii="Arial" w:hAnsi="Arial" w:cs="Arial"/>
                <w:sz w:val="24"/>
                <w:szCs w:val="24"/>
              </w:rPr>
              <w:t>synthetic rubber manufacture</w:t>
            </w:r>
            <w:r w:rsidR="00BD1868" w:rsidRPr="00431F52">
              <w:rPr>
                <w:rFonts w:ascii="Arial" w:hAnsi="Arial" w:cs="Arial"/>
                <w:sz w:val="24"/>
                <w:szCs w:val="24"/>
              </w:rPr>
              <w:t xml:space="preserve">, </w:t>
            </w:r>
            <w:r w:rsidRPr="00431F52">
              <w:rPr>
                <w:rFonts w:ascii="Arial" w:hAnsi="Arial" w:cs="Arial"/>
                <w:sz w:val="24"/>
                <w:szCs w:val="24"/>
              </w:rPr>
              <w:t>oil refining</w:t>
            </w:r>
            <w:r w:rsidR="00BD1868" w:rsidRPr="00431F52">
              <w:rPr>
                <w:rFonts w:ascii="Arial" w:hAnsi="Arial" w:cs="Arial"/>
                <w:sz w:val="24"/>
                <w:szCs w:val="24"/>
              </w:rPr>
              <w:t>, etc.</w:t>
            </w:r>
          </w:p>
        </w:tc>
      </w:tr>
      <w:tr w:rsidR="00434864" w:rsidRPr="00431F52" w14:paraId="2CC3F06F" w14:textId="77777777" w:rsidTr="002122CF">
        <w:trPr>
          <w:trHeight w:val="5233"/>
        </w:trPr>
        <w:tc>
          <w:tcPr>
            <w:tcW w:w="1973" w:type="dxa"/>
            <w:shd w:val="clear" w:color="auto" w:fill="016574"/>
            <w:vAlign w:val="center"/>
          </w:tcPr>
          <w:p w14:paraId="5D8F78C8" w14:textId="77777777" w:rsidR="00434864" w:rsidRPr="00431F52" w:rsidRDefault="0043486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Advantages</w:t>
            </w:r>
          </w:p>
        </w:tc>
        <w:tc>
          <w:tcPr>
            <w:tcW w:w="13408" w:type="dxa"/>
          </w:tcPr>
          <w:p w14:paraId="6DD12AC7" w14:textId="77777777" w:rsidR="00857D73" w:rsidRPr="00431F52" w:rsidRDefault="00857D73" w:rsidP="001B2608">
            <w:pPr>
              <w:pStyle w:val="NoSpacing"/>
              <w:numPr>
                <w:ilvl w:val="0"/>
                <w:numId w:val="50"/>
              </w:numPr>
              <w:spacing w:line="360" w:lineRule="auto"/>
              <w:ind w:left="460"/>
              <w:rPr>
                <w:rFonts w:ascii="Arial" w:hAnsi="Arial" w:cs="Arial"/>
                <w:sz w:val="24"/>
                <w:szCs w:val="24"/>
              </w:rPr>
            </w:pPr>
            <w:r w:rsidRPr="00431F52">
              <w:rPr>
                <w:rFonts w:ascii="Arial" w:hAnsi="Arial" w:cs="Arial"/>
                <w:sz w:val="24"/>
                <w:szCs w:val="24"/>
              </w:rPr>
              <w:t>Non-specific: can be applied to almost all odour control scenarios as all organic odorants can be oxidised at high temperature.</w:t>
            </w:r>
          </w:p>
          <w:p w14:paraId="0C62FB9F" w14:textId="77777777" w:rsidR="00857D73" w:rsidRPr="00431F52" w:rsidRDefault="00857D73" w:rsidP="001B2608">
            <w:pPr>
              <w:pStyle w:val="NoSpacing"/>
              <w:numPr>
                <w:ilvl w:val="0"/>
                <w:numId w:val="50"/>
              </w:numPr>
              <w:spacing w:line="360" w:lineRule="auto"/>
              <w:ind w:left="460"/>
              <w:rPr>
                <w:rFonts w:ascii="Arial" w:hAnsi="Arial" w:cs="Arial"/>
                <w:sz w:val="24"/>
                <w:szCs w:val="24"/>
              </w:rPr>
            </w:pPr>
            <w:r w:rsidRPr="00431F52">
              <w:rPr>
                <w:rFonts w:ascii="Arial" w:hAnsi="Arial" w:cs="Arial"/>
                <w:sz w:val="24"/>
                <w:szCs w:val="24"/>
              </w:rPr>
              <w:t>Can handle very high inlet odour levels. Very high odour removal efficiencies.</w:t>
            </w:r>
          </w:p>
          <w:p w14:paraId="4C5BC8D2" w14:textId="3CC0B56E" w:rsidR="00857D73" w:rsidRPr="00431F52" w:rsidRDefault="00857D73" w:rsidP="001B2608">
            <w:pPr>
              <w:pStyle w:val="NoSpacing"/>
              <w:numPr>
                <w:ilvl w:val="0"/>
                <w:numId w:val="50"/>
              </w:numPr>
              <w:spacing w:line="360" w:lineRule="auto"/>
              <w:ind w:left="460"/>
              <w:rPr>
                <w:rFonts w:ascii="Arial" w:hAnsi="Arial" w:cs="Arial"/>
                <w:sz w:val="24"/>
                <w:szCs w:val="24"/>
              </w:rPr>
            </w:pPr>
            <w:r w:rsidRPr="00431F52">
              <w:rPr>
                <w:rFonts w:ascii="Arial" w:hAnsi="Arial" w:cs="Arial"/>
                <w:sz w:val="24"/>
                <w:szCs w:val="24"/>
              </w:rPr>
              <w:t>Primary heat recovery is possible. The incinerator exhaust gas is used to pre-heat the incoming gas stream, reducing requirements to heat gases in the incinerator.</w:t>
            </w:r>
            <w:r w:rsidR="00BB638B" w:rsidRPr="00431F52">
              <w:rPr>
                <w:rFonts w:ascii="Arial" w:hAnsi="Arial" w:cs="Arial"/>
                <w:sz w:val="24"/>
                <w:szCs w:val="24"/>
              </w:rPr>
              <w:t xml:space="preserve"> </w:t>
            </w:r>
            <w:r w:rsidRPr="00431F52">
              <w:rPr>
                <w:rFonts w:ascii="Arial" w:hAnsi="Arial" w:cs="Arial"/>
                <w:sz w:val="24"/>
                <w:szCs w:val="24"/>
              </w:rPr>
              <w:t>This is achieved directly (recuperative) or where the incinerator exhaust gas is passed through several ceramic bed heat exchangers which in turn pre-heat the incoming gas stream.</w:t>
            </w:r>
            <w:r w:rsidR="00BB638B" w:rsidRPr="00431F52">
              <w:rPr>
                <w:rFonts w:ascii="Arial" w:hAnsi="Arial" w:cs="Arial"/>
                <w:sz w:val="24"/>
                <w:szCs w:val="24"/>
              </w:rPr>
              <w:t xml:space="preserve"> </w:t>
            </w:r>
            <w:r w:rsidRPr="00431F52">
              <w:rPr>
                <w:rFonts w:ascii="Arial" w:hAnsi="Arial" w:cs="Arial"/>
                <w:sz w:val="24"/>
                <w:szCs w:val="24"/>
              </w:rPr>
              <w:t xml:space="preserve">Oxidation of the </w:t>
            </w:r>
            <w:proofErr w:type="gramStart"/>
            <w:r w:rsidRPr="00431F52">
              <w:rPr>
                <w:rFonts w:ascii="Arial" w:hAnsi="Arial" w:cs="Arial"/>
                <w:sz w:val="24"/>
                <w:szCs w:val="24"/>
              </w:rPr>
              <w:t>off-gas</w:t>
            </w:r>
            <w:proofErr w:type="gramEnd"/>
            <w:r w:rsidRPr="00431F52">
              <w:rPr>
                <w:rFonts w:ascii="Arial" w:hAnsi="Arial" w:cs="Arial"/>
                <w:sz w:val="24"/>
                <w:szCs w:val="24"/>
              </w:rPr>
              <w:t xml:space="preserve"> also continues in the ceramic beds.</w:t>
            </w:r>
            <w:r w:rsidR="00BB638B" w:rsidRPr="00431F52">
              <w:rPr>
                <w:rFonts w:ascii="Arial" w:hAnsi="Arial" w:cs="Arial"/>
                <w:sz w:val="24"/>
                <w:szCs w:val="24"/>
              </w:rPr>
              <w:t xml:space="preserve"> </w:t>
            </w:r>
            <w:r w:rsidRPr="00431F52">
              <w:rPr>
                <w:rFonts w:ascii="Arial" w:hAnsi="Arial" w:cs="Arial"/>
                <w:sz w:val="24"/>
                <w:szCs w:val="24"/>
              </w:rPr>
              <w:t>In regenerative systems higher heat recovery is achieved however the potential exists for the incoming gas to contaminate the exhaust gasses and so the ceramic beds alternate between heating, cooling and purging. Secondary heat recovery is achieved through the generation of steam and hot water.</w:t>
            </w:r>
          </w:p>
          <w:p w14:paraId="7833F3C2" w14:textId="77777777" w:rsidR="00857D73" w:rsidRPr="00431F52" w:rsidRDefault="00857D73" w:rsidP="001B2608">
            <w:pPr>
              <w:pStyle w:val="NoSpacing"/>
              <w:numPr>
                <w:ilvl w:val="0"/>
                <w:numId w:val="50"/>
              </w:numPr>
              <w:spacing w:line="360" w:lineRule="auto"/>
              <w:ind w:left="460"/>
              <w:rPr>
                <w:rFonts w:ascii="Arial" w:hAnsi="Arial" w:cs="Arial"/>
                <w:sz w:val="24"/>
                <w:szCs w:val="24"/>
              </w:rPr>
            </w:pPr>
            <w:r w:rsidRPr="00431F52">
              <w:rPr>
                <w:rFonts w:ascii="Arial" w:hAnsi="Arial" w:cs="Arial"/>
                <w:sz w:val="24"/>
                <w:szCs w:val="24"/>
              </w:rPr>
              <w:t>Existing boilers can sometimes be adapted for use as thermal incinerators.</w:t>
            </w:r>
          </w:p>
          <w:p w14:paraId="2EE89C61" w14:textId="5007EEAF" w:rsidR="00434864" w:rsidRPr="00431F52" w:rsidRDefault="00857D73" w:rsidP="001B2608">
            <w:pPr>
              <w:pStyle w:val="NoSpacing"/>
              <w:numPr>
                <w:ilvl w:val="0"/>
                <w:numId w:val="50"/>
              </w:numPr>
              <w:spacing w:line="360" w:lineRule="auto"/>
              <w:ind w:left="460"/>
              <w:rPr>
                <w:rFonts w:ascii="Arial" w:hAnsi="Arial" w:cs="Arial"/>
              </w:rPr>
            </w:pPr>
            <w:r w:rsidRPr="00431F52">
              <w:rPr>
                <w:rFonts w:ascii="Arial" w:hAnsi="Arial" w:cs="Arial"/>
                <w:sz w:val="24"/>
                <w:szCs w:val="24"/>
              </w:rPr>
              <w:t>Catalytic incineration achieves effective destruction at lower operating temperatures and so requires less energy.</w:t>
            </w:r>
            <w:r w:rsidR="00BB638B" w:rsidRPr="00431F52">
              <w:rPr>
                <w:rFonts w:ascii="Arial" w:hAnsi="Arial" w:cs="Arial"/>
                <w:sz w:val="24"/>
                <w:szCs w:val="24"/>
              </w:rPr>
              <w:t xml:space="preserve"> </w:t>
            </w:r>
            <w:r w:rsidRPr="00431F52">
              <w:rPr>
                <w:rFonts w:ascii="Arial" w:hAnsi="Arial" w:cs="Arial"/>
                <w:sz w:val="24"/>
                <w:szCs w:val="24"/>
              </w:rPr>
              <w:t>Units also tend to be smaller.</w:t>
            </w:r>
          </w:p>
        </w:tc>
      </w:tr>
      <w:tr w:rsidR="00434864" w:rsidRPr="00431F52" w14:paraId="60A091CD" w14:textId="77777777" w:rsidTr="002122CF">
        <w:trPr>
          <w:trHeight w:val="6094"/>
        </w:trPr>
        <w:tc>
          <w:tcPr>
            <w:tcW w:w="1973" w:type="dxa"/>
            <w:shd w:val="clear" w:color="auto" w:fill="016574"/>
            <w:vAlign w:val="center"/>
          </w:tcPr>
          <w:p w14:paraId="73EB98D4" w14:textId="77777777" w:rsidR="00434864" w:rsidRPr="00431F52" w:rsidRDefault="0043486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Disadvantages</w:t>
            </w:r>
          </w:p>
        </w:tc>
        <w:tc>
          <w:tcPr>
            <w:tcW w:w="13408" w:type="dxa"/>
          </w:tcPr>
          <w:p w14:paraId="152113BA" w14:textId="77777777" w:rsidR="00857D73" w:rsidRPr="00A8055F" w:rsidRDefault="00857D73" w:rsidP="00A8055F">
            <w:pPr>
              <w:pStyle w:val="ListParagraph"/>
              <w:numPr>
                <w:ilvl w:val="0"/>
                <w:numId w:val="49"/>
              </w:numPr>
              <w:spacing w:after="240" w:line="360" w:lineRule="auto"/>
              <w:ind w:left="459" w:hanging="357"/>
              <w:rPr>
                <w:rFonts w:ascii="Arial" w:hAnsi="Arial" w:cs="Arial"/>
                <w:sz w:val="24"/>
                <w:szCs w:val="24"/>
              </w:rPr>
            </w:pPr>
            <w:r w:rsidRPr="00A8055F">
              <w:rPr>
                <w:rFonts w:ascii="Arial" w:hAnsi="Arial" w:cs="Arial"/>
                <w:sz w:val="24"/>
                <w:szCs w:val="24"/>
              </w:rPr>
              <w:t>Capital and operating costs are high.</w:t>
            </w:r>
          </w:p>
          <w:p w14:paraId="30FE7EC5" w14:textId="77777777" w:rsidR="00857D73" w:rsidRPr="00A8055F" w:rsidRDefault="00857D73" w:rsidP="00A8055F">
            <w:pPr>
              <w:pStyle w:val="ListParagraph"/>
              <w:numPr>
                <w:ilvl w:val="0"/>
                <w:numId w:val="49"/>
              </w:numPr>
              <w:spacing w:after="240" w:line="360" w:lineRule="auto"/>
              <w:ind w:left="459" w:hanging="357"/>
              <w:rPr>
                <w:rFonts w:ascii="Arial" w:hAnsi="Arial" w:cs="Arial"/>
                <w:sz w:val="24"/>
                <w:szCs w:val="24"/>
              </w:rPr>
            </w:pPr>
            <w:r w:rsidRPr="00A8055F">
              <w:rPr>
                <w:rFonts w:ascii="Arial" w:hAnsi="Arial" w:cs="Arial"/>
                <w:sz w:val="24"/>
                <w:szCs w:val="24"/>
              </w:rPr>
              <w:t>Maintenance of smooth operation (burners) required.</w:t>
            </w:r>
          </w:p>
          <w:p w14:paraId="2E5207E3" w14:textId="766557A7" w:rsidR="00857D73" w:rsidRPr="00A8055F" w:rsidRDefault="00857D73" w:rsidP="00A8055F">
            <w:pPr>
              <w:pStyle w:val="ListParagraph"/>
              <w:numPr>
                <w:ilvl w:val="0"/>
                <w:numId w:val="49"/>
              </w:numPr>
              <w:spacing w:after="240" w:line="360" w:lineRule="auto"/>
              <w:ind w:left="459" w:hanging="357"/>
              <w:rPr>
                <w:rFonts w:ascii="Arial" w:hAnsi="Arial" w:cs="Arial"/>
                <w:sz w:val="24"/>
                <w:szCs w:val="24"/>
              </w:rPr>
            </w:pPr>
            <w:r w:rsidRPr="00A8055F">
              <w:rPr>
                <w:rFonts w:ascii="Arial" w:hAnsi="Arial" w:cs="Arial"/>
                <w:sz w:val="24"/>
                <w:szCs w:val="24"/>
              </w:rPr>
              <w:t>The volume of air requiring treatment can be a limiting factor in terms of cost, as can the requirement for high temperatures (</w:t>
            </w:r>
            <w:r w:rsidR="0012642E" w:rsidRPr="00A8055F">
              <w:rPr>
                <w:rFonts w:ascii="Arial" w:hAnsi="Arial" w:cs="Arial"/>
                <w:sz w:val="24"/>
                <w:szCs w:val="24"/>
              </w:rPr>
              <w:t>e.g.</w:t>
            </w:r>
            <w:r w:rsidRPr="00A8055F">
              <w:rPr>
                <w:rFonts w:ascii="Arial" w:hAnsi="Arial" w:cs="Arial"/>
                <w:sz w:val="24"/>
                <w:szCs w:val="24"/>
              </w:rPr>
              <w:t xml:space="preserve"> for oxidising ammonia).</w:t>
            </w:r>
          </w:p>
          <w:p w14:paraId="1C054B69" w14:textId="77777777" w:rsidR="00857D73" w:rsidRPr="00A8055F" w:rsidRDefault="00857D73" w:rsidP="00A8055F">
            <w:pPr>
              <w:pStyle w:val="ListParagraph"/>
              <w:numPr>
                <w:ilvl w:val="0"/>
                <w:numId w:val="49"/>
              </w:numPr>
              <w:spacing w:after="240" w:line="360" w:lineRule="auto"/>
              <w:ind w:left="459" w:hanging="357"/>
              <w:rPr>
                <w:rFonts w:ascii="Arial" w:hAnsi="Arial" w:cs="Arial"/>
                <w:sz w:val="24"/>
                <w:szCs w:val="24"/>
              </w:rPr>
            </w:pPr>
            <w:r w:rsidRPr="00A8055F">
              <w:rPr>
                <w:rFonts w:ascii="Arial" w:hAnsi="Arial" w:cs="Arial"/>
                <w:sz w:val="24"/>
                <w:szCs w:val="24"/>
              </w:rPr>
              <w:t>Further abatement: need to cope with SO2 or HCl formed from compounds containing S or Cl. Acid gases create further odour issues.</w:t>
            </w:r>
          </w:p>
          <w:p w14:paraId="122ABA9D" w14:textId="4AD92595" w:rsidR="00857D73" w:rsidRPr="00A8055F" w:rsidRDefault="00857D73" w:rsidP="00A8055F">
            <w:pPr>
              <w:pStyle w:val="ListParagraph"/>
              <w:numPr>
                <w:ilvl w:val="0"/>
                <w:numId w:val="49"/>
              </w:numPr>
              <w:spacing w:after="240" w:line="360" w:lineRule="auto"/>
              <w:ind w:left="459" w:hanging="357"/>
              <w:rPr>
                <w:rFonts w:ascii="Arial" w:hAnsi="Arial" w:cs="Arial"/>
                <w:sz w:val="24"/>
                <w:szCs w:val="24"/>
              </w:rPr>
            </w:pPr>
            <w:r w:rsidRPr="00A8055F">
              <w:rPr>
                <w:rFonts w:ascii="Arial" w:hAnsi="Arial" w:cs="Arial"/>
                <w:sz w:val="24"/>
                <w:szCs w:val="24"/>
              </w:rPr>
              <w:t>Pre-treatment</w:t>
            </w:r>
            <w:r w:rsidR="00341D54">
              <w:rPr>
                <w:rFonts w:ascii="Arial" w:hAnsi="Arial" w:cs="Arial"/>
                <w:sz w:val="24"/>
                <w:szCs w:val="24"/>
              </w:rPr>
              <w:t>.</w:t>
            </w:r>
          </w:p>
          <w:p w14:paraId="0C45C6BF" w14:textId="5E87CC80" w:rsidR="00857D73" w:rsidRPr="00A8055F" w:rsidRDefault="00341D54" w:rsidP="00A8055F">
            <w:pPr>
              <w:pStyle w:val="NoSpacing"/>
              <w:numPr>
                <w:ilvl w:val="0"/>
                <w:numId w:val="49"/>
              </w:numPr>
              <w:spacing w:after="240" w:line="360" w:lineRule="auto"/>
              <w:ind w:left="459" w:hanging="357"/>
              <w:rPr>
                <w:rFonts w:ascii="Arial" w:hAnsi="Arial" w:cs="Arial"/>
                <w:sz w:val="24"/>
                <w:szCs w:val="24"/>
              </w:rPr>
            </w:pPr>
            <w:r>
              <w:rPr>
                <w:rFonts w:ascii="Arial" w:hAnsi="Arial" w:cs="Arial"/>
                <w:sz w:val="24"/>
                <w:szCs w:val="24"/>
              </w:rPr>
              <w:t>C</w:t>
            </w:r>
            <w:r w:rsidR="00857D73" w:rsidRPr="00A8055F">
              <w:rPr>
                <w:rFonts w:ascii="Arial" w:hAnsi="Arial" w:cs="Arial"/>
                <w:sz w:val="24"/>
                <w:szCs w:val="24"/>
              </w:rPr>
              <w:t>ondense water vapour from a wet gas - this reduces fuel requirements and minimises corrosion problems.</w:t>
            </w:r>
          </w:p>
          <w:p w14:paraId="6BE63938" w14:textId="649B159D" w:rsidR="00857D73" w:rsidRPr="00A8055F" w:rsidRDefault="00341D54" w:rsidP="00A8055F">
            <w:pPr>
              <w:pStyle w:val="NoSpacing"/>
              <w:numPr>
                <w:ilvl w:val="0"/>
                <w:numId w:val="49"/>
              </w:numPr>
              <w:spacing w:after="240" w:line="360" w:lineRule="auto"/>
              <w:ind w:left="459" w:hanging="357"/>
              <w:rPr>
                <w:rFonts w:ascii="Arial" w:hAnsi="Arial" w:cs="Arial"/>
                <w:sz w:val="24"/>
                <w:szCs w:val="24"/>
              </w:rPr>
            </w:pPr>
            <w:r>
              <w:rPr>
                <w:rFonts w:ascii="Arial" w:hAnsi="Arial" w:cs="Arial"/>
                <w:sz w:val="24"/>
                <w:szCs w:val="24"/>
              </w:rPr>
              <w:t>R</w:t>
            </w:r>
            <w:r w:rsidR="00857D73" w:rsidRPr="00A8055F">
              <w:rPr>
                <w:rFonts w:ascii="Arial" w:hAnsi="Arial" w:cs="Arial"/>
                <w:sz w:val="24"/>
                <w:szCs w:val="24"/>
              </w:rPr>
              <w:t>emove solid and liquid contaminants - to minimise risk of fouling, corrosion, attrition and catalyst poisoning fouling (adsorption active sites). Blinding (dust).</w:t>
            </w:r>
          </w:p>
          <w:p w14:paraId="7A2DFD25" w14:textId="0810792F" w:rsidR="00857D73" w:rsidRPr="00A8055F" w:rsidRDefault="00857D73" w:rsidP="00A8055F">
            <w:pPr>
              <w:pStyle w:val="ListParagraph"/>
              <w:numPr>
                <w:ilvl w:val="0"/>
                <w:numId w:val="49"/>
              </w:numPr>
              <w:spacing w:after="240" w:line="360" w:lineRule="auto"/>
              <w:ind w:left="459" w:hanging="357"/>
              <w:rPr>
                <w:rFonts w:ascii="Arial" w:hAnsi="Arial" w:cs="Arial"/>
                <w:sz w:val="24"/>
                <w:szCs w:val="24"/>
              </w:rPr>
            </w:pPr>
            <w:r w:rsidRPr="00A8055F">
              <w:rPr>
                <w:rFonts w:ascii="Arial" w:hAnsi="Arial" w:cs="Arial"/>
                <w:sz w:val="24"/>
                <w:szCs w:val="24"/>
              </w:rPr>
              <w:t>Continuous monitoring for carbon dioxide and/or oxygen, carbon monoxide and oxides of nitrogen in the effluent gas stream is generally required.</w:t>
            </w:r>
            <w:r w:rsidR="00BB638B" w:rsidRPr="00A8055F">
              <w:rPr>
                <w:rFonts w:ascii="Arial" w:hAnsi="Arial" w:cs="Arial"/>
                <w:sz w:val="24"/>
                <w:szCs w:val="24"/>
              </w:rPr>
              <w:t xml:space="preserve"> </w:t>
            </w:r>
            <w:r w:rsidRPr="00A8055F">
              <w:rPr>
                <w:rFonts w:ascii="Arial" w:hAnsi="Arial" w:cs="Arial"/>
                <w:sz w:val="24"/>
                <w:szCs w:val="24"/>
              </w:rPr>
              <w:t>There is also a requirement that temperature is measured as a means of monitoring combustion conditions. Sampling and analysis techniques suitable for high temperatures are required.</w:t>
            </w:r>
          </w:p>
          <w:p w14:paraId="1E92F3B1" w14:textId="77777777" w:rsidR="00434864" w:rsidRPr="00AA0E91" w:rsidRDefault="00857D73" w:rsidP="00A8055F">
            <w:pPr>
              <w:pStyle w:val="ListParagraph"/>
              <w:numPr>
                <w:ilvl w:val="0"/>
                <w:numId w:val="49"/>
              </w:numPr>
              <w:spacing w:after="240" w:line="360" w:lineRule="auto"/>
              <w:ind w:left="459" w:hanging="357"/>
              <w:rPr>
                <w:rFonts w:ascii="Arial" w:hAnsi="Arial" w:cs="Arial"/>
                <w:szCs w:val="24"/>
              </w:rPr>
            </w:pPr>
            <w:r w:rsidRPr="00A8055F">
              <w:rPr>
                <w:rFonts w:ascii="Arial" w:hAnsi="Arial" w:cs="Arial"/>
                <w:sz w:val="24"/>
                <w:szCs w:val="24"/>
              </w:rPr>
              <w:t>Spent catalyst waste stream requires disposal.</w:t>
            </w:r>
          </w:p>
          <w:p w14:paraId="7A9FC3A5" w14:textId="77777777" w:rsidR="00AA0E91" w:rsidRDefault="00AA0E91" w:rsidP="00AA0E91">
            <w:pPr>
              <w:spacing w:after="240" w:line="360" w:lineRule="auto"/>
              <w:rPr>
                <w:rFonts w:ascii="Arial" w:hAnsi="Arial" w:cs="Arial"/>
                <w:szCs w:val="24"/>
              </w:rPr>
            </w:pPr>
          </w:p>
          <w:p w14:paraId="48E3E8F3" w14:textId="77777777" w:rsidR="00AA0E91" w:rsidRDefault="00AA0E91" w:rsidP="00AA0E91">
            <w:pPr>
              <w:spacing w:after="240" w:line="360" w:lineRule="auto"/>
              <w:rPr>
                <w:rFonts w:ascii="Arial" w:hAnsi="Arial" w:cs="Arial"/>
                <w:szCs w:val="24"/>
              </w:rPr>
            </w:pPr>
          </w:p>
          <w:p w14:paraId="77DFD2A2" w14:textId="5155728C" w:rsidR="00AA0E91" w:rsidRPr="00AA0E91" w:rsidRDefault="00AA0E91" w:rsidP="00AA0E91">
            <w:pPr>
              <w:spacing w:after="240" w:line="360" w:lineRule="auto"/>
              <w:rPr>
                <w:rFonts w:ascii="Arial" w:hAnsi="Arial" w:cs="Arial"/>
                <w:szCs w:val="24"/>
              </w:rPr>
            </w:pPr>
          </w:p>
        </w:tc>
      </w:tr>
      <w:tr w:rsidR="00434864" w:rsidRPr="00431F52" w14:paraId="2CDE16CE" w14:textId="77777777" w:rsidTr="002122CF">
        <w:tc>
          <w:tcPr>
            <w:tcW w:w="1973" w:type="dxa"/>
            <w:shd w:val="clear" w:color="auto" w:fill="016574"/>
            <w:vAlign w:val="center"/>
          </w:tcPr>
          <w:p w14:paraId="0B06568B" w14:textId="77777777" w:rsidR="00434864" w:rsidRPr="00431F52" w:rsidRDefault="0043486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Common Problems and Issues</w:t>
            </w:r>
          </w:p>
        </w:tc>
        <w:tc>
          <w:tcPr>
            <w:tcW w:w="13408" w:type="dxa"/>
          </w:tcPr>
          <w:p w14:paraId="761F8295" w14:textId="5A159974" w:rsidR="00E31FFF" w:rsidRPr="00431F52" w:rsidRDefault="006A0EE2" w:rsidP="001B2608">
            <w:pPr>
              <w:pStyle w:val="NoSpacing"/>
              <w:numPr>
                <w:ilvl w:val="0"/>
                <w:numId w:val="42"/>
              </w:numPr>
              <w:spacing w:line="360" w:lineRule="auto"/>
              <w:ind w:left="470" w:hanging="364"/>
              <w:rPr>
                <w:rFonts w:ascii="Arial" w:hAnsi="Arial" w:cs="Arial"/>
                <w:sz w:val="24"/>
                <w:szCs w:val="24"/>
              </w:rPr>
            </w:pPr>
            <w:r w:rsidRPr="00431F52">
              <w:rPr>
                <w:rFonts w:ascii="Arial" w:hAnsi="Arial" w:cs="Arial"/>
                <w:sz w:val="24"/>
                <w:szCs w:val="24"/>
              </w:rPr>
              <w:t>N</w:t>
            </w:r>
            <w:r w:rsidR="00E31FFF" w:rsidRPr="00431F52">
              <w:rPr>
                <w:rFonts w:ascii="Arial" w:hAnsi="Arial" w:cs="Arial"/>
                <w:sz w:val="24"/>
                <w:szCs w:val="24"/>
              </w:rPr>
              <w:t>ot all boilers or kilns work for24hrs/day and hence they may not be able to treat a continuous odour emission all the time.</w:t>
            </w:r>
          </w:p>
          <w:p w14:paraId="31E19658" w14:textId="48AB7E65" w:rsidR="00E31FFF" w:rsidRPr="00431F52" w:rsidRDefault="006A0EE2" w:rsidP="001B2608">
            <w:pPr>
              <w:pStyle w:val="NoSpacing"/>
              <w:numPr>
                <w:ilvl w:val="0"/>
                <w:numId w:val="42"/>
              </w:numPr>
              <w:spacing w:line="360" w:lineRule="auto"/>
              <w:ind w:left="470" w:hanging="364"/>
              <w:rPr>
                <w:rFonts w:ascii="Arial" w:hAnsi="Arial" w:cs="Arial"/>
                <w:sz w:val="24"/>
                <w:szCs w:val="24"/>
              </w:rPr>
            </w:pPr>
            <w:r w:rsidRPr="00431F52">
              <w:rPr>
                <w:rFonts w:ascii="Arial" w:hAnsi="Arial" w:cs="Arial"/>
                <w:sz w:val="24"/>
                <w:szCs w:val="24"/>
              </w:rPr>
              <w:t>T</w:t>
            </w:r>
            <w:r w:rsidR="00E31FFF" w:rsidRPr="00431F52">
              <w:rPr>
                <w:rFonts w:ascii="Arial" w:hAnsi="Arial" w:cs="Arial"/>
                <w:sz w:val="24"/>
                <w:szCs w:val="24"/>
              </w:rPr>
              <w:t>he destruction of odorous compounds requires steady conditions of temperature and flow, whereas steam-raising boilers or furnaces may be subject to fluctuation as the loading demands change.</w:t>
            </w:r>
          </w:p>
          <w:p w14:paraId="36517D52" w14:textId="48850B66" w:rsidR="00E31FFF" w:rsidRPr="00431F52" w:rsidRDefault="006A0EE2" w:rsidP="001B2608">
            <w:pPr>
              <w:pStyle w:val="NoSpacing"/>
              <w:numPr>
                <w:ilvl w:val="0"/>
                <w:numId w:val="42"/>
              </w:numPr>
              <w:spacing w:line="360" w:lineRule="auto"/>
              <w:ind w:left="470" w:hanging="364"/>
              <w:rPr>
                <w:rFonts w:ascii="Arial" w:hAnsi="Arial" w:cs="Arial"/>
                <w:sz w:val="24"/>
                <w:szCs w:val="24"/>
              </w:rPr>
            </w:pPr>
            <w:r w:rsidRPr="00431F52">
              <w:rPr>
                <w:rFonts w:ascii="Arial" w:hAnsi="Arial" w:cs="Arial"/>
                <w:sz w:val="24"/>
                <w:szCs w:val="24"/>
              </w:rPr>
              <w:t>T</w:t>
            </w:r>
            <w:r w:rsidR="00E31FFF" w:rsidRPr="00431F52">
              <w:rPr>
                <w:rFonts w:ascii="Arial" w:hAnsi="Arial" w:cs="Arial"/>
                <w:sz w:val="24"/>
                <w:szCs w:val="24"/>
              </w:rPr>
              <w:t>he flow rate or temperature profile may not be suitable without major changes.</w:t>
            </w:r>
          </w:p>
          <w:p w14:paraId="6F4173F9" w14:textId="7DB23AC2" w:rsidR="00E31FFF" w:rsidRPr="00431F52" w:rsidRDefault="006A0EE2" w:rsidP="001B2608">
            <w:pPr>
              <w:pStyle w:val="NoSpacing"/>
              <w:numPr>
                <w:ilvl w:val="0"/>
                <w:numId w:val="42"/>
              </w:numPr>
              <w:spacing w:line="360" w:lineRule="auto"/>
              <w:ind w:left="470" w:hanging="364"/>
              <w:rPr>
                <w:rFonts w:ascii="Arial" w:hAnsi="Arial" w:cs="Arial"/>
                <w:sz w:val="24"/>
                <w:szCs w:val="24"/>
              </w:rPr>
            </w:pPr>
            <w:r w:rsidRPr="00431F52">
              <w:rPr>
                <w:rFonts w:ascii="Arial" w:hAnsi="Arial" w:cs="Arial"/>
                <w:sz w:val="24"/>
                <w:szCs w:val="24"/>
              </w:rPr>
              <w:t>M</w:t>
            </w:r>
            <w:r w:rsidR="00E31FFF" w:rsidRPr="00431F52">
              <w:rPr>
                <w:rFonts w:ascii="Arial" w:hAnsi="Arial" w:cs="Arial"/>
                <w:sz w:val="24"/>
                <w:szCs w:val="24"/>
              </w:rPr>
              <w:t>aterials of construction may not be able to withstand the corrosive effects of nitrogen or sulphur compounds.</w:t>
            </w:r>
          </w:p>
          <w:p w14:paraId="6FF58FE7" w14:textId="044FE97D" w:rsidR="00E31FFF" w:rsidRPr="00341D54" w:rsidRDefault="00E31FFF" w:rsidP="00341D54">
            <w:pPr>
              <w:pStyle w:val="NoSpacing"/>
              <w:numPr>
                <w:ilvl w:val="0"/>
                <w:numId w:val="42"/>
              </w:numPr>
              <w:spacing w:line="360" w:lineRule="auto"/>
              <w:ind w:left="470" w:hanging="364"/>
              <w:rPr>
                <w:rFonts w:ascii="Arial" w:hAnsi="Arial" w:cs="Arial"/>
                <w:sz w:val="24"/>
                <w:szCs w:val="24"/>
              </w:rPr>
            </w:pPr>
            <w:r w:rsidRPr="00431F52">
              <w:rPr>
                <w:rFonts w:ascii="Arial" w:hAnsi="Arial" w:cs="Arial"/>
                <w:sz w:val="24"/>
                <w:szCs w:val="24"/>
              </w:rPr>
              <w:t>Computation Fluid Dynamic</w:t>
            </w:r>
            <w:r w:rsidR="00D85ADB" w:rsidRPr="00431F52">
              <w:rPr>
                <w:rFonts w:ascii="Arial" w:hAnsi="Arial" w:cs="Arial"/>
                <w:sz w:val="24"/>
                <w:szCs w:val="24"/>
              </w:rPr>
              <w:t xml:space="preserve"> (CFD) </w:t>
            </w:r>
            <w:r w:rsidRPr="00431F52">
              <w:rPr>
                <w:rFonts w:ascii="Arial" w:hAnsi="Arial" w:cs="Arial"/>
                <w:sz w:val="24"/>
                <w:szCs w:val="24"/>
              </w:rPr>
              <w:t>study should be carried out to ensure that the temperature and flow characteristics are adequate to ensure odour destruction and that there are no</w:t>
            </w:r>
            <w:r w:rsidR="00341D54">
              <w:rPr>
                <w:rFonts w:ascii="Arial" w:hAnsi="Arial" w:cs="Arial"/>
                <w:sz w:val="24"/>
                <w:szCs w:val="24"/>
              </w:rPr>
              <w:t xml:space="preserve"> c</w:t>
            </w:r>
            <w:r w:rsidRPr="00341D54">
              <w:rPr>
                <w:rFonts w:ascii="Arial" w:hAnsi="Arial" w:cs="Arial"/>
                <w:sz w:val="24"/>
                <w:szCs w:val="24"/>
              </w:rPr>
              <w:t>ool or dead spots within the</w:t>
            </w:r>
            <w:r w:rsidR="006A0EE2" w:rsidRPr="00341D54">
              <w:rPr>
                <w:rFonts w:ascii="Arial" w:hAnsi="Arial" w:cs="Arial"/>
                <w:sz w:val="24"/>
                <w:szCs w:val="24"/>
              </w:rPr>
              <w:t xml:space="preserve"> </w:t>
            </w:r>
            <w:r w:rsidRPr="00341D54">
              <w:rPr>
                <w:rFonts w:ascii="Arial" w:hAnsi="Arial" w:cs="Arial"/>
                <w:sz w:val="24"/>
                <w:szCs w:val="24"/>
              </w:rPr>
              <w:t>boiler/incinerator</w:t>
            </w:r>
            <w:r w:rsidR="00341D54">
              <w:rPr>
                <w:rFonts w:ascii="Arial" w:hAnsi="Arial" w:cs="Arial"/>
                <w:sz w:val="24"/>
                <w:szCs w:val="24"/>
              </w:rPr>
              <w:t>.</w:t>
            </w:r>
          </w:p>
          <w:p w14:paraId="3A9E86A2" w14:textId="599C7288" w:rsidR="00E31FFF" w:rsidRPr="00431F52" w:rsidRDefault="006A0EE2" w:rsidP="001B2608">
            <w:pPr>
              <w:pStyle w:val="NoSpacing"/>
              <w:numPr>
                <w:ilvl w:val="0"/>
                <w:numId w:val="42"/>
              </w:numPr>
              <w:spacing w:line="360" w:lineRule="auto"/>
              <w:ind w:left="470" w:hanging="364"/>
              <w:rPr>
                <w:rFonts w:ascii="Arial" w:hAnsi="Arial" w:cs="Arial"/>
                <w:sz w:val="24"/>
                <w:szCs w:val="24"/>
              </w:rPr>
            </w:pPr>
            <w:r w:rsidRPr="00431F52">
              <w:rPr>
                <w:rFonts w:ascii="Arial" w:hAnsi="Arial" w:cs="Arial"/>
                <w:sz w:val="24"/>
                <w:szCs w:val="24"/>
              </w:rPr>
              <w:t>P</w:t>
            </w:r>
            <w:r w:rsidR="00E31FFF" w:rsidRPr="00431F52">
              <w:rPr>
                <w:rFonts w:ascii="Arial" w:hAnsi="Arial" w:cs="Arial"/>
                <w:sz w:val="24"/>
                <w:szCs w:val="24"/>
              </w:rPr>
              <w:t>hysical methods for demonstrating residence time exist and should be employed to ensure adequate destruction is achieved</w:t>
            </w:r>
            <w:r w:rsidR="00341D54">
              <w:rPr>
                <w:rFonts w:ascii="Arial" w:hAnsi="Arial" w:cs="Arial"/>
                <w:sz w:val="24"/>
                <w:szCs w:val="24"/>
              </w:rPr>
              <w:t>.</w:t>
            </w:r>
          </w:p>
          <w:p w14:paraId="3CABFB8D" w14:textId="4FF2A7A9" w:rsidR="00434864" w:rsidRPr="00431F52" w:rsidRDefault="006A0EE2" w:rsidP="001B2608">
            <w:pPr>
              <w:pStyle w:val="NoSpacing"/>
              <w:numPr>
                <w:ilvl w:val="0"/>
                <w:numId w:val="42"/>
              </w:numPr>
              <w:spacing w:line="360" w:lineRule="auto"/>
              <w:ind w:left="470" w:hanging="364"/>
              <w:rPr>
                <w:rFonts w:ascii="Arial" w:hAnsi="Arial" w:cs="Arial"/>
              </w:rPr>
            </w:pPr>
            <w:r w:rsidRPr="00431F52">
              <w:rPr>
                <w:rFonts w:ascii="Arial" w:hAnsi="Arial" w:cs="Arial"/>
                <w:sz w:val="24"/>
                <w:szCs w:val="24"/>
              </w:rPr>
              <w:t>B</w:t>
            </w:r>
            <w:r w:rsidR="00E31FFF" w:rsidRPr="00431F52">
              <w:rPr>
                <w:rFonts w:ascii="Arial" w:hAnsi="Arial" w:cs="Arial"/>
                <w:sz w:val="24"/>
                <w:szCs w:val="24"/>
              </w:rPr>
              <w:t>reakdowns can often require specialised parts/repair and may take some time to rectify. Consideration should therefore be given to the establishment of a maintenance contract to ensure speedy repair, back</w:t>
            </w:r>
            <w:r w:rsidR="00341D54">
              <w:rPr>
                <w:rFonts w:ascii="Arial" w:hAnsi="Arial" w:cs="Arial"/>
                <w:sz w:val="24"/>
                <w:szCs w:val="24"/>
              </w:rPr>
              <w:t>-</w:t>
            </w:r>
            <w:r w:rsidR="00E31FFF" w:rsidRPr="00431F52">
              <w:rPr>
                <w:rFonts w:ascii="Arial" w:hAnsi="Arial" w:cs="Arial"/>
                <w:sz w:val="24"/>
                <w:szCs w:val="24"/>
              </w:rPr>
              <w:t>up systems for odour control and contingency plans to ensure odour is minimised in the event of a breakdown.</w:t>
            </w:r>
          </w:p>
        </w:tc>
      </w:tr>
    </w:tbl>
    <w:p w14:paraId="7FDCDB78" w14:textId="77777777" w:rsidR="00032442" w:rsidRPr="00431F52" w:rsidRDefault="00032442" w:rsidP="00032442">
      <w:pPr>
        <w:spacing w:after="0"/>
        <w:ind w:right="4"/>
        <w:rPr>
          <w:rFonts w:ascii="Arial" w:hAnsi="Arial" w:cs="Arial"/>
          <w:szCs w:val="24"/>
        </w:rPr>
      </w:pPr>
    </w:p>
    <w:p w14:paraId="7ED2C682" w14:textId="77777777" w:rsidR="00726585" w:rsidRPr="00431F52" w:rsidRDefault="00726585" w:rsidP="00032442">
      <w:pPr>
        <w:spacing w:after="0"/>
        <w:ind w:right="4"/>
        <w:rPr>
          <w:rFonts w:ascii="Arial" w:hAnsi="Arial" w:cs="Arial"/>
          <w:szCs w:val="24"/>
        </w:rPr>
      </w:pPr>
    </w:p>
    <w:p w14:paraId="5916D342" w14:textId="77777777" w:rsidR="00C44F97" w:rsidRDefault="00C44F97" w:rsidP="00032442">
      <w:pPr>
        <w:spacing w:after="0"/>
        <w:ind w:right="4"/>
        <w:rPr>
          <w:rFonts w:ascii="Arial" w:hAnsi="Arial" w:cs="Arial"/>
          <w:szCs w:val="24"/>
        </w:rPr>
      </w:pPr>
    </w:p>
    <w:p w14:paraId="1070CD45" w14:textId="77777777" w:rsidR="003C3745" w:rsidRDefault="003C3745" w:rsidP="00032442">
      <w:pPr>
        <w:spacing w:after="0"/>
        <w:ind w:right="4"/>
        <w:rPr>
          <w:rFonts w:ascii="Arial" w:hAnsi="Arial" w:cs="Arial"/>
          <w:szCs w:val="24"/>
        </w:rPr>
      </w:pPr>
    </w:p>
    <w:p w14:paraId="2DD25636" w14:textId="77777777" w:rsidR="003C3745" w:rsidRDefault="003C3745" w:rsidP="00032442">
      <w:pPr>
        <w:spacing w:after="0"/>
        <w:ind w:right="4"/>
        <w:rPr>
          <w:rFonts w:ascii="Arial" w:hAnsi="Arial" w:cs="Arial"/>
          <w:szCs w:val="24"/>
        </w:rPr>
      </w:pPr>
    </w:p>
    <w:p w14:paraId="793DA307" w14:textId="77777777" w:rsidR="003C3745" w:rsidRDefault="003C3745" w:rsidP="00032442">
      <w:pPr>
        <w:spacing w:after="0"/>
        <w:ind w:right="4"/>
        <w:rPr>
          <w:rFonts w:ascii="Arial" w:hAnsi="Arial" w:cs="Arial"/>
          <w:szCs w:val="24"/>
        </w:rPr>
      </w:pPr>
    </w:p>
    <w:p w14:paraId="559C7E90" w14:textId="77777777" w:rsidR="003C3745" w:rsidRDefault="003C3745" w:rsidP="00032442">
      <w:pPr>
        <w:spacing w:after="0"/>
        <w:ind w:right="4"/>
        <w:rPr>
          <w:rFonts w:ascii="Arial" w:hAnsi="Arial" w:cs="Arial"/>
          <w:szCs w:val="24"/>
        </w:rPr>
      </w:pPr>
    </w:p>
    <w:p w14:paraId="57125F3A" w14:textId="77777777" w:rsidR="003C3745" w:rsidRDefault="003C3745" w:rsidP="00032442">
      <w:pPr>
        <w:spacing w:after="0"/>
        <w:ind w:right="4"/>
        <w:rPr>
          <w:rFonts w:ascii="Arial" w:hAnsi="Arial" w:cs="Arial"/>
          <w:szCs w:val="24"/>
        </w:rPr>
      </w:pPr>
    </w:p>
    <w:p w14:paraId="7233FF24" w14:textId="77777777" w:rsidR="003C3745" w:rsidRDefault="003C3745" w:rsidP="00032442">
      <w:pPr>
        <w:spacing w:after="0"/>
        <w:ind w:right="4"/>
        <w:rPr>
          <w:rFonts w:ascii="Arial" w:hAnsi="Arial" w:cs="Arial"/>
          <w:szCs w:val="24"/>
        </w:rPr>
      </w:pPr>
    </w:p>
    <w:p w14:paraId="7BC0798E" w14:textId="77777777" w:rsidR="003C3745" w:rsidRDefault="003C3745" w:rsidP="00032442">
      <w:pPr>
        <w:spacing w:after="0"/>
        <w:ind w:right="4"/>
        <w:rPr>
          <w:rFonts w:ascii="Arial" w:hAnsi="Arial" w:cs="Arial"/>
          <w:szCs w:val="24"/>
        </w:rPr>
      </w:pPr>
    </w:p>
    <w:p w14:paraId="152D1F45" w14:textId="77777777" w:rsidR="003C3745" w:rsidRDefault="003C3745" w:rsidP="00032442">
      <w:pPr>
        <w:spacing w:after="0"/>
        <w:ind w:right="4"/>
        <w:rPr>
          <w:rFonts w:ascii="Arial" w:hAnsi="Arial" w:cs="Arial"/>
          <w:szCs w:val="24"/>
        </w:rPr>
      </w:pPr>
    </w:p>
    <w:p w14:paraId="731B1353" w14:textId="77777777" w:rsidR="003C3745" w:rsidRDefault="003C3745" w:rsidP="00032442">
      <w:pPr>
        <w:spacing w:after="0"/>
        <w:ind w:right="4"/>
        <w:rPr>
          <w:rFonts w:ascii="Arial" w:hAnsi="Arial" w:cs="Arial"/>
          <w:szCs w:val="24"/>
        </w:rPr>
      </w:pPr>
    </w:p>
    <w:p w14:paraId="41CE6C00" w14:textId="77777777" w:rsidR="003C3745" w:rsidRDefault="003C3745" w:rsidP="00032442">
      <w:pPr>
        <w:spacing w:after="0"/>
        <w:ind w:right="4"/>
        <w:rPr>
          <w:rFonts w:ascii="Arial" w:hAnsi="Arial" w:cs="Arial"/>
          <w:szCs w:val="24"/>
        </w:rPr>
      </w:pPr>
    </w:p>
    <w:p w14:paraId="798105EF" w14:textId="77777777" w:rsidR="003C3745" w:rsidRDefault="003C3745" w:rsidP="00032442">
      <w:pPr>
        <w:spacing w:after="0"/>
        <w:ind w:right="4"/>
        <w:rPr>
          <w:rFonts w:ascii="Arial" w:hAnsi="Arial" w:cs="Arial"/>
          <w:szCs w:val="24"/>
        </w:rPr>
      </w:pPr>
    </w:p>
    <w:p w14:paraId="1A32D64C" w14:textId="77777777" w:rsidR="003C3745" w:rsidRPr="00431F52" w:rsidRDefault="003C3745" w:rsidP="00032442">
      <w:pPr>
        <w:spacing w:after="0"/>
        <w:ind w:right="4"/>
        <w:rPr>
          <w:rFonts w:ascii="Arial" w:hAnsi="Arial" w:cs="Arial"/>
          <w:szCs w:val="24"/>
        </w:rPr>
      </w:pPr>
    </w:p>
    <w:p w14:paraId="055A4783" w14:textId="43FC0064" w:rsidR="003C3745" w:rsidRPr="001D50C5" w:rsidRDefault="003C3745" w:rsidP="001D50C5">
      <w:pPr>
        <w:pStyle w:val="Heading3"/>
      </w:pPr>
      <w:r w:rsidRPr="003C3745">
        <w:t>Table A4.3.3: Adsorption</w:t>
      </w:r>
    </w:p>
    <w:tbl>
      <w:tblPr>
        <w:tblStyle w:val="TableGrid"/>
        <w:tblW w:w="0" w:type="auto"/>
        <w:tblInd w:w="7" w:type="dxa"/>
        <w:tblLook w:val="04A0" w:firstRow="1" w:lastRow="0" w:firstColumn="1" w:lastColumn="0" w:noHBand="0" w:noVBand="1"/>
        <w:tblCaption w:val="Adsorption"/>
        <w:tblDescription w:val="This 3 page table provides some information on design considerations,  advantages, disadvantages and common issues associated with adsorption."/>
      </w:tblPr>
      <w:tblGrid>
        <w:gridCol w:w="1973"/>
        <w:gridCol w:w="13408"/>
      </w:tblGrid>
      <w:tr w:rsidR="00CB7383" w:rsidRPr="00431F52" w14:paraId="4877275D" w14:textId="77777777" w:rsidTr="001D50C5">
        <w:trPr>
          <w:trHeight w:val="701"/>
          <w:tblHeader/>
        </w:trPr>
        <w:tc>
          <w:tcPr>
            <w:tcW w:w="15381" w:type="dxa"/>
            <w:gridSpan w:val="2"/>
            <w:shd w:val="clear" w:color="auto" w:fill="016574"/>
            <w:vAlign w:val="center"/>
          </w:tcPr>
          <w:p w14:paraId="5497391E" w14:textId="7E840F3C" w:rsidR="00CB7383" w:rsidRPr="00CB7383" w:rsidRDefault="00CB7383" w:rsidP="00CB7383">
            <w:pPr>
              <w:pStyle w:val="Heading3"/>
              <w:rPr>
                <w:color w:val="FFFFFF" w:themeColor="background1"/>
              </w:rPr>
            </w:pPr>
            <w:r w:rsidRPr="00CB7383">
              <w:rPr>
                <w:color w:val="FFFFFF" w:themeColor="background1"/>
              </w:rPr>
              <w:t>Table A4.3.3: Adsorption</w:t>
            </w:r>
          </w:p>
        </w:tc>
      </w:tr>
      <w:tr w:rsidR="00B22B5B" w:rsidRPr="00431F52" w14:paraId="33C6A38D" w14:textId="77777777" w:rsidTr="00B22B5B">
        <w:trPr>
          <w:trHeight w:val="1418"/>
        </w:trPr>
        <w:tc>
          <w:tcPr>
            <w:tcW w:w="15381" w:type="dxa"/>
            <w:gridSpan w:val="2"/>
            <w:shd w:val="clear" w:color="auto" w:fill="FFFFFF" w:themeFill="background1"/>
            <w:vAlign w:val="center"/>
          </w:tcPr>
          <w:p w14:paraId="1A9F9CDD" w14:textId="77777777" w:rsidR="00B22B5B" w:rsidRPr="00AA0E91" w:rsidRDefault="00B22B5B" w:rsidP="00B22B5B">
            <w:pPr>
              <w:pStyle w:val="NoSpacing"/>
              <w:spacing w:after="240" w:line="360" w:lineRule="auto"/>
              <w:rPr>
                <w:rFonts w:ascii="Arial" w:hAnsi="Arial" w:cs="Arial"/>
                <w:sz w:val="24"/>
                <w:szCs w:val="24"/>
              </w:rPr>
            </w:pPr>
            <w:r w:rsidRPr="00AA0E91">
              <w:rPr>
                <w:rFonts w:ascii="Arial" w:hAnsi="Arial" w:cs="Arial"/>
                <w:sz w:val="24"/>
                <w:szCs w:val="24"/>
              </w:rPr>
              <w:t xml:space="preserve">The process of adsorption is where one substance adheres to the surface of another substance. In this instance there is a mass transfer of gas molecules (odorant) from the bulk of gas through diffusion until the molecules are finally adsorbed onto an internal surface (adsorbent). All adsorbent systems fall into two main </w:t>
            </w:r>
            <w:proofErr w:type="gramStart"/>
            <w:r w:rsidRPr="00AA0E91">
              <w:rPr>
                <w:rFonts w:ascii="Arial" w:hAnsi="Arial" w:cs="Arial"/>
                <w:sz w:val="24"/>
                <w:szCs w:val="24"/>
              </w:rPr>
              <w:t>categories;</w:t>
            </w:r>
            <w:proofErr w:type="gramEnd"/>
          </w:p>
          <w:p w14:paraId="78518D31" w14:textId="77777777" w:rsidR="00B22B5B" w:rsidRPr="00AA0E91" w:rsidRDefault="00B22B5B" w:rsidP="00B22B5B">
            <w:pPr>
              <w:pStyle w:val="NoSpacing"/>
              <w:numPr>
                <w:ilvl w:val="0"/>
                <w:numId w:val="43"/>
              </w:numPr>
              <w:spacing w:after="240" w:line="360" w:lineRule="auto"/>
              <w:rPr>
                <w:rFonts w:ascii="Arial" w:hAnsi="Arial" w:cs="Arial"/>
                <w:sz w:val="24"/>
                <w:szCs w:val="24"/>
              </w:rPr>
            </w:pPr>
            <w:r w:rsidRPr="00AA0E91">
              <w:rPr>
                <w:rFonts w:ascii="Arial" w:hAnsi="Arial" w:cs="Arial"/>
                <w:sz w:val="24"/>
                <w:szCs w:val="24"/>
              </w:rPr>
              <w:t>Fixed beds (gas passed through a stationary bed of adsorbent material) are simple, economical and require minimal solids handling, however for much of its operational life, a large proportion of the adsorbent bed is saturated and the larger the flow of gas to be treated the larger the fixed bed required.</w:t>
            </w:r>
          </w:p>
          <w:p w14:paraId="6BA298DE" w14:textId="77777777" w:rsidR="00B22B5B" w:rsidRPr="00B22B5B" w:rsidRDefault="00B22B5B" w:rsidP="00B22B5B">
            <w:pPr>
              <w:pStyle w:val="ListParagraph"/>
              <w:numPr>
                <w:ilvl w:val="0"/>
                <w:numId w:val="43"/>
              </w:numPr>
              <w:spacing w:after="240" w:line="360" w:lineRule="auto"/>
              <w:rPr>
                <w:rFonts w:ascii="Arial" w:hAnsi="Arial" w:cs="Arial"/>
                <w:sz w:val="24"/>
                <w:szCs w:val="24"/>
              </w:rPr>
            </w:pPr>
            <w:r w:rsidRPr="00B22B5B">
              <w:rPr>
                <w:rFonts w:ascii="Arial" w:hAnsi="Arial" w:cs="Arial"/>
                <w:sz w:val="24"/>
                <w:szCs w:val="24"/>
              </w:rPr>
              <w:t>Fluidised beds (gas passed through a suspension of adsorbent) and continuous moving beds (adsorbent falls by gravity through the rising gas) have multiple stages and are continuous in operation overcoming some of the disadvantages of a fixed bed system. However the continuous handling and transport of solids is required, which is expensive, can lead to mechanical problems and promotes attrition. Systems must be large to be economical.</w:t>
            </w:r>
          </w:p>
          <w:p w14:paraId="4F7E1A60" w14:textId="77777777" w:rsidR="00B22B5B" w:rsidRPr="00AA0E91" w:rsidRDefault="00B22B5B" w:rsidP="00B22B5B">
            <w:pPr>
              <w:pStyle w:val="NoSpacing"/>
              <w:spacing w:after="240" w:line="360" w:lineRule="auto"/>
              <w:ind w:left="460"/>
              <w:rPr>
                <w:rFonts w:ascii="Arial" w:hAnsi="Arial" w:cs="Arial"/>
                <w:sz w:val="24"/>
                <w:szCs w:val="24"/>
              </w:rPr>
            </w:pPr>
          </w:p>
        </w:tc>
      </w:tr>
      <w:tr w:rsidR="000C6154" w:rsidRPr="00431F52" w14:paraId="4B5696B4" w14:textId="77777777" w:rsidTr="002122CF">
        <w:trPr>
          <w:trHeight w:val="1418"/>
        </w:trPr>
        <w:tc>
          <w:tcPr>
            <w:tcW w:w="1973" w:type="dxa"/>
            <w:shd w:val="clear" w:color="auto" w:fill="016574"/>
            <w:vAlign w:val="center"/>
          </w:tcPr>
          <w:p w14:paraId="78E25AC3" w14:textId="77777777" w:rsidR="000C6154" w:rsidRPr="00431F52" w:rsidRDefault="000C615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Design Considerations</w:t>
            </w:r>
          </w:p>
        </w:tc>
        <w:tc>
          <w:tcPr>
            <w:tcW w:w="13408" w:type="dxa"/>
          </w:tcPr>
          <w:p w14:paraId="52EF772D" w14:textId="7C1B0F42" w:rsidR="00C00DEB" w:rsidRPr="00AA0E91" w:rsidRDefault="0089597E" w:rsidP="00AA0E91">
            <w:pPr>
              <w:pStyle w:val="NoSpacing"/>
              <w:numPr>
                <w:ilvl w:val="0"/>
                <w:numId w:val="44"/>
              </w:numPr>
              <w:spacing w:after="240" w:line="360" w:lineRule="auto"/>
              <w:ind w:left="460"/>
              <w:rPr>
                <w:rFonts w:ascii="Arial" w:hAnsi="Arial" w:cs="Arial"/>
                <w:sz w:val="24"/>
                <w:szCs w:val="24"/>
              </w:rPr>
            </w:pPr>
            <w:r w:rsidRPr="00AA0E91">
              <w:rPr>
                <w:rFonts w:ascii="Arial" w:hAnsi="Arial" w:cs="Arial"/>
                <w:sz w:val="24"/>
                <w:szCs w:val="24"/>
              </w:rPr>
              <w:t>A</w:t>
            </w:r>
            <w:r w:rsidR="00C00DEB" w:rsidRPr="00AA0E91">
              <w:rPr>
                <w:rFonts w:ascii="Arial" w:hAnsi="Arial" w:cs="Arial"/>
                <w:sz w:val="24"/>
                <w:szCs w:val="24"/>
              </w:rPr>
              <w:t>dsorbent selection</w:t>
            </w:r>
            <w:r w:rsidR="00AA0E91">
              <w:rPr>
                <w:rFonts w:ascii="Arial" w:hAnsi="Arial" w:cs="Arial"/>
                <w:sz w:val="24"/>
                <w:szCs w:val="24"/>
              </w:rPr>
              <w:t>.</w:t>
            </w:r>
          </w:p>
          <w:p w14:paraId="47BBECAA" w14:textId="733E00A9" w:rsidR="00C00DEB" w:rsidRPr="00AA0E91" w:rsidRDefault="0089597E" w:rsidP="00AA0E91">
            <w:pPr>
              <w:pStyle w:val="NoSpacing"/>
              <w:numPr>
                <w:ilvl w:val="0"/>
                <w:numId w:val="44"/>
              </w:numPr>
              <w:spacing w:after="240" w:line="360" w:lineRule="auto"/>
              <w:ind w:left="460"/>
              <w:rPr>
                <w:rFonts w:ascii="Arial" w:hAnsi="Arial" w:cs="Arial"/>
                <w:sz w:val="24"/>
                <w:szCs w:val="24"/>
              </w:rPr>
            </w:pPr>
            <w:r w:rsidRPr="00AA0E91">
              <w:rPr>
                <w:rFonts w:ascii="Arial" w:hAnsi="Arial" w:cs="Arial"/>
                <w:sz w:val="24"/>
                <w:szCs w:val="24"/>
              </w:rPr>
              <w:t>A</w:t>
            </w:r>
            <w:r w:rsidR="00C00DEB" w:rsidRPr="00AA0E91">
              <w:rPr>
                <w:rFonts w:ascii="Arial" w:hAnsi="Arial" w:cs="Arial"/>
                <w:sz w:val="24"/>
                <w:szCs w:val="24"/>
              </w:rPr>
              <w:t>dsorptive capacity</w:t>
            </w:r>
            <w:r w:rsidR="00AA0E91">
              <w:rPr>
                <w:rFonts w:ascii="Arial" w:hAnsi="Arial" w:cs="Arial"/>
                <w:sz w:val="24"/>
                <w:szCs w:val="24"/>
              </w:rPr>
              <w:t>.</w:t>
            </w:r>
          </w:p>
          <w:p w14:paraId="417F4A6A" w14:textId="521FD7DF" w:rsidR="000C6154" w:rsidRPr="00AA0E91" w:rsidRDefault="0089597E" w:rsidP="00AA0E91">
            <w:pPr>
              <w:pStyle w:val="NoSpacing"/>
              <w:numPr>
                <w:ilvl w:val="0"/>
                <w:numId w:val="44"/>
              </w:numPr>
              <w:spacing w:after="240" w:line="360" w:lineRule="auto"/>
              <w:ind w:left="460"/>
              <w:rPr>
                <w:rFonts w:ascii="Arial" w:hAnsi="Arial" w:cs="Arial"/>
                <w:sz w:val="24"/>
                <w:szCs w:val="24"/>
              </w:rPr>
            </w:pPr>
            <w:r w:rsidRPr="00AA0E91">
              <w:rPr>
                <w:rFonts w:ascii="Arial" w:hAnsi="Arial" w:cs="Arial"/>
                <w:sz w:val="24"/>
                <w:szCs w:val="24"/>
              </w:rPr>
              <w:t>P</w:t>
            </w:r>
            <w:r w:rsidR="00C00DEB" w:rsidRPr="00AA0E91">
              <w:rPr>
                <w:rFonts w:ascii="Arial" w:hAnsi="Arial" w:cs="Arial"/>
                <w:sz w:val="24"/>
                <w:szCs w:val="24"/>
              </w:rPr>
              <w:t>rocess conditions – temperature, moisture content, chemical constituents (preferential adherence, block</w:t>
            </w:r>
            <w:r w:rsidR="004822B6" w:rsidRPr="00AA0E91">
              <w:rPr>
                <w:rFonts w:ascii="Arial" w:hAnsi="Arial" w:cs="Arial"/>
                <w:sz w:val="24"/>
                <w:szCs w:val="24"/>
              </w:rPr>
              <w:t xml:space="preserve"> </w:t>
            </w:r>
            <w:r w:rsidR="00C00DEB" w:rsidRPr="00AA0E91">
              <w:rPr>
                <w:rFonts w:ascii="Arial" w:hAnsi="Arial" w:cs="Arial"/>
                <w:sz w:val="24"/>
                <w:szCs w:val="24"/>
              </w:rPr>
              <w:t>adherence).</w:t>
            </w:r>
          </w:p>
        </w:tc>
      </w:tr>
      <w:tr w:rsidR="000C6154" w:rsidRPr="00431F52" w14:paraId="7BFFA0F1" w14:textId="77777777" w:rsidTr="002122CF">
        <w:tc>
          <w:tcPr>
            <w:tcW w:w="1973" w:type="dxa"/>
            <w:shd w:val="clear" w:color="auto" w:fill="016574"/>
            <w:vAlign w:val="center"/>
          </w:tcPr>
          <w:p w14:paraId="53E05B32" w14:textId="77777777" w:rsidR="000C6154" w:rsidRPr="00431F52" w:rsidRDefault="000C615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Common System and uses</w:t>
            </w:r>
          </w:p>
        </w:tc>
        <w:tc>
          <w:tcPr>
            <w:tcW w:w="13408" w:type="dxa"/>
          </w:tcPr>
          <w:p w14:paraId="0F07530D" w14:textId="77777777" w:rsidR="00C00DEB" w:rsidRPr="00AA0E91" w:rsidRDefault="00C00DEB" w:rsidP="00AA0E91">
            <w:pPr>
              <w:pStyle w:val="ListParagraph"/>
              <w:numPr>
                <w:ilvl w:val="0"/>
                <w:numId w:val="48"/>
              </w:numPr>
              <w:spacing w:after="240" w:line="360" w:lineRule="auto"/>
              <w:ind w:left="460"/>
              <w:rPr>
                <w:rFonts w:ascii="Arial" w:hAnsi="Arial" w:cs="Arial"/>
                <w:sz w:val="24"/>
                <w:szCs w:val="24"/>
              </w:rPr>
            </w:pPr>
            <w:r w:rsidRPr="00AA0E91">
              <w:rPr>
                <w:rFonts w:ascii="Arial" w:hAnsi="Arial" w:cs="Arial"/>
                <w:sz w:val="24"/>
                <w:szCs w:val="24"/>
              </w:rPr>
              <w:t>The most common adsorbent in use is carbon, normally as activated carbon, although others are available such as silica gels, alumina and zeolites. Some types of activated carbon may be doped with other chemicals to improve selectivity.</w:t>
            </w:r>
          </w:p>
          <w:p w14:paraId="7674DAED" w14:textId="112AEDAD" w:rsidR="000C6154" w:rsidRPr="00AA0E91" w:rsidRDefault="00C00DEB" w:rsidP="00AA0E91">
            <w:pPr>
              <w:pStyle w:val="ListParagraph"/>
              <w:numPr>
                <w:ilvl w:val="0"/>
                <w:numId w:val="48"/>
              </w:numPr>
              <w:spacing w:after="240" w:line="360" w:lineRule="auto"/>
              <w:ind w:left="460"/>
              <w:rPr>
                <w:rFonts w:ascii="Arial" w:hAnsi="Arial" w:cs="Arial"/>
                <w:sz w:val="24"/>
                <w:szCs w:val="24"/>
              </w:rPr>
            </w:pPr>
            <w:r w:rsidRPr="00AA0E91">
              <w:rPr>
                <w:rFonts w:ascii="Arial" w:hAnsi="Arial" w:cs="Arial"/>
                <w:sz w:val="24"/>
                <w:szCs w:val="24"/>
              </w:rPr>
              <w:t xml:space="preserve">Adsorbents can be used for a range of odorous </w:t>
            </w:r>
            <w:proofErr w:type="gramStart"/>
            <w:r w:rsidRPr="00AA0E91">
              <w:rPr>
                <w:rFonts w:ascii="Arial" w:hAnsi="Arial" w:cs="Arial"/>
                <w:sz w:val="24"/>
                <w:szCs w:val="24"/>
              </w:rPr>
              <w:t>materials</w:t>
            </w:r>
            <w:proofErr w:type="gramEnd"/>
            <w:r w:rsidRPr="00AA0E91">
              <w:rPr>
                <w:rFonts w:ascii="Arial" w:hAnsi="Arial" w:cs="Arial"/>
                <w:sz w:val="24"/>
                <w:szCs w:val="24"/>
              </w:rPr>
              <w:t xml:space="preserve"> but care should be taken that the capacity of the adsorbent is not exceeded through excessive flows or high odorant loadings.</w:t>
            </w:r>
            <w:r w:rsidR="00BB638B" w:rsidRPr="00AA0E91">
              <w:rPr>
                <w:rFonts w:ascii="Arial" w:hAnsi="Arial" w:cs="Arial"/>
                <w:sz w:val="24"/>
                <w:szCs w:val="24"/>
              </w:rPr>
              <w:t xml:space="preserve"> </w:t>
            </w:r>
            <w:r w:rsidRPr="00AA0E91">
              <w:rPr>
                <w:rFonts w:ascii="Arial" w:hAnsi="Arial" w:cs="Arial"/>
                <w:sz w:val="24"/>
                <w:szCs w:val="24"/>
              </w:rPr>
              <w:t>This may result in the adsorbent requiring be regenerated or replaced at frequent intervals.</w:t>
            </w:r>
            <w:r w:rsidR="00BB638B" w:rsidRPr="00AA0E91">
              <w:rPr>
                <w:rFonts w:ascii="Arial" w:hAnsi="Arial" w:cs="Arial"/>
                <w:sz w:val="24"/>
                <w:szCs w:val="24"/>
              </w:rPr>
              <w:t xml:space="preserve"> </w:t>
            </w:r>
            <w:r w:rsidRPr="00AA0E91">
              <w:rPr>
                <w:rFonts w:ascii="Arial" w:hAnsi="Arial" w:cs="Arial"/>
                <w:sz w:val="24"/>
                <w:szCs w:val="24"/>
              </w:rPr>
              <w:t>Activated carbon can be readily regenerated several times.</w:t>
            </w:r>
          </w:p>
        </w:tc>
      </w:tr>
      <w:tr w:rsidR="000C6154" w:rsidRPr="00431F52" w14:paraId="2D1A3C55" w14:textId="77777777" w:rsidTr="002122CF">
        <w:trPr>
          <w:trHeight w:val="2692"/>
        </w:trPr>
        <w:tc>
          <w:tcPr>
            <w:tcW w:w="1973" w:type="dxa"/>
            <w:shd w:val="clear" w:color="auto" w:fill="016574"/>
            <w:vAlign w:val="center"/>
          </w:tcPr>
          <w:p w14:paraId="18CE4A0B" w14:textId="77777777" w:rsidR="000C6154" w:rsidRPr="00431F52" w:rsidRDefault="000C615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Advantages</w:t>
            </w:r>
          </w:p>
        </w:tc>
        <w:tc>
          <w:tcPr>
            <w:tcW w:w="13408" w:type="dxa"/>
          </w:tcPr>
          <w:p w14:paraId="178554BB" w14:textId="5B84EDFB" w:rsidR="00F22913" w:rsidRPr="00431F52" w:rsidRDefault="00F22913" w:rsidP="00AA0E91">
            <w:pPr>
              <w:pStyle w:val="NoSpacing"/>
              <w:numPr>
                <w:ilvl w:val="0"/>
                <w:numId w:val="47"/>
              </w:numPr>
              <w:spacing w:after="240" w:line="360" w:lineRule="auto"/>
              <w:ind w:left="459" w:hanging="357"/>
              <w:rPr>
                <w:rFonts w:ascii="Arial" w:hAnsi="Arial" w:cs="Arial"/>
                <w:sz w:val="24"/>
                <w:szCs w:val="24"/>
              </w:rPr>
            </w:pPr>
            <w:r w:rsidRPr="00431F52">
              <w:rPr>
                <w:rFonts w:ascii="Arial" w:hAnsi="Arial" w:cs="Arial"/>
                <w:sz w:val="24"/>
                <w:szCs w:val="24"/>
              </w:rPr>
              <w:t xml:space="preserve">Depending on the chemical species involved, efficiency can be </w:t>
            </w:r>
            <w:proofErr w:type="gramStart"/>
            <w:r w:rsidRPr="00431F52">
              <w:rPr>
                <w:rFonts w:ascii="Arial" w:hAnsi="Arial" w:cs="Arial"/>
                <w:sz w:val="24"/>
                <w:szCs w:val="24"/>
              </w:rPr>
              <w:t>in excess of</w:t>
            </w:r>
            <w:proofErr w:type="gramEnd"/>
            <w:r w:rsidRPr="00431F52">
              <w:rPr>
                <w:rFonts w:ascii="Arial" w:hAnsi="Arial" w:cs="Arial"/>
                <w:sz w:val="24"/>
                <w:szCs w:val="24"/>
              </w:rPr>
              <w:t xml:space="preserve"> 99% for a new adsorbent.</w:t>
            </w:r>
          </w:p>
          <w:p w14:paraId="7110596E" w14:textId="77777777" w:rsidR="00F22913" w:rsidRPr="00431F52" w:rsidRDefault="00F22913" w:rsidP="00AA0E91">
            <w:pPr>
              <w:pStyle w:val="NoSpacing"/>
              <w:numPr>
                <w:ilvl w:val="0"/>
                <w:numId w:val="47"/>
              </w:numPr>
              <w:spacing w:after="240" w:line="360" w:lineRule="auto"/>
              <w:ind w:left="459" w:hanging="357"/>
              <w:rPr>
                <w:rFonts w:ascii="Arial" w:hAnsi="Arial" w:cs="Arial"/>
                <w:sz w:val="24"/>
                <w:szCs w:val="24"/>
              </w:rPr>
            </w:pPr>
            <w:r w:rsidRPr="00431F52">
              <w:rPr>
                <w:rFonts w:ascii="Arial" w:hAnsi="Arial" w:cs="Arial"/>
                <w:sz w:val="24"/>
                <w:szCs w:val="24"/>
              </w:rPr>
              <w:t>Depleted adsorbent can often be regenerated and reused (larger applications, may not be cost effective on smaller units).</w:t>
            </w:r>
          </w:p>
          <w:p w14:paraId="1B43C673" w14:textId="77777777" w:rsidR="00F22913" w:rsidRPr="00431F52" w:rsidRDefault="00F22913" w:rsidP="00AA0E91">
            <w:pPr>
              <w:pStyle w:val="NoSpacing"/>
              <w:numPr>
                <w:ilvl w:val="0"/>
                <w:numId w:val="47"/>
              </w:numPr>
              <w:spacing w:after="240" w:line="360" w:lineRule="auto"/>
              <w:ind w:left="459" w:hanging="357"/>
              <w:rPr>
                <w:rFonts w:ascii="Arial" w:hAnsi="Arial" w:cs="Arial"/>
                <w:sz w:val="24"/>
                <w:szCs w:val="24"/>
              </w:rPr>
            </w:pPr>
            <w:r w:rsidRPr="00431F52">
              <w:rPr>
                <w:rFonts w:ascii="Arial" w:hAnsi="Arial" w:cs="Arial"/>
                <w:sz w:val="24"/>
                <w:szCs w:val="24"/>
              </w:rPr>
              <w:t>Smaller applications can make use of easily replaceable, cartridge type units.</w:t>
            </w:r>
          </w:p>
          <w:p w14:paraId="6540FF8F" w14:textId="77777777" w:rsidR="00AA0E91" w:rsidRPr="00AA0E91" w:rsidRDefault="00F22913" w:rsidP="00AA0E91">
            <w:pPr>
              <w:pStyle w:val="NoSpacing"/>
              <w:numPr>
                <w:ilvl w:val="0"/>
                <w:numId w:val="47"/>
              </w:numPr>
              <w:spacing w:after="240" w:line="360" w:lineRule="auto"/>
              <w:ind w:left="459" w:hanging="357"/>
              <w:rPr>
                <w:rFonts w:ascii="Arial" w:hAnsi="Arial" w:cs="Arial"/>
              </w:rPr>
            </w:pPr>
            <w:r w:rsidRPr="00431F52">
              <w:rPr>
                <w:rFonts w:ascii="Arial" w:hAnsi="Arial" w:cs="Arial"/>
                <w:sz w:val="24"/>
                <w:szCs w:val="24"/>
              </w:rPr>
              <w:t>Relatively low cost compared to some other systems.</w:t>
            </w:r>
            <w:r w:rsidRPr="00431F52">
              <w:rPr>
                <w:rFonts w:ascii="Arial" w:hAnsi="Arial" w:cs="Arial"/>
                <w:sz w:val="24"/>
                <w:szCs w:val="24"/>
              </w:rPr>
              <w:tab/>
            </w:r>
          </w:p>
          <w:p w14:paraId="2BF690B5" w14:textId="59B73A36" w:rsidR="000C6154" w:rsidRPr="00431F52" w:rsidRDefault="00F22913" w:rsidP="00AA0E91">
            <w:pPr>
              <w:pStyle w:val="NoSpacing"/>
              <w:numPr>
                <w:ilvl w:val="0"/>
                <w:numId w:val="47"/>
              </w:numPr>
              <w:spacing w:after="240" w:line="360" w:lineRule="auto"/>
              <w:ind w:left="459" w:hanging="357"/>
              <w:rPr>
                <w:rFonts w:ascii="Arial" w:hAnsi="Arial" w:cs="Arial"/>
              </w:rPr>
            </w:pPr>
            <w:r w:rsidRPr="00431F52">
              <w:rPr>
                <w:rFonts w:ascii="Arial" w:hAnsi="Arial" w:cs="Arial"/>
                <w:sz w:val="24"/>
                <w:szCs w:val="24"/>
              </w:rPr>
              <w:t>High temperature and humidity may cause odour breakthrough. Temperatures less than 40°C required for activated carbon systems.</w:t>
            </w:r>
          </w:p>
        </w:tc>
      </w:tr>
      <w:tr w:rsidR="000C6154" w:rsidRPr="00431F52" w14:paraId="59A2C529" w14:textId="77777777" w:rsidTr="002122CF">
        <w:trPr>
          <w:trHeight w:val="3693"/>
        </w:trPr>
        <w:tc>
          <w:tcPr>
            <w:tcW w:w="1973" w:type="dxa"/>
            <w:shd w:val="clear" w:color="auto" w:fill="016574"/>
            <w:vAlign w:val="center"/>
          </w:tcPr>
          <w:p w14:paraId="628954C8" w14:textId="77777777" w:rsidR="000C6154" w:rsidRPr="00431F52" w:rsidRDefault="000C615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Disadvantages</w:t>
            </w:r>
          </w:p>
        </w:tc>
        <w:tc>
          <w:tcPr>
            <w:tcW w:w="13408" w:type="dxa"/>
          </w:tcPr>
          <w:p w14:paraId="72ECAEBF" w14:textId="77777777" w:rsidR="00F22913"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High particulate content may cause clogging of bed.</w:t>
            </w:r>
          </w:p>
          <w:p w14:paraId="7CF8C3C1" w14:textId="77777777" w:rsidR="00F22913"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High concentrations of odorants will cause rapid saturation.</w:t>
            </w:r>
          </w:p>
          <w:p w14:paraId="6E7AB261" w14:textId="77777777" w:rsidR="00F22913"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Efficiency will deteriorate over a period as the bed becomes saturated.</w:t>
            </w:r>
          </w:p>
          <w:p w14:paraId="741A2966" w14:textId="77777777" w:rsidR="00F22913"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Disposal required for waste adsorbent which cannot be regenerated (for whatever reason).</w:t>
            </w:r>
          </w:p>
          <w:p w14:paraId="2AB31921" w14:textId="77777777" w:rsidR="00F22913"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Pollutants may flash off unless contained.</w:t>
            </w:r>
          </w:p>
          <w:p w14:paraId="33D7D032" w14:textId="77777777" w:rsidR="00F22913"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Regeneration will produce a gas stream which will require abatement.</w:t>
            </w:r>
          </w:p>
          <w:p w14:paraId="10063819" w14:textId="795AD365" w:rsidR="000C6154" w:rsidRPr="00AA0E91" w:rsidRDefault="00F22913" w:rsidP="00AA0E91">
            <w:pPr>
              <w:pStyle w:val="ListParagraph"/>
              <w:numPr>
                <w:ilvl w:val="0"/>
                <w:numId w:val="45"/>
              </w:numPr>
              <w:spacing w:after="240" w:line="360" w:lineRule="auto"/>
              <w:ind w:left="459" w:hanging="357"/>
              <w:rPr>
                <w:rFonts w:ascii="Arial" w:hAnsi="Arial" w:cs="Arial"/>
                <w:sz w:val="24"/>
                <w:szCs w:val="24"/>
              </w:rPr>
            </w:pPr>
            <w:r w:rsidRPr="00AA0E91">
              <w:rPr>
                <w:rFonts w:ascii="Arial" w:hAnsi="Arial" w:cs="Arial"/>
                <w:sz w:val="24"/>
                <w:szCs w:val="24"/>
              </w:rPr>
              <w:t>Ancillary equipment may be needed to precondition the gas stream before the carbon bed/filter: this can add considerably to the cost.</w:t>
            </w:r>
          </w:p>
        </w:tc>
      </w:tr>
      <w:tr w:rsidR="000C6154" w:rsidRPr="00431F52" w14:paraId="4A5502DD" w14:textId="77777777" w:rsidTr="002122CF">
        <w:trPr>
          <w:trHeight w:val="1973"/>
        </w:trPr>
        <w:tc>
          <w:tcPr>
            <w:tcW w:w="1973" w:type="dxa"/>
            <w:shd w:val="clear" w:color="auto" w:fill="016574"/>
            <w:vAlign w:val="center"/>
          </w:tcPr>
          <w:p w14:paraId="5472AAEE" w14:textId="77777777" w:rsidR="000C6154" w:rsidRPr="00431F52" w:rsidRDefault="000C6154">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Problems and Issues</w:t>
            </w:r>
          </w:p>
        </w:tc>
        <w:tc>
          <w:tcPr>
            <w:tcW w:w="13408" w:type="dxa"/>
          </w:tcPr>
          <w:p w14:paraId="7A90FA00" w14:textId="4FC0908D" w:rsidR="001C379A" w:rsidRPr="00AA0E91" w:rsidRDefault="00F22913" w:rsidP="00AA0E91">
            <w:pPr>
              <w:pStyle w:val="ListParagraph"/>
              <w:numPr>
                <w:ilvl w:val="0"/>
                <w:numId w:val="46"/>
              </w:numPr>
              <w:spacing w:after="240" w:line="360" w:lineRule="auto"/>
              <w:ind w:left="460"/>
              <w:rPr>
                <w:rFonts w:ascii="Arial" w:hAnsi="Arial" w:cs="Arial"/>
                <w:sz w:val="24"/>
                <w:szCs w:val="24"/>
              </w:rPr>
            </w:pPr>
            <w:r w:rsidRPr="00AA0E91">
              <w:rPr>
                <w:rFonts w:ascii="Arial" w:hAnsi="Arial" w:cs="Arial"/>
                <w:sz w:val="24"/>
                <w:szCs w:val="24"/>
              </w:rPr>
              <w:t>Breakthrough: predicted and actual. Often the first sign is odour release.</w:t>
            </w:r>
          </w:p>
          <w:p w14:paraId="25E675A4" w14:textId="4D28DCBF" w:rsidR="001C379A" w:rsidRPr="00AA0E91" w:rsidRDefault="00F22913" w:rsidP="00AA0E91">
            <w:pPr>
              <w:pStyle w:val="ListParagraph"/>
              <w:numPr>
                <w:ilvl w:val="0"/>
                <w:numId w:val="46"/>
              </w:numPr>
              <w:spacing w:after="240" w:line="360" w:lineRule="auto"/>
              <w:ind w:left="460"/>
              <w:rPr>
                <w:rFonts w:ascii="Arial" w:hAnsi="Arial" w:cs="Arial"/>
                <w:sz w:val="24"/>
                <w:szCs w:val="24"/>
              </w:rPr>
            </w:pPr>
            <w:r w:rsidRPr="00AA0E91">
              <w:rPr>
                <w:rFonts w:ascii="Arial" w:hAnsi="Arial" w:cs="Arial"/>
                <w:sz w:val="24"/>
                <w:szCs w:val="24"/>
              </w:rPr>
              <w:t>Many systems use two adsorption units in series and undertake monitoring between beds to alert of breakthrough.</w:t>
            </w:r>
          </w:p>
          <w:p w14:paraId="414334FF" w14:textId="56BF7879" w:rsidR="000C6154" w:rsidRPr="00AA0E91" w:rsidRDefault="00F22913" w:rsidP="00AA0E91">
            <w:pPr>
              <w:pStyle w:val="NoSpacing"/>
              <w:numPr>
                <w:ilvl w:val="0"/>
                <w:numId w:val="46"/>
              </w:numPr>
              <w:spacing w:after="240" w:line="360" w:lineRule="auto"/>
              <w:ind w:left="460"/>
              <w:rPr>
                <w:rFonts w:ascii="Arial" w:hAnsi="Arial" w:cs="Arial"/>
                <w:sz w:val="24"/>
                <w:szCs w:val="24"/>
              </w:rPr>
            </w:pPr>
            <w:r w:rsidRPr="00AA0E91">
              <w:rPr>
                <w:rFonts w:ascii="Arial" w:hAnsi="Arial" w:cs="Arial"/>
                <w:sz w:val="24"/>
                <w:szCs w:val="24"/>
              </w:rPr>
              <w:t xml:space="preserve">Vapours (odours) will travel the path of least resistance. Care </w:t>
            </w:r>
            <w:proofErr w:type="gramStart"/>
            <w:r w:rsidRPr="00AA0E91">
              <w:rPr>
                <w:rFonts w:ascii="Arial" w:hAnsi="Arial" w:cs="Arial"/>
                <w:sz w:val="24"/>
                <w:szCs w:val="24"/>
              </w:rPr>
              <w:t>has to</w:t>
            </w:r>
            <w:proofErr w:type="gramEnd"/>
            <w:r w:rsidRPr="00AA0E91">
              <w:rPr>
                <w:rFonts w:ascii="Arial" w:hAnsi="Arial" w:cs="Arial"/>
                <w:sz w:val="24"/>
                <w:szCs w:val="24"/>
              </w:rPr>
              <w:t xml:space="preserve"> be taken with the system design to ensure that the backpressure exerted by the bed does not mean that odours never reach the adsorbent material.</w:t>
            </w:r>
          </w:p>
        </w:tc>
      </w:tr>
    </w:tbl>
    <w:p w14:paraId="7F92E2CC" w14:textId="77777777" w:rsidR="00D85ADB" w:rsidRPr="00431F52" w:rsidRDefault="00D85ADB" w:rsidP="00032442">
      <w:pPr>
        <w:spacing w:after="0"/>
        <w:ind w:right="4"/>
        <w:rPr>
          <w:rFonts w:ascii="Arial" w:hAnsi="Arial" w:cs="Arial"/>
          <w:szCs w:val="24"/>
        </w:rPr>
      </w:pPr>
    </w:p>
    <w:p w14:paraId="2AA6C33D" w14:textId="77777777" w:rsidR="00C6231E" w:rsidRPr="00431F52" w:rsidRDefault="00C6231E" w:rsidP="00032442">
      <w:pPr>
        <w:spacing w:after="0"/>
        <w:ind w:right="4"/>
        <w:rPr>
          <w:rFonts w:ascii="Arial" w:hAnsi="Arial" w:cs="Arial"/>
          <w:szCs w:val="24"/>
        </w:rPr>
      </w:pPr>
    </w:p>
    <w:p w14:paraId="488E0D42" w14:textId="71538618" w:rsidR="00C6231E" w:rsidRDefault="003C3745" w:rsidP="003C3745">
      <w:pPr>
        <w:pStyle w:val="Heading3"/>
      </w:pPr>
      <w:r w:rsidRPr="003C3745">
        <w:t>Table A4.3.4: Dry Scrubbing</w:t>
      </w:r>
    </w:p>
    <w:p w14:paraId="583AEAE2" w14:textId="77777777" w:rsidR="004C6A9E" w:rsidRPr="00431F52" w:rsidRDefault="004C6A9E" w:rsidP="00032442">
      <w:pPr>
        <w:spacing w:after="0"/>
        <w:ind w:right="4"/>
        <w:rPr>
          <w:rFonts w:ascii="Arial" w:hAnsi="Arial" w:cs="Arial"/>
          <w:szCs w:val="24"/>
        </w:rPr>
      </w:pPr>
    </w:p>
    <w:tbl>
      <w:tblPr>
        <w:tblStyle w:val="TableGrid"/>
        <w:tblW w:w="0" w:type="auto"/>
        <w:tblInd w:w="7" w:type="dxa"/>
        <w:tblLook w:val="04A0" w:firstRow="1" w:lastRow="0" w:firstColumn="1" w:lastColumn="0" w:noHBand="0" w:noVBand="1"/>
        <w:tblCaption w:val="Dry Scrubbing"/>
        <w:tblDescription w:val="This 3 page table provides some information on design considerations,  advantages, disadvantages and common issues associated with dry scrubbing."/>
      </w:tblPr>
      <w:tblGrid>
        <w:gridCol w:w="1973"/>
        <w:gridCol w:w="13408"/>
      </w:tblGrid>
      <w:tr w:rsidR="001D50C5" w:rsidRPr="00431F52" w14:paraId="56D87C86" w14:textId="77777777" w:rsidTr="001D50C5">
        <w:trPr>
          <w:trHeight w:val="140"/>
          <w:tblHeader/>
        </w:trPr>
        <w:tc>
          <w:tcPr>
            <w:tcW w:w="15381" w:type="dxa"/>
            <w:gridSpan w:val="2"/>
            <w:shd w:val="clear" w:color="auto" w:fill="016574"/>
          </w:tcPr>
          <w:p w14:paraId="06FDEF78" w14:textId="6FCDE654" w:rsidR="001D50C5" w:rsidRPr="001D50C5" w:rsidRDefault="001D50C5" w:rsidP="001D50C5">
            <w:pPr>
              <w:pStyle w:val="Heading3"/>
              <w:rPr>
                <w:color w:val="FFFFFF" w:themeColor="background1"/>
              </w:rPr>
            </w:pPr>
            <w:r w:rsidRPr="001D50C5">
              <w:rPr>
                <w:color w:val="FFFFFF" w:themeColor="background1"/>
              </w:rPr>
              <w:lastRenderedPageBreak/>
              <w:t>Table A4.3.4: Dry Scrubbing</w:t>
            </w:r>
          </w:p>
        </w:tc>
      </w:tr>
      <w:tr w:rsidR="00E31AF5" w:rsidRPr="00431F52" w14:paraId="793011E2" w14:textId="77777777" w:rsidTr="004C6A9E">
        <w:trPr>
          <w:trHeight w:val="140"/>
        </w:trPr>
        <w:tc>
          <w:tcPr>
            <w:tcW w:w="15381" w:type="dxa"/>
            <w:gridSpan w:val="2"/>
          </w:tcPr>
          <w:p w14:paraId="4697C814" w14:textId="77777777" w:rsidR="00E31AF5" w:rsidRPr="00431F52" w:rsidRDefault="00E31AF5" w:rsidP="004C6A9E">
            <w:pPr>
              <w:pStyle w:val="NoSpacing"/>
              <w:spacing w:after="240" w:line="360" w:lineRule="auto"/>
              <w:rPr>
                <w:rFonts w:ascii="Arial" w:hAnsi="Arial" w:cs="Arial"/>
                <w:sz w:val="24"/>
                <w:szCs w:val="24"/>
              </w:rPr>
            </w:pPr>
            <w:r w:rsidRPr="00431F52">
              <w:rPr>
                <w:rFonts w:ascii="Arial" w:hAnsi="Arial" w:cs="Arial"/>
                <w:sz w:val="24"/>
                <w:szCs w:val="24"/>
              </w:rPr>
              <w:t xml:space="preserve">A dry or semi-dry scrubbing system, unlike the wet scrubber, does not saturate the flue gas stream that is being treated with moisture. In some </w:t>
            </w:r>
            <w:proofErr w:type="gramStart"/>
            <w:r w:rsidRPr="00431F52">
              <w:rPr>
                <w:rFonts w:ascii="Arial" w:hAnsi="Arial" w:cs="Arial"/>
                <w:sz w:val="24"/>
                <w:szCs w:val="24"/>
              </w:rPr>
              <w:t>cases</w:t>
            </w:r>
            <w:proofErr w:type="gramEnd"/>
            <w:r w:rsidRPr="00431F52">
              <w:rPr>
                <w:rFonts w:ascii="Arial" w:hAnsi="Arial" w:cs="Arial"/>
                <w:sz w:val="24"/>
                <w:szCs w:val="24"/>
              </w:rPr>
              <w:t xml:space="preserve"> no moisture is added, while in other designs only the amount of moisture that can be evaporated in the flue gas without condensing is added.</w:t>
            </w:r>
          </w:p>
          <w:p w14:paraId="47E391D0" w14:textId="77777777" w:rsidR="00E31AF5" w:rsidRPr="00431F52" w:rsidRDefault="00E31AF5" w:rsidP="004C6A9E">
            <w:pPr>
              <w:pStyle w:val="NoSpacing"/>
              <w:spacing w:after="240" w:line="360" w:lineRule="auto"/>
              <w:rPr>
                <w:rFonts w:ascii="Arial" w:hAnsi="Arial" w:cs="Arial"/>
                <w:sz w:val="24"/>
                <w:szCs w:val="24"/>
              </w:rPr>
            </w:pPr>
            <w:r w:rsidRPr="00431F52">
              <w:rPr>
                <w:rFonts w:ascii="Arial" w:hAnsi="Arial" w:cs="Arial"/>
                <w:sz w:val="24"/>
                <w:szCs w:val="24"/>
              </w:rPr>
              <w:t xml:space="preserve">There are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dry type scrubbing system designs. However, all consist of two main sections or devices: a device to introduce the acid gas sorbent material into the gas stream and a particulate matter control device to remove reaction products, excess sorbent material and any particulate matter already in the flue gas.</w:t>
            </w:r>
          </w:p>
          <w:p w14:paraId="005DBDA5" w14:textId="77777777" w:rsidR="00E31AF5" w:rsidRPr="00431F52" w:rsidRDefault="00E31AF5" w:rsidP="004C6A9E">
            <w:pPr>
              <w:pStyle w:val="NoSpacing"/>
              <w:spacing w:after="240" w:line="360" w:lineRule="auto"/>
              <w:rPr>
                <w:rFonts w:ascii="Arial" w:hAnsi="Arial" w:cs="Arial"/>
                <w:sz w:val="24"/>
                <w:szCs w:val="24"/>
              </w:rPr>
            </w:pPr>
            <w:r w:rsidRPr="00431F52">
              <w:rPr>
                <w:rFonts w:ascii="Arial" w:hAnsi="Arial" w:cs="Arial"/>
                <w:sz w:val="24"/>
                <w:szCs w:val="24"/>
              </w:rPr>
              <w:t>Dry scrubbing systems can be categorized as dry sorbent injectors (DSIs) or as spray dryer absorbers (SDAs). Spray dryer absorbers are also called semi-dry scrubbers or spray dryers.</w:t>
            </w:r>
          </w:p>
          <w:p w14:paraId="1864B494" w14:textId="77777777" w:rsidR="00E31AF5" w:rsidRPr="00431F52" w:rsidRDefault="00E31AF5" w:rsidP="004C6A9E">
            <w:pPr>
              <w:pStyle w:val="NoSpacing"/>
              <w:numPr>
                <w:ilvl w:val="0"/>
                <w:numId w:val="58"/>
              </w:numPr>
              <w:spacing w:after="240" w:line="360" w:lineRule="auto"/>
              <w:ind w:left="450"/>
              <w:rPr>
                <w:rFonts w:ascii="Arial" w:hAnsi="Arial" w:cs="Arial"/>
                <w:sz w:val="24"/>
                <w:szCs w:val="24"/>
              </w:rPr>
            </w:pPr>
            <w:r w:rsidRPr="00431F52">
              <w:rPr>
                <w:rFonts w:ascii="Arial" w:hAnsi="Arial" w:cs="Arial"/>
                <w:sz w:val="24"/>
                <w:szCs w:val="24"/>
              </w:rPr>
              <w:t>Dry sorbent injection involves the addition of an alkaline material (usually hydrated lime or soda ash) into the gas stream to react with the acid gases. The sorbent can be injected directly into several different locations: the combustion process, the flue gas duct (ahead of the particulate control device), or an open reaction chamber (if one exists). The acid gases react with the alkaline sorbents to form solid salts which are removed in the particulate control device.</w:t>
            </w:r>
          </w:p>
          <w:p w14:paraId="1929F1DB" w14:textId="2B3C6649" w:rsidR="00E31AF5" w:rsidRPr="004C6A9E" w:rsidRDefault="008E4EB6" w:rsidP="004C6A9E">
            <w:pPr>
              <w:pStyle w:val="NoSpacing"/>
              <w:numPr>
                <w:ilvl w:val="0"/>
                <w:numId w:val="58"/>
              </w:numPr>
              <w:spacing w:after="240" w:line="360" w:lineRule="auto"/>
              <w:ind w:left="450"/>
              <w:rPr>
                <w:rFonts w:ascii="Arial" w:hAnsi="Arial" w:cs="Arial"/>
                <w:sz w:val="24"/>
                <w:szCs w:val="24"/>
              </w:rPr>
            </w:pPr>
            <w:r w:rsidRPr="00431F52">
              <w:rPr>
                <w:rFonts w:ascii="Arial" w:hAnsi="Arial" w:cs="Arial"/>
                <w:sz w:val="24"/>
                <w:szCs w:val="24"/>
              </w:rPr>
              <w:t xml:space="preserve">In spray dryer absorbers, the flue gases are introduced into an absorbing tower (dryer) where the gases are contacted with a finely atomized alkaline slurry. Acid gases are absorbed by the slurry mixture and react to form solid salts which are removed by the particulate control device. The heat of the flue gas is used to evaporate all the water droplets, leaving a non-saturated flue gas to exit the absorber tower. Spray dryers </w:t>
            </w:r>
            <w:proofErr w:type="gramStart"/>
            <w:r w:rsidRPr="00431F52">
              <w:rPr>
                <w:rFonts w:ascii="Arial" w:hAnsi="Arial" w:cs="Arial"/>
                <w:sz w:val="24"/>
                <w:szCs w:val="24"/>
              </w:rPr>
              <w:t>are capable of achieving</w:t>
            </w:r>
            <w:proofErr w:type="gramEnd"/>
            <w:r w:rsidRPr="00431F52">
              <w:rPr>
                <w:rFonts w:ascii="Arial" w:hAnsi="Arial" w:cs="Arial"/>
                <w:sz w:val="24"/>
                <w:szCs w:val="24"/>
              </w:rPr>
              <w:t xml:space="preserve"> high (80+%) acid gas removal efficiencies.</w:t>
            </w:r>
          </w:p>
        </w:tc>
      </w:tr>
      <w:tr w:rsidR="00E31AF5" w:rsidRPr="00431F52" w14:paraId="566CBD86" w14:textId="77777777">
        <w:trPr>
          <w:trHeight w:val="1418"/>
        </w:trPr>
        <w:tc>
          <w:tcPr>
            <w:tcW w:w="1973" w:type="dxa"/>
            <w:shd w:val="clear" w:color="auto" w:fill="016574"/>
            <w:vAlign w:val="center"/>
          </w:tcPr>
          <w:p w14:paraId="442AF533" w14:textId="77777777" w:rsidR="00E31AF5" w:rsidRPr="00431F52" w:rsidRDefault="00E31AF5" w:rsidP="004C6A9E">
            <w:pPr>
              <w:spacing w:after="24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Design Considerations</w:t>
            </w:r>
          </w:p>
        </w:tc>
        <w:tc>
          <w:tcPr>
            <w:tcW w:w="13408" w:type="dxa"/>
          </w:tcPr>
          <w:p w14:paraId="7832F84E" w14:textId="37A26D70" w:rsidR="00E31AF5" w:rsidRPr="00431F52" w:rsidRDefault="00F46124" w:rsidP="004C6A9E">
            <w:pPr>
              <w:pStyle w:val="NoSpacing"/>
              <w:spacing w:after="240" w:line="360" w:lineRule="auto"/>
              <w:rPr>
                <w:rFonts w:ascii="Arial" w:hAnsi="Arial" w:cs="Arial"/>
                <w:sz w:val="24"/>
                <w:szCs w:val="24"/>
              </w:rPr>
            </w:pPr>
            <w:r w:rsidRPr="00431F52">
              <w:rPr>
                <w:rFonts w:ascii="Arial" w:hAnsi="Arial" w:cs="Arial"/>
                <w:sz w:val="24"/>
                <w:szCs w:val="24"/>
              </w:rPr>
              <w:t>The active ingredient of the dry scrubber is specifically designed for chemical reaction with the reactive species in the process gas. The abatement power of a chemisorbing material is described as capacity and is measured in units of moles of gas per volume of dry material.</w:t>
            </w:r>
          </w:p>
        </w:tc>
      </w:tr>
      <w:tr w:rsidR="00E31AF5" w:rsidRPr="00431F52" w14:paraId="6BB7E231" w14:textId="77777777">
        <w:tc>
          <w:tcPr>
            <w:tcW w:w="1973" w:type="dxa"/>
            <w:shd w:val="clear" w:color="auto" w:fill="016574"/>
            <w:vAlign w:val="center"/>
          </w:tcPr>
          <w:p w14:paraId="24AF9AD1" w14:textId="77777777" w:rsidR="00E31AF5" w:rsidRPr="00431F52" w:rsidRDefault="00E31AF5" w:rsidP="004C6A9E">
            <w:pPr>
              <w:spacing w:after="24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System and uses</w:t>
            </w:r>
          </w:p>
        </w:tc>
        <w:tc>
          <w:tcPr>
            <w:tcW w:w="13408" w:type="dxa"/>
          </w:tcPr>
          <w:p w14:paraId="5FE4E87D" w14:textId="48380D06" w:rsidR="00E31AF5" w:rsidRPr="00431F52" w:rsidRDefault="00F46124" w:rsidP="004C6A9E">
            <w:pPr>
              <w:pStyle w:val="NoSpacing"/>
              <w:spacing w:after="240" w:line="360" w:lineRule="auto"/>
              <w:rPr>
                <w:rFonts w:ascii="Arial" w:hAnsi="Arial" w:cs="Arial"/>
                <w:sz w:val="24"/>
                <w:szCs w:val="24"/>
              </w:rPr>
            </w:pPr>
            <w:r w:rsidRPr="00431F52">
              <w:rPr>
                <w:rFonts w:ascii="Arial" w:hAnsi="Arial" w:cs="Arial"/>
                <w:sz w:val="24"/>
                <w:szCs w:val="24"/>
              </w:rPr>
              <w:t>Dry scrubbing systems are used to remove acid gases (such as SO2 and HCl) primarily from combustion sources. Dry sorbent injection has been used on medical waste incinerators and a few municipal waste combustors while spray dryer absorbers have been used on industrial and utility boilers and municipal waste combustors.</w:t>
            </w:r>
            <w:r w:rsidR="00BB638B" w:rsidRPr="00431F52">
              <w:rPr>
                <w:rFonts w:ascii="Arial" w:hAnsi="Arial" w:cs="Arial"/>
                <w:sz w:val="24"/>
                <w:szCs w:val="24"/>
              </w:rPr>
              <w:t xml:space="preserve"> </w:t>
            </w:r>
            <w:r w:rsidR="00E31AF5" w:rsidRPr="00431F52">
              <w:rPr>
                <w:rFonts w:ascii="Arial" w:hAnsi="Arial" w:cs="Arial"/>
                <w:sz w:val="24"/>
                <w:szCs w:val="24"/>
              </w:rPr>
              <w:t xml:space="preserve">Adsorbents can be used for a range of odorous </w:t>
            </w:r>
            <w:proofErr w:type="gramStart"/>
            <w:r w:rsidR="00E31AF5" w:rsidRPr="00431F52">
              <w:rPr>
                <w:rFonts w:ascii="Arial" w:hAnsi="Arial" w:cs="Arial"/>
                <w:sz w:val="24"/>
                <w:szCs w:val="24"/>
              </w:rPr>
              <w:t>materials</w:t>
            </w:r>
            <w:proofErr w:type="gramEnd"/>
            <w:r w:rsidR="00E31AF5" w:rsidRPr="00431F52">
              <w:rPr>
                <w:rFonts w:ascii="Arial" w:hAnsi="Arial" w:cs="Arial"/>
                <w:sz w:val="24"/>
                <w:szCs w:val="24"/>
              </w:rPr>
              <w:t xml:space="preserve"> but care should be taken that the capacity of the adsorbent is not exceeded through excessive flows or high odorant loadings.</w:t>
            </w:r>
            <w:r w:rsidR="00BB638B" w:rsidRPr="00431F52">
              <w:rPr>
                <w:rFonts w:ascii="Arial" w:hAnsi="Arial" w:cs="Arial"/>
                <w:sz w:val="24"/>
                <w:szCs w:val="24"/>
              </w:rPr>
              <w:t xml:space="preserve"> </w:t>
            </w:r>
            <w:r w:rsidR="00E31AF5" w:rsidRPr="00431F52">
              <w:rPr>
                <w:rFonts w:ascii="Arial" w:hAnsi="Arial" w:cs="Arial"/>
                <w:sz w:val="24"/>
                <w:szCs w:val="24"/>
              </w:rPr>
              <w:t>This may result in the adsorbent requiring be regenerated or replaced at frequent intervals.</w:t>
            </w:r>
            <w:r w:rsidR="00BB638B" w:rsidRPr="00431F52">
              <w:rPr>
                <w:rFonts w:ascii="Arial" w:hAnsi="Arial" w:cs="Arial"/>
                <w:sz w:val="24"/>
                <w:szCs w:val="24"/>
              </w:rPr>
              <w:t xml:space="preserve"> </w:t>
            </w:r>
            <w:r w:rsidR="00E31AF5" w:rsidRPr="00431F52">
              <w:rPr>
                <w:rFonts w:ascii="Arial" w:hAnsi="Arial" w:cs="Arial"/>
                <w:sz w:val="24"/>
                <w:szCs w:val="24"/>
              </w:rPr>
              <w:t>Activated carbon can be readily regenerated several times.</w:t>
            </w:r>
          </w:p>
        </w:tc>
      </w:tr>
      <w:tr w:rsidR="00E31AF5" w:rsidRPr="00431F52" w14:paraId="42252DB1" w14:textId="77777777">
        <w:trPr>
          <w:trHeight w:val="2692"/>
        </w:trPr>
        <w:tc>
          <w:tcPr>
            <w:tcW w:w="1973" w:type="dxa"/>
            <w:shd w:val="clear" w:color="auto" w:fill="016574"/>
            <w:vAlign w:val="center"/>
          </w:tcPr>
          <w:p w14:paraId="086D6964" w14:textId="77777777" w:rsidR="00E31AF5" w:rsidRPr="00431F52" w:rsidRDefault="00E31AF5" w:rsidP="004C6A9E">
            <w:pPr>
              <w:spacing w:after="24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Advantages</w:t>
            </w:r>
          </w:p>
        </w:tc>
        <w:tc>
          <w:tcPr>
            <w:tcW w:w="13408" w:type="dxa"/>
          </w:tcPr>
          <w:p w14:paraId="27A89F08" w14:textId="77777777" w:rsidR="00522361" w:rsidRPr="004C6A9E" w:rsidRDefault="00522361" w:rsidP="004C6A9E">
            <w:pPr>
              <w:pStyle w:val="NoSpacing"/>
              <w:numPr>
                <w:ilvl w:val="0"/>
                <w:numId w:val="47"/>
              </w:numPr>
              <w:spacing w:after="240" w:line="360" w:lineRule="auto"/>
              <w:ind w:left="460"/>
              <w:rPr>
                <w:rFonts w:ascii="Arial" w:hAnsi="Arial" w:cs="Arial"/>
                <w:sz w:val="24"/>
                <w:szCs w:val="24"/>
              </w:rPr>
            </w:pPr>
            <w:r w:rsidRPr="004C6A9E">
              <w:rPr>
                <w:rFonts w:ascii="Arial" w:hAnsi="Arial" w:cs="Arial"/>
                <w:sz w:val="24"/>
                <w:szCs w:val="24"/>
              </w:rPr>
              <w:t>Dry scrubbers do not have a stack steam plume or wastewater handling/disposal requirements.</w:t>
            </w:r>
          </w:p>
          <w:p w14:paraId="0AE9B66C" w14:textId="77777777" w:rsidR="00522361" w:rsidRPr="004C6A9E" w:rsidRDefault="00522361" w:rsidP="004C6A9E">
            <w:pPr>
              <w:pStyle w:val="NoSpacing"/>
              <w:numPr>
                <w:ilvl w:val="0"/>
                <w:numId w:val="47"/>
              </w:numPr>
              <w:spacing w:after="240" w:line="360" w:lineRule="auto"/>
              <w:ind w:left="460"/>
              <w:rPr>
                <w:rFonts w:ascii="Arial" w:hAnsi="Arial" w:cs="Arial"/>
                <w:sz w:val="24"/>
                <w:szCs w:val="24"/>
              </w:rPr>
            </w:pPr>
            <w:r w:rsidRPr="004C6A9E">
              <w:rPr>
                <w:rFonts w:ascii="Arial" w:hAnsi="Arial" w:cs="Arial"/>
                <w:sz w:val="24"/>
                <w:szCs w:val="24"/>
              </w:rPr>
              <w:t xml:space="preserve">Spray-dryer-type absorption systems have efficiencies that are </w:t>
            </w:r>
            <w:proofErr w:type="gramStart"/>
            <w:r w:rsidRPr="004C6A9E">
              <w:rPr>
                <w:rFonts w:ascii="Arial" w:hAnsi="Arial" w:cs="Arial"/>
                <w:sz w:val="24"/>
                <w:szCs w:val="24"/>
              </w:rPr>
              <w:t>similar to</w:t>
            </w:r>
            <w:proofErr w:type="gramEnd"/>
            <w:r w:rsidRPr="004C6A9E">
              <w:rPr>
                <w:rFonts w:ascii="Arial" w:hAnsi="Arial" w:cs="Arial"/>
                <w:sz w:val="24"/>
                <w:szCs w:val="24"/>
              </w:rPr>
              <w:t xml:space="preserve"> those for wet-scrubber type absorption systems. These generate a waste stream that is dry and, therefore, easier to handle than the sludge generated in a wet scrubber.</w:t>
            </w:r>
          </w:p>
          <w:p w14:paraId="68EC0914" w14:textId="43080FC5" w:rsidR="00E31AF5" w:rsidRPr="004C6A9E" w:rsidRDefault="00522361" w:rsidP="004C6A9E">
            <w:pPr>
              <w:pStyle w:val="NoSpacing"/>
              <w:numPr>
                <w:ilvl w:val="0"/>
                <w:numId w:val="47"/>
              </w:numPr>
              <w:spacing w:after="240" w:line="360" w:lineRule="auto"/>
              <w:ind w:left="460"/>
              <w:rPr>
                <w:rFonts w:ascii="Arial" w:hAnsi="Arial" w:cs="Arial"/>
                <w:sz w:val="24"/>
                <w:szCs w:val="24"/>
              </w:rPr>
            </w:pPr>
            <w:r w:rsidRPr="004C6A9E">
              <w:rPr>
                <w:rFonts w:ascii="Arial" w:hAnsi="Arial" w:cs="Arial"/>
                <w:sz w:val="24"/>
                <w:szCs w:val="24"/>
              </w:rPr>
              <w:t>A dry-injection-type dry scrubber can be used on smaller systems as opposed to using the larger, more complicated spray-dryer-type dry scrubber.</w:t>
            </w:r>
          </w:p>
        </w:tc>
      </w:tr>
      <w:tr w:rsidR="00E31AF5" w:rsidRPr="00431F52" w14:paraId="0B4519EB" w14:textId="77777777">
        <w:trPr>
          <w:trHeight w:val="3693"/>
        </w:trPr>
        <w:tc>
          <w:tcPr>
            <w:tcW w:w="1973" w:type="dxa"/>
            <w:shd w:val="clear" w:color="auto" w:fill="016574"/>
            <w:vAlign w:val="center"/>
          </w:tcPr>
          <w:p w14:paraId="2756A895" w14:textId="77777777" w:rsidR="00E31AF5" w:rsidRPr="00431F52" w:rsidRDefault="00E31AF5" w:rsidP="004C6A9E">
            <w:pPr>
              <w:spacing w:after="24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Disadvantages</w:t>
            </w:r>
          </w:p>
        </w:tc>
        <w:tc>
          <w:tcPr>
            <w:tcW w:w="13408" w:type="dxa"/>
          </w:tcPr>
          <w:p w14:paraId="6E05F247" w14:textId="77777777" w:rsidR="00B01054" w:rsidRPr="004C6A9E" w:rsidRDefault="00B01054"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Dry sorbent injection simple systems can achieve only limited</w:t>
            </w:r>
          </w:p>
          <w:p w14:paraId="752C91D0" w14:textId="50347247" w:rsidR="00B01054" w:rsidRPr="004C6A9E" w:rsidRDefault="00B01054"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acid gas (SO2 and HCl) removal efficiencies. Higher collection efficiencies can be achieved by increasing the flue gas humidity (</w:t>
            </w:r>
            <w:r w:rsidR="0012642E" w:rsidRPr="004C6A9E">
              <w:rPr>
                <w:rFonts w:ascii="Arial" w:hAnsi="Arial" w:cs="Arial"/>
                <w:sz w:val="24"/>
                <w:szCs w:val="24"/>
              </w:rPr>
              <w:t>i.e.</w:t>
            </w:r>
            <w:r w:rsidRPr="004C6A9E">
              <w:rPr>
                <w:rFonts w:ascii="Arial" w:hAnsi="Arial" w:cs="Arial"/>
                <w:sz w:val="24"/>
                <w:szCs w:val="24"/>
              </w:rPr>
              <w:t xml:space="preserve"> cooling using water spray).</w:t>
            </w:r>
          </w:p>
          <w:p w14:paraId="49E2DADD" w14:textId="44974A6D" w:rsidR="00B01054" w:rsidRPr="004C6A9E" w:rsidRDefault="00B01054"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The equipment used to atomize the alkaline slurry is complicated and can require considerably more maintenance than wet scrubber systems.</w:t>
            </w:r>
            <w:r w:rsidR="00BB638B" w:rsidRPr="004C6A9E">
              <w:rPr>
                <w:rFonts w:ascii="Arial" w:hAnsi="Arial" w:cs="Arial"/>
                <w:sz w:val="24"/>
                <w:szCs w:val="24"/>
              </w:rPr>
              <w:t xml:space="preserve"> </w:t>
            </w:r>
            <w:r w:rsidRPr="004C6A9E">
              <w:rPr>
                <w:rFonts w:ascii="Arial" w:hAnsi="Arial" w:cs="Arial"/>
                <w:sz w:val="24"/>
                <w:szCs w:val="24"/>
              </w:rPr>
              <w:t>Spray-dryer-type absorption systems operate at higher gas temperatures than wet scrubbers and are less effective for the removal of other pollutants in the gas stream, such as condensable particulate matter.</w:t>
            </w:r>
          </w:p>
          <w:p w14:paraId="60A73FBD" w14:textId="1EF32555" w:rsidR="00E31AF5" w:rsidRPr="004C6A9E" w:rsidRDefault="00B01054"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The dry injection system is slightly less efficient and requires more alkali per unit of sulphur dioxide (or other acid gas) collected than the spray dryer type.</w:t>
            </w:r>
          </w:p>
        </w:tc>
      </w:tr>
      <w:tr w:rsidR="00E31AF5" w:rsidRPr="00431F52" w14:paraId="5C33A280" w14:textId="77777777" w:rsidTr="00B01054">
        <w:trPr>
          <w:trHeight w:val="424"/>
        </w:trPr>
        <w:tc>
          <w:tcPr>
            <w:tcW w:w="1973" w:type="dxa"/>
            <w:shd w:val="clear" w:color="auto" w:fill="016574"/>
            <w:vAlign w:val="center"/>
          </w:tcPr>
          <w:p w14:paraId="75000131" w14:textId="77777777" w:rsidR="00E31AF5" w:rsidRPr="00431F52" w:rsidRDefault="00E31AF5" w:rsidP="004C6A9E">
            <w:pPr>
              <w:spacing w:after="240"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Problems and Issues</w:t>
            </w:r>
          </w:p>
        </w:tc>
        <w:tc>
          <w:tcPr>
            <w:tcW w:w="13408" w:type="dxa"/>
          </w:tcPr>
          <w:p w14:paraId="482873F2" w14:textId="77777777" w:rsidR="00B01054" w:rsidRPr="00431F52" w:rsidRDefault="00B01054" w:rsidP="004C6A9E">
            <w:pPr>
              <w:pStyle w:val="NoSpacing"/>
              <w:numPr>
                <w:ilvl w:val="0"/>
                <w:numId w:val="59"/>
              </w:numPr>
              <w:spacing w:after="240" w:line="360" w:lineRule="auto"/>
              <w:ind w:left="460"/>
              <w:rPr>
                <w:rFonts w:ascii="Arial" w:hAnsi="Arial" w:cs="Arial"/>
                <w:sz w:val="24"/>
                <w:szCs w:val="24"/>
              </w:rPr>
            </w:pPr>
            <w:r w:rsidRPr="00431F52">
              <w:rPr>
                <w:rFonts w:ascii="Arial" w:hAnsi="Arial" w:cs="Arial"/>
                <w:sz w:val="24"/>
                <w:szCs w:val="24"/>
              </w:rPr>
              <w:t>A solid waste stream is introduced.</w:t>
            </w:r>
          </w:p>
          <w:p w14:paraId="6647667C" w14:textId="52F4F084" w:rsidR="00E31AF5" w:rsidRPr="00431F52" w:rsidRDefault="00B01054" w:rsidP="004C6A9E">
            <w:pPr>
              <w:pStyle w:val="NoSpacing"/>
              <w:numPr>
                <w:ilvl w:val="0"/>
                <w:numId w:val="59"/>
              </w:numPr>
              <w:spacing w:after="240" w:line="360" w:lineRule="auto"/>
              <w:ind w:left="460"/>
              <w:rPr>
                <w:rFonts w:ascii="Arial" w:hAnsi="Arial" w:cs="Arial"/>
              </w:rPr>
            </w:pPr>
            <w:r w:rsidRPr="00431F52">
              <w:rPr>
                <w:rFonts w:ascii="Arial" w:hAnsi="Arial" w:cs="Arial"/>
                <w:sz w:val="24"/>
                <w:szCs w:val="24"/>
              </w:rPr>
              <w:t>The waste disposal requirements and costs are higher for dry injection systems than spray dryer systems.</w:t>
            </w:r>
          </w:p>
        </w:tc>
      </w:tr>
    </w:tbl>
    <w:p w14:paraId="5953FC46" w14:textId="77777777" w:rsidR="00C6231E" w:rsidRPr="00431F52" w:rsidRDefault="00C6231E" w:rsidP="00032442">
      <w:pPr>
        <w:spacing w:after="0"/>
        <w:ind w:right="4"/>
        <w:rPr>
          <w:rFonts w:ascii="Arial" w:hAnsi="Arial" w:cs="Arial"/>
          <w:szCs w:val="24"/>
        </w:rPr>
      </w:pPr>
    </w:p>
    <w:p w14:paraId="0B58E08A" w14:textId="77777777" w:rsidR="00156956" w:rsidRPr="00431F52" w:rsidRDefault="00156956" w:rsidP="00032442">
      <w:pPr>
        <w:spacing w:after="0"/>
        <w:ind w:right="4"/>
        <w:rPr>
          <w:rFonts w:ascii="Arial" w:hAnsi="Arial" w:cs="Arial"/>
          <w:szCs w:val="24"/>
        </w:rPr>
      </w:pPr>
    </w:p>
    <w:p w14:paraId="0FF4F94E" w14:textId="01071589" w:rsidR="00156956" w:rsidRPr="00431F52" w:rsidRDefault="003C3745" w:rsidP="003C3745">
      <w:pPr>
        <w:pStyle w:val="Heading3"/>
      </w:pPr>
      <w:r w:rsidRPr="003C3745">
        <w:lastRenderedPageBreak/>
        <w:t>Table A4.3.5: Dry Chemical Scrubbing</w:t>
      </w:r>
    </w:p>
    <w:tbl>
      <w:tblPr>
        <w:tblStyle w:val="TableGrid"/>
        <w:tblW w:w="0" w:type="auto"/>
        <w:tblInd w:w="7" w:type="dxa"/>
        <w:tblLook w:val="04A0" w:firstRow="1" w:lastRow="0" w:firstColumn="1" w:lastColumn="0" w:noHBand="0" w:noVBand="1"/>
        <w:tblCaption w:val="Dry Chemcial Scrubbing"/>
        <w:tblDescription w:val="This 2 page table provides some information on design considerations,  advantages, disadvantages and common issues associated with dry chemical scrubbing."/>
      </w:tblPr>
      <w:tblGrid>
        <w:gridCol w:w="1973"/>
        <w:gridCol w:w="13408"/>
      </w:tblGrid>
      <w:tr w:rsidR="001D50C5" w:rsidRPr="001D50C5" w14:paraId="301E82C0" w14:textId="77777777" w:rsidTr="001D50C5">
        <w:trPr>
          <w:tblHeader/>
        </w:trPr>
        <w:tc>
          <w:tcPr>
            <w:tcW w:w="15381" w:type="dxa"/>
            <w:gridSpan w:val="2"/>
            <w:shd w:val="clear" w:color="auto" w:fill="016574"/>
          </w:tcPr>
          <w:p w14:paraId="38AF1752" w14:textId="618D9349" w:rsidR="001D50C5" w:rsidRPr="001D50C5" w:rsidRDefault="001D50C5" w:rsidP="004C6A9E">
            <w:pPr>
              <w:pStyle w:val="NoSpacing"/>
              <w:spacing w:after="240" w:line="360" w:lineRule="auto"/>
              <w:rPr>
                <w:rFonts w:ascii="Arial" w:hAnsi="Arial" w:cs="Arial"/>
                <w:b/>
                <w:bCs/>
                <w:color w:val="FFFFFF" w:themeColor="background1"/>
                <w:sz w:val="28"/>
                <w:szCs w:val="28"/>
              </w:rPr>
            </w:pPr>
            <w:r w:rsidRPr="001D50C5">
              <w:rPr>
                <w:rFonts w:ascii="Arial" w:hAnsi="Arial" w:cs="Arial"/>
                <w:b/>
                <w:bCs/>
                <w:color w:val="FFFFFF" w:themeColor="background1"/>
                <w:sz w:val="28"/>
                <w:szCs w:val="28"/>
              </w:rPr>
              <w:t>Table A4.3.5: Dry Chemical Scrubbing</w:t>
            </w:r>
          </w:p>
        </w:tc>
      </w:tr>
      <w:tr w:rsidR="00156956" w:rsidRPr="00431F52" w14:paraId="35D812A7" w14:textId="77777777" w:rsidTr="004C6A9E">
        <w:trPr>
          <w:trHeight w:val="4676"/>
        </w:trPr>
        <w:tc>
          <w:tcPr>
            <w:tcW w:w="15381" w:type="dxa"/>
            <w:gridSpan w:val="2"/>
          </w:tcPr>
          <w:p w14:paraId="6AC2D6B9" w14:textId="14C51066" w:rsidR="00156956" w:rsidRPr="00431F52" w:rsidRDefault="00156956" w:rsidP="004C6A9E">
            <w:pPr>
              <w:pStyle w:val="NoSpacing"/>
              <w:spacing w:after="240" w:line="360" w:lineRule="auto"/>
              <w:rPr>
                <w:rFonts w:ascii="Arial" w:hAnsi="Arial" w:cs="Arial"/>
                <w:sz w:val="24"/>
                <w:szCs w:val="24"/>
              </w:rPr>
            </w:pPr>
            <w:r w:rsidRPr="00431F52">
              <w:rPr>
                <w:rFonts w:ascii="Arial" w:hAnsi="Arial" w:cs="Arial"/>
                <w:sz w:val="24"/>
                <w:szCs w:val="24"/>
              </w:rPr>
              <w:t>The process of dry chemical scrubbing is where one substance chemically reacts with another. In this instance gas molecules (odorant) react with chemisorptive materials to form non</w:t>
            </w:r>
            <w:r w:rsidR="004C6A9E">
              <w:rPr>
                <w:rFonts w:ascii="Arial" w:hAnsi="Arial" w:cs="Arial"/>
                <w:sz w:val="24"/>
                <w:szCs w:val="24"/>
              </w:rPr>
              <w:t>-</w:t>
            </w:r>
            <w:r w:rsidRPr="00431F52">
              <w:rPr>
                <w:rFonts w:ascii="Arial" w:hAnsi="Arial" w:cs="Arial"/>
                <w:sz w:val="24"/>
                <w:szCs w:val="24"/>
              </w:rPr>
              <w:t>volatile, non-hazardous substances. Dry scrubbers differ from traditional catalysts in that dry scrubbers are, for the most part, unable to be regenerated and reused.</w:t>
            </w:r>
            <w:r w:rsidR="00BB638B" w:rsidRPr="00431F52">
              <w:rPr>
                <w:rFonts w:ascii="Arial" w:hAnsi="Arial" w:cs="Arial"/>
                <w:sz w:val="24"/>
                <w:szCs w:val="24"/>
              </w:rPr>
              <w:t xml:space="preserve"> </w:t>
            </w:r>
            <w:r w:rsidRPr="00431F52">
              <w:rPr>
                <w:rFonts w:ascii="Arial" w:hAnsi="Arial" w:cs="Arial"/>
                <w:sz w:val="24"/>
                <w:szCs w:val="24"/>
              </w:rPr>
              <w:t>Once consumed, materials cannot desorb any hazardous gases that were chemisorbed.</w:t>
            </w:r>
            <w:r w:rsidR="00BB638B" w:rsidRPr="00431F52">
              <w:rPr>
                <w:rFonts w:ascii="Arial" w:hAnsi="Arial" w:cs="Arial"/>
                <w:sz w:val="24"/>
                <w:szCs w:val="24"/>
              </w:rPr>
              <w:t xml:space="preserve"> </w:t>
            </w:r>
            <w:r w:rsidRPr="00431F52">
              <w:rPr>
                <w:rFonts w:ascii="Arial" w:hAnsi="Arial" w:cs="Arial"/>
                <w:sz w:val="24"/>
                <w:szCs w:val="24"/>
              </w:rPr>
              <w:t xml:space="preserve">Dry chemical scrubbing is effectively a sub-set of </w:t>
            </w:r>
            <w:proofErr w:type="gramStart"/>
            <w:r w:rsidRPr="00431F52">
              <w:rPr>
                <w:rFonts w:ascii="Arial" w:hAnsi="Arial" w:cs="Arial"/>
                <w:sz w:val="24"/>
                <w:szCs w:val="24"/>
              </w:rPr>
              <w:t>adsorption;</w:t>
            </w:r>
            <w:proofErr w:type="gramEnd"/>
            <w:r w:rsidRPr="00431F52">
              <w:rPr>
                <w:rFonts w:ascii="Arial" w:hAnsi="Arial" w:cs="Arial"/>
                <w:sz w:val="24"/>
                <w:szCs w:val="24"/>
              </w:rPr>
              <w:t xml:space="preserve"> non-regenerative adsorption.</w:t>
            </w:r>
          </w:p>
          <w:p w14:paraId="24D272E3" w14:textId="676C16C9" w:rsidR="00156956" w:rsidRPr="00431F52" w:rsidRDefault="00156956" w:rsidP="004C6A9E">
            <w:pPr>
              <w:pStyle w:val="NoSpacing"/>
              <w:spacing w:after="240" w:line="360" w:lineRule="auto"/>
              <w:rPr>
                <w:rFonts w:ascii="Arial" w:hAnsi="Arial" w:cs="Arial"/>
                <w:sz w:val="24"/>
                <w:szCs w:val="24"/>
              </w:rPr>
            </w:pPr>
            <w:r w:rsidRPr="00431F52">
              <w:rPr>
                <w:rFonts w:ascii="Arial" w:hAnsi="Arial" w:cs="Arial"/>
                <w:sz w:val="24"/>
                <w:szCs w:val="24"/>
              </w:rPr>
              <w:t>Dry chemical scrubbers are a relatively recent addition to the odour abatement market and typically consist of an oxidising chamber and a polishing stage.</w:t>
            </w:r>
          </w:p>
          <w:p w14:paraId="54E93BC5" w14:textId="68ECD438" w:rsidR="00156956" w:rsidRPr="00431F52" w:rsidRDefault="00156956" w:rsidP="004C6A9E">
            <w:pPr>
              <w:pStyle w:val="NoSpacing"/>
              <w:spacing w:after="240" w:line="360" w:lineRule="auto"/>
              <w:rPr>
                <w:rFonts w:ascii="Arial" w:hAnsi="Arial" w:cs="Arial"/>
                <w:sz w:val="24"/>
                <w:szCs w:val="24"/>
              </w:rPr>
            </w:pPr>
            <w:r w:rsidRPr="00431F52">
              <w:rPr>
                <w:rFonts w:ascii="Arial" w:hAnsi="Arial" w:cs="Arial"/>
                <w:sz w:val="24"/>
                <w:szCs w:val="24"/>
              </w:rPr>
              <w:t>The oxidising chamber contains a support material which is impregnated with oxidising material (</w:t>
            </w:r>
            <w:r w:rsidR="0012642E" w:rsidRPr="00431F52">
              <w:rPr>
                <w:rFonts w:ascii="Arial" w:hAnsi="Arial" w:cs="Arial"/>
                <w:sz w:val="24"/>
                <w:szCs w:val="24"/>
              </w:rPr>
              <w:t>e.g.</w:t>
            </w:r>
            <w:r w:rsidRPr="00431F52">
              <w:rPr>
                <w:rFonts w:ascii="Arial" w:hAnsi="Arial" w:cs="Arial"/>
                <w:sz w:val="24"/>
                <w:szCs w:val="24"/>
              </w:rPr>
              <w:t xml:space="preserve"> chlorine dioxide, potassium permanganate etc.).</w:t>
            </w:r>
            <w:r w:rsidR="00BB638B" w:rsidRPr="00431F52">
              <w:rPr>
                <w:rFonts w:ascii="Arial" w:hAnsi="Arial" w:cs="Arial"/>
                <w:sz w:val="24"/>
                <w:szCs w:val="24"/>
              </w:rPr>
              <w:t xml:space="preserve"> </w:t>
            </w:r>
            <w:r w:rsidRPr="00431F52">
              <w:rPr>
                <w:rFonts w:ascii="Arial" w:hAnsi="Arial" w:cs="Arial"/>
                <w:sz w:val="24"/>
                <w:szCs w:val="24"/>
              </w:rPr>
              <w:t>The odorous gas passes up through the oxidising chamber where it is adsorbed and then oxidised to non-odorous by-products.</w:t>
            </w:r>
          </w:p>
          <w:p w14:paraId="0A09D25E" w14:textId="7223B6ED" w:rsidR="00156956" w:rsidRPr="00431F52" w:rsidRDefault="00156956" w:rsidP="004C6A9E">
            <w:pPr>
              <w:pStyle w:val="NoSpacing"/>
              <w:spacing w:after="240" w:line="360" w:lineRule="auto"/>
              <w:rPr>
                <w:rFonts w:ascii="Arial" w:hAnsi="Arial" w:cs="Arial"/>
                <w:sz w:val="24"/>
                <w:szCs w:val="24"/>
              </w:rPr>
            </w:pPr>
            <w:r w:rsidRPr="00431F52">
              <w:rPr>
                <w:rFonts w:ascii="Arial" w:hAnsi="Arial" w:cs="Arial"/>
                <w:sz w:val="24"/>
                <w:szCs w:val="24"/>
              </w:rPr>
              <w:t>The polishing stage comprises activated carbon which is used to remove any un-oxidised odorous compounds.</w:t>
            </w:r>
          </w:p>
        </w:tc>
      </w:tr>
      <w:tr w:rsidR="00156956" w:rsidRPr="00431F52" w14:paraId="34BA8B17" w14:textId="77777777">
        <w:trPr>
          <w:trHeight w:val="1418"/>
        </w:trPr>
        <w:tc>
          <w:tcPr>
            <w:tcW w:w="1973" w:type="dxa"/>
            <w:shd w:val="clear" w:color="auto" w:fill="016574"/>
            <w:vAlign w:val="center"/>
          </w:tcPr>
          <w:p w14:paraId="3D50547B" w14:textId="77777777" w:rsidR="00156956" w:rsidRPr="00431F52" w:rsidRDefault="00156956">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Design Considerations</w:t>
            </w:r>
          </w:p>
        </w:tc>
        <w:tc>
          <w:tcPr>
            <w:tcW w:w="13408" w:type="dxa"/>
          </w:tcPr>
          <w:p w14:paraId="4DC5B4EB" w14:textId="1986D28D" w:rsidR="00156956" w:rsidRPr="00431F52" w:rsidRDefault="00156956" w:rsidP="004C6A9E">
            <w:pPr>
              <w:pStyle w:val="NoSpacing"/>
              <w:spacing w:after="240" w:line="360" w:lineRule="auto"/>
              <w:rPr>
                <w:rFonts w:ascii="Arial" w:hAnsi="Arial" w:cs="Arial"/>
                <w:sz w:val="24"/>
                <w:szCs w:val="24"/>
              </w:rPr>
            </w:pPr>
            <w:r w:rsidRPr="00431F52">
              <w:rPr>
                <w:rFonts w:ascii="Arial" w:hAnsi="Arial" w:cs="Arial"/>
                <w:sz w:val="24"/>
                <w:szCs w:val="24"/>
              </w:rPr>
              <w:t>The active ingredient of the dry scrubber is specifically designed for chemical reaction with the reactive species in the process gas. The abatement power of a chemisorbing material is described as capacity and is measured in units of moles of gas per volume of dry material.</w:t>
            </w:r>
          </w:p>
        </w:tc>
      </w:tr>
      <w:tr w:rsidR="00156956" w:rsidRPr="00431F52" w14:paraId="6FF130EF" w14:textId="77777777">
        <w:tc>
          <w:tcPr>
            <w:tcW w:w="1973" w:type="dxa"/>
            <w:shd w:val="clear" w:color="auto" w:fill="016574"/>
            <w:vAlign w:val="center"/>
          </w:tcPr>
          <w:p w14:paraId="7376C486" w14:textId="77777777" w:rsidR="00156956" w:rsidRPr="00431F52" w:rsidRDefault="00156956">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System and uses</w:t>
            </w:r>
          </w:p>
        </w:tc>
        <w:tc>
          <w:tcPr>
            <w:tcW w:w="13408" w:type="dxa"/>
          </w:tcPr>
          <w:p w14:paraId="2E5E3A59" w14:textId="170CF2DA" w:rsidR="00156956" w:rsidRPr="00431F52" w:rsidRDefault="00156956" w:rsidP="004C6A9E">
            <w:pPr>
              <w:pStyle w:val="NoSpacing"/>
              <w:spacing w:after="240" w:line="360" w:lineRule="auto"/>
              <w:rPr>
                <w:rFonts w:ascii="Arial" w:hAnsi="Arial" w:cs="Arial"/>
                <w:sz w:val="24"/>
                <w:szCs w:val="24"/>
              </w:rPr>
            </w:pPr>
            <w:r w:rsidRPr="00431F52">
              <w:rPr>
                <w:rFonts w:ascii="Arial" w:hAnsi="Arial" w:cs="Arial"/>
                <w:sz w:val="24"/>
                <w:szCs w:val="24"/>
              </w:rPr>
              <w:t>Dry chemical scrubbers are ideal for extremely low flow, relatively high concentration odorous gas streams. They can be purchased as stand</w:t>
            </w:r>
            <w:r w:rsidR="004C6A9E">
              <w:rPr>
                <w:rFonts w:ascii="Arial" w:hAnsi="Arial" w:cs="Arial"/>
                <w:sz w:val="24"/>
                <w:szCs w:val="24"/>
              </w:rPr>
              <w:t>-</w:t>
            </w:r>
            <w:r w:rsidRPr="00431F52">
              <w:rPr>
                <w:rFonts w:ascii="Arial" w:hAnsi="Arial" w:cs="Arial"/>
                <w:sz w:val="24"/>
                <w:szCs w:val="24"/>
              </w:rPr>
              <w:t>alone systems so that one unit can be installed next to one source – this is advantageous because there is no need for a complicated ducting system and therefore the overall price may be cheaper.</w:t>
            </w:r>
          </w:p>
        </w:tc>
      </w:tr>
      <w:tr w:rsidR="00156956" w:rsidRPr="00431F52" w14:paraId="465C2B00" w14:textId="77777777" w:rsidTr="00BB154F">
        <w:trPr>
          <w:trHeight w:val="2266"/>
        </w:trPr>
        <w:tc>
          <w:tcPr>
            <w:tcW w:w="1973" w:type="dxa"/>
            <w:shd w:val="clear" w:color="auto" w:fill="016574"/>
            <w:vAlign w:val="center"/>
          </w:tcPr>
          <w:p w14:paraId="12EF4167" w14:textId="77777777" w:rsidR="00156956" w:rsidRPr="00431F52" w:rsidRDefault="00156956">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Advantages</w:t>
            </w:r>
          </w:p>
        </w:tc>
        <w:tc>
          <w:tcPr>
            <w:tcW w:w="13408" w:type="dxa"/>
          </w:tcPr>
          <w:p w14:paraId="60EA63A2" w14:textId="232FD059" w:rsidR="00BB154F" w:rsidRPr="00431F52" w:rsidRDefault="00BB154F" w:rsidP="004C6A9E">
            <w:pPr>
              <w:pStyle w:val="NoSpacing"/>
              <w:spacing w:after="240" w:line="360" w:lineRule="auto"/>
              <w:rPr>
                <w:rFonts w:ascii="Arial" w:hAnsi="Arial" w:cs="Arial"/>
                <w:sz w:val="24"/>
                <w:szCs w:val="24"/>
              </w:rPr>
            </w:pPr>
            <w:r w:rsidRPr="00431F52">
              <w:rPr>
                <w:rFonts w:ascii="Arial" w:hAnsi="Arial" w:cs="Arial"/>
                <w:sz w:val="24"/>
                <w:szCs w:val="24"/>
              </w:rPr>
              <w:t>For example</w:t>
            </w:r>
            <w:r w:rsidR="004C6A9E">
              <w:rPr>
                <w:rFonts w:ascii="Arial" w:hAnsi="Arial" w:cs="Arial"/>
                <w:sz w:val="24"/>
                <w:szCs w:val="24"/>
              </w:rPr>
              <w:t>,</w:t>
            </w:r>
            <w:r w:rsidRPr="00431F52">
              <w:rPr>
                <w:rFonts w:ascii="Arial" w:hAnsi="Arial" w:cs="Arial"/>
                <w:sz w:val="24"/>
                <w:szCs w:val="24"/>
              </w:rPr>
              <w:t xml:space="preserve"> solid phase impregnated with chlorine dioxide or potassium permanganate:</w:t>
            </w:r>
          </w:p>
          <w:p w14:paraId="1AFD178B" w14:textId="4C53202D" w:rsidR="00BB154F" w:rsidRPr="00431F52" w:rsidRDefault="004C6A9E" w:rsidP="004C6A9E">
            <w:pPr>
              <w:pStyle w:val="NoSpacing"/>
              <w:numPr>
                <w:ilvl w:val="0"/>
                <w:numId w:val="47"/>
              </w:numPr>
              <w:spacing w:after="240" w:line="360" w:lineRule="auto"/>
              <w:ind w:left="460"/>
              <w:rPr>
                <w:rFonts w:ascii="Arial" w:hAnsi="Arial" w:cs="Arial"/>
                <w:sz w:val="24"/>
                <w:szCs w:val="24"/>
              </w:rPr>
            </w:pPr>
            <w:r>
              <w:rPr>
                <w:rFonts w:ascii="Arial" w:hAnsi="Arial" w:cs="Arial"/>
                <w:sz w:val="24"/>
                <w:szCs w:val="24"/>
              </w:rPr>
              <w:t>R</w:t>
            </w:r>
            <w:r w:rsidR="00BB154F" w:rsidRPr="00431F52">
              <w:rPr>
                <w:rFonts w:ascii="Arial" w:hAnsi="Arial" w:cs="Arial"/>
                <w:sz w:val="24"/>
                <w:szCs w:val="24"/>
              </w:rPr>
              <w:t>elatively low cost</w:t>
            </w:r>
            <w:r>
              <w:rPr>
                <w:rFonts w:ascii="Arial" w:hAnsi="Arial" w:cs="Arial"/>
                <w:sz w:val="24"/>
                <w:szCs w:val="24"/>
              </w:rPr>
              <w:t>.</w:t>
            </w:r>
          </w:p>
          <w:p w14:paraId="7A7CF33A" w14:textId="08413D1C" w:rsidR="00BB154F" w:rsidRPr="00431F52" w:rsidRDefault="004C6A9E" w:rsidP="004C6A9E">
            <w:pPr>
              <w:pStyle w:val="NoSpacing"/>
              <w:numPr>
                <w:ilvl w:val="0"/>
                <w:numId w:val="47"/>
              </w:numPr>
              <w:spacing w:after="240" w:line="360" w:lineRule="auto"/>
              <w:ind w:left="460"/>
              <w:rPr>
                <w:rFonts w:ascii="Arial" w:hAnsi="Arial" w:cs="Arial"/>
                <w:sz w:val="24"/>
                <w:szCs w:val="24"/>
              </w:rPr>
            </w:pPr>
            <w:r>
              <w:rPr>
                <w:rFonts w:ascii="Arial" w:hAnsi="Arial" w:cs="Arial"/>
                <w:sz w:val="24"/>
                <w:szCs w:val="24"/>
              </w:rPr>
              <w:t>L</w:t>
            </w:r>
            <w:r w:rsidR="00BB154F" w:rsidRPr="00431F52">
              <w:rPr>
                <w:rFonts w:ascii="Arial" w:hAnsi="Arial" w:cs="Arial"/>
                <w:sz w:val="24"/>
                <w:szCs w:val="24"/>
              </w:rPr>
              <w:t>ow maintenance</w:t>
            </w:r>
            <w:r>
              <w:rPr>
                <w:rFonts w:ascii="Arial" w:hAnsi="Arial" w:cs="Arial"/>
                <w:sz w:val="24"/>
                <w:szCs w:val="24"/>
              </w:rPr>
              <w:t>.</w:t>
            </w:r>
          </w:p>
          <w:p w14:paraId="268C0011" w14:textId="1AEA8395" w:rsidR="00BB154F" w:rsidRPr="00431F52" w:rsidRDefault="004C6A9E" w:rsidP="004C6A9E">
            <w:pPr>
              <w:pStyle w:val="NoSpacing"/>
              <w:numPr>
                <w:ilvl w:val="0"/>
                <w:numId w:val="47"/>
              </w:numPr>
              <w:spacing w:after="240" w:line="360" w:lineRule="auto"/>
              <w:ind w:left="460"/>
              <w:rPr>
                <w:rFonts w:ascii="Arial" w:hAnsi="Arial" w:cs="Arial"/>
                <w:sz w:val="24"/>
                <w:szCs w:val="24"/>
              </w:rPr>
            </w:pPr>
            <w:r>
              <w:rPr>
                <w:rFonts w:ascii="Arial" w:hAnsi="Arial" w:cs="Arial"/>
                <w:sz w:val="24"/>
                <w:szCs w:val="24"/>
              </w:rPr>
              <w:t>S</w:t>
            </w:r>
            <w:r w:rsidR="00BB154F" w:rsidRPr="00431F52">
              <w:rPr>
                <w:rFonts w:ascii="Arial" w:hAnsi="Arial" w:cs="Arial"/>
                <w:sz w:val="24"/>
                <w:szCs w:val="24"/>
              </w:rPr>
              <w:t>mall plant footprint</w:t>
            </w:r>
            <w:r>
              <w:rPr>
                <w:rFonts w:ascii="Arial" w:hAnsi="Arial" w:cs="Arial"/>
                <w:sz w:val="24"/>
                <w:szCs w:val="24"/>
              </w:rPr>
              <w:t>.</w:t>
            </w:r>
          </w:p>
          <w:p w14:paraId="1CE989E7" w14:textId="60EF7522" w:rsidR="00156956" w:rsidRPr="00431F52" w:rsidRDefault="004C6A9E" w:rsidP="004C6A9E">
            <w:pPr>
              <w:pStyle w:val="NoSpacing"/>
              <w:numPr>
                <w:ilvl w:val="0"/>
                <w:numId w:val="47"/>
              </w:numPr>
              <w:spacing w:after="240" w:line="360" w:lineRule="auto"/>
              <w:ind w:left="460"/>
              <w:rPr>
                <w:rFonts w:ascii="Arial" w:hAnsi="Arial" w:cs="Arial"/>
              </w:rPr>
            </w:pPr>
            <w:r>
              <w:rPr>
                <w:rFonts w:ascii="Arial" w:hAnsi="Arial" w:cs="Arial"/>
                <w:sz w:val="24"/>
                <w:szCs w:val="24"/>
              </w:rPr>
              <w:t>C</w:t>
            </w:r>
            <w:r w:rsidR="00BB154F" w:rsidRPr="00431F52">
              <w:rPr>
                <w:rFonts w:ascii="Arial" w:hAnsi="Arial" w:cs="Arial"/>
                <w:sz w:val="24"/>
                <w:szCs w:val="24"/>
              </w:rPr>
              <w:t>omplex ducting arrangements are not required.</w:t>
            </w:r>
          </w:p>
        </w:tc>
      </w:tr>
      <w:tr w:rsidR="00156956" w:rsidRPr="00431F52" w14:paraId="32C6B296" w14:textId="77777777" w:rsidTr="00BB154F">
        <w:trPr>
          <w:trHeight w:val="3107"/>
        </w:trPr>
        <w:tc>
          <w:tcPr>
            <w:tcW w:w="1973" w:type="dxa"/>
            <w:shd w:val="clear" w:color="auto" w:fill="016574"/>
            <w:vAlign w:val="center"/>
          </w:tcPr>
          <w:p w14:paraId="58EA6ECC" w14:textId="77777777" w:rsidR="00156956" w:rsidRPr="00431F52" w:rsidRDefault="00156956">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Disadvantages</w:t>
            </w:r>
          </w:p>
        </w:tc>
        <w:tc>
          <w:tcPr>
            <w:tcW w:w="13408" w:type="dxa"/>
          </w:tcPr>
          <w:p w14:paraId="3348EE4E" w14:textId="0D98DF62" w:rsidR="00BB154F" w:rsidRPr="004C6A9E" w:rsidRDefault="00BB154F" w:rsidP="004C6A9E">
            <w:pPr>
              <w:pStyle w:val="ListParagraph"/>
              <w:numPr>
                <w:ilvl w:val="0"/>
                <w:numId w:val="45"/>
              </w:numPr>
              <w:spacing w:after="240" w:line="360" w:lineRule="auto"/>
              <w:ind w:left="460"/>
              <w:rPr>
                <w:rFonts w:ascii="Arial" w:hAnsi="Arial" w:cs="Arial"/>
                <w:sz w:val="24"/>
                <w:szCs w:val="32"/>
              </w:rPr>
            </w:pPr>
            <w:r w:rsidRPr="004C6A9E">
              <w:rPr>
                <w:rFonts w:ascii="Arial" w:hAnsi="Arial" w:cs="Arial"/>
                <w:sz w:val="24"/>
                <w:szCs w:val="32"/>
              </w:rPr>
              <w:t>Emission of oxidised products, e</w:t>
            </w:r>
            <w:r w:rsidR="004C6A9E">
              <w:rPr>
                <w:rFonts w:ascii="Arial" w:hAnsi="Arial" w:cs="Arial"/>
                <w:sz w:val="24"/>
                <w:szCs w:val="32"/>
              </w:rPr>
              <w:t>.</w:t>
            </w:r>
            <w:r w:rsidRPr="004C6A9E">
              <w:rPr>
                <w:rFonts w:ascii="Arial" w:hAnsi="Arial" w:cs="Arial"/>
                <w:sz w:val="24"/>
                <w:szCs w:val="32"/>
              </w:rPr>
              <w:t>g</w:t>
            </w:r>
            <w:r w:rsidR="004C6A9E">
              <w:rPr>
                <w:rFonts w:ascii="Arial" w:hAnsi="Arial" w:cs="Arial"/>
                <w:sz w:val="24"/>
                <w:szCs w:val="32"/>
              </w:rPr>
              <w:t>.</w:t>
            </w:r>
            <w:r w:rsidRPr="004C6A9E">
              <w:rPr>
                <w:rFonts w:ascii="Arial" w:hAnsi="Arial" w:cs="Arial"/>
                <w:sz w:val="24"/>
                <w:szCs w:val="32"/>
              </w:rPr>
              <w:t xml:space="preserve"> chlorine</w:t>
            </w:r>
            <w:r w:rsidR="004C6A9E">
              <w:rPr>
                <w:rFonts w:ascii="Arial" w:hAnsi="Arial" w:cs="Arial"/>
                <w:sz w:val="24"/>
                <w:szCs w:val="32"/>
              </w:rPr>
              <w:t>.</w:t>
            </w:r>
          </w:p>
          <w:p w14:paraId="0FEB0187" w14:textId="09010840" w:rsidR="00BB154F" w:rsidRPr="004C6A9E" w:rsidRDefault="00BB154F" w:rsidP="004C6A9E">
            <w:pPr>
              <w:pStyle w:val="ListParagraph"/>
              <w:numPr>
                <w:ilvl w:val="0"/>
                <w:numId w:val="45"/>
              </w:numPr>
              <w:spacing w:after="240" w:line="360" w:lineRule="auto"/>
              <w:ind w:left="460"/>
              <w:rPr>
                <w:rFonts w:ascii="Arial" w:hAnsi="Arial" w:cs="Arial"/>
                <w:sz w:val="24"/>
                <w:szCs w:val="32"/>
              </w:rPr>
            </w:pPr>
            <w:r w:rsidRPr="004C6A9E">
              <w:rPr>
                <w:rFonts w:ascii="Arial" w:hAnsi="Arial" w:cs="Arial"/>
                <w:sz w:val="24"/>
                <w:szCs w:val="32"/>
              </w:rPr>
              <w:t>Washout of oxidising products possible e</w:t>
            </w:r>
            <w:r w:rsidR="004C6A9E">
              <w:rPr>
                <w:rFonts w:ascii="Arial" w:hAnsi="Arial" w:cs="Arial"/>
                <w:sz w:val="24"/>
                <w:szCs w:val="32"/>
              </w:rPr>
              <w:t>.</w:t>
            </w:r>
            <w:r w:rsidRPr="004C6A9E">
              <w:rPr>
                <w:rFonts w:ascii="Arial" w:hAnsi="Arial" w:cs="Arial"/>
                <w:sz w:val="24"/>
                <w:szCs w:val="32"/>
              </w:rPr>
              <w:t>g</w:t>
            </w:r>
            <w:r w:rsidR="004C6A9E">
              <w:rPr>
                <w:rFonts w:ascii="Arial" w:hAnsi="Arial" w:cs="Arial"/>
                <w:sz w:val="24"/>
                <w:szCs w:val="32"/>
              </w:rPr>
              <w:t>.</w:t>
            </w:r>
            <w:r w:rsidRPr="004C6A9E">
              <w:rPr>
                <w:rFonts w:ascii="Arial" w:hAnsi="Arial" w:cs="Arial"/>
                <w:sz w:val="24"/>
                <w:szCs w:val="32"/>
              </w:rPr>
              <w:t xml:space="preserve"> potassium</w:t>
            </w:r>
            <w:r w:rsidR="004C6A9E">
              <w:rPr>
                <w:rFonts w:ascii="Arial" w:hAnsi="Arial" w:cs="Arial"/>
                <w:sz w:val="24"/>
                <w:szCs w:val="32"/>
              </w:rPr>
              <w:t>.</w:t>
            </w:r>
          </w:p>
          <w:p w14:paraId="45A64DB1" w14:textId="2FFE4F81" w:rsidR="00BB154F" w:rsidRPr="004C6A9E" w:rsidRDefault="00BB154F" w:rsidP="004C6A9E">
            <w:pPr>
              <w:pStyle w:val="ListParagraph"/>
              <w:numPr>
                <w:ilvl w:val="0"/>
                <w:numId w:val="45"/>
              </w:numPr>
              <w:spacing w:after="240" w:line="360" w:lineRule="auto"/>
              <w:ind w:left="460"/>
              <w:rPr>
                <w:rFonts w:ascii="Arial" w:hAnsi="Arial" w:cs="Arial"/>
                <w:sz w:val="24"/>
                <w:szCs w:val="32"/>
              </w:rPr>
            </w:pPr>
            <w:r w:rsidRPr="004C6A9E">
              <w:rPr>
                <w:rFonts w:ascii="Arial" w:hAnsi="Arial" w:cs="Arial"/>
                <w:sz w:val="24"/>
                <w:szCs w:val="32"/>
              </w:rPr>
              <w:t>Permanganate, potassium iodide</w:t>
            </w:r>
            <w:r w:rsidR="004C6A9E">
              <w:rPr>
                <w:rFonts w:ascii="Arial" w:hAnsi="Arial" w:cs="Arial"/>
                <w:sz w:val="24"/>
                <w:szCs w:val="32"/>
              </w:rPr>
              <w:t>.</w:t>
            </w:r>
          </w:p>
          <w:p w14:paraId="17FF5B3E" w14:textId="71D182BE" w:rsidR="00BB154F" w:rsidRPr="004C6A9E" w:rsidRDefault="00BB154F" w:rsidP="004C6A9E">
            <w:pPr>
              <w:pStyle w:val="ListParagraph"/>
              <w:numPr>
                <w:ilvl w:val="0"/>
                <w:numId w:val="45"/>
              </w:numPr>
              <w:spacing w:after="240" w:line="360" w:lineRule="auto"/>
              <w:ind w:left="460"/>
              <w:rPr>
                <w:rFonts w:ascii="Arial" w:hAnsi="Arial" w:cs="Arial"/>
                <w:sz w:val="24"/>
                <w:szCs w:val="32"/>
              </w:rPr>
            </w:pPr>
            <w:r w:rsidRPr="004C6A9E">
              <w:rPr>
                <w:rFonts w:ascii="Arial" w:hAnsi="Arial" w:cs="Arial"/>
                <w:sz w:val="24"/>
                <w:szCs w:val="32"/>
              </w:rPr>
              <w:t>Oxidising media lifespan, and therefore cost</w:t>
            </w:r>
            <w:r w:rsidR="004C6A9E">
              <w:rPr>
                <w:rFonts w:ascii="Arial" w:hAnsi="Arial" w:cs="Arial"/>
                <w:sz w:val="24"/>
                <w:szCs w:val="32"/>
              </w:rPr>
              <w:t>.</w:t>
            </w:r>
          </w:p>
          <w:p w14:paraId="3A5C0821" w14:textId="271D2645" w:rsidR="00BB154F" w:rsidRPr="004C6A9E" w:rsidRDefault="00BB154F" w:rsidP="004C6A9E">
            <w:pPr>
              <w:pStyle w:val="ListParagraph"/>
              <w:numPr>
                <w:ilvl w:val="0"/>
                <w:numId w:val="45"/>
              </w:numPr>
              <w:spacing w:after="240" w:line="360" w:lineRule="auto"/>
              <w:ind w:left="460"/>
              <w:rPr>
                <w:rFonts w:ascii="Arial" w:hAnsi="Arial" w:cs="Arial"/>
                <w:sz w:val="24"/>
                <w:szCs w:val="32"/>
              </w:rPr>
            </w:pPr>
            <w:r w:rsidRPr="004C6A9E">
              <w:rPr>
                <w:rFonts w:ascii="Arial" w:hAnsi="Arial" w:cs="Arial"/>
                <w:sz w:val="24"/>
                <w:szCs w:val="32"/>
              </w:rPr>
              <w:t>Specialist labour required for media replacement</w:t>
            </w:r>
            <w:r w:rsidR="004C6A9E">
              <w:rPr>
                <w:rFonts w:ascii="Arial" w:hAnsi="Arial" w:cs="Arial"/>
                <w:sz w:val="24"/>
                <w:szCs w:val="32"/>
              </w:rPr>
              <w:t>.</w:t>
            </w:r>
          </w:p>
          <w:p w14:paraId="77B0B313" w14:textId="778A8903" w:rsidR="00BB154F" w:rsidRPr="004C6A9E" w:rsidRDefault="00BB154F" w:rsidP="004C6A9E">
            <w:pPr>
              <w:pStyle w:val="ListParagraph"/>
              <w:numPr>
                <w:ilvl w:val="0"/>
                <w:numId w:val="45"/>
              </w:numPr>
              <w:spacing w:after="240" w:line="360" w:lineRule="auto"/>
              <w:ind w:left="460"/>
              <w:rPr>
                <w:rFonts w:ascii="Arial" w:hAnsi="Arial" w:cs="Arial"/>
                <w:sz w:val="24"/>
                <w:szCs w:val="32"/>
              </w:rPr>
            </w:pPr>
            <w:r w:rsidRPr="004C6A9E">
              <w:rPr>
                <w:rFonts w:ascii="Arial" w:hAnsi="Arial" w:cs="Arial"/>
                <w:sz w:val="24"/>
                <w:szCs w:val="32"/>
              </w:rPr>
              <w:t>Potential for low odour removal effectiveness because of high residual chemical odour</w:t>
            </w:r>
            <w:r w:rsidR="004C6A9E">
              <w:rPr>
                <w:rFonts w:ascii="Arial" w:hAnsi="Arial" w:cs="Arial"/>
                <w:sz w:val="24"/>
                <w:szCs w:val="32"/>
              </w:rPr>
              <w:t>.</w:t>
            </w:r>
          </w:p>
          <w:p w14:paraId="448EBBC8" w14:textId="72C222FF" w:rsidR="00156956" w:rsidRPr="00431F52" w:rsidRDefault="00BB154F" w:rsidP="004C6A9E">
            <w:pPr>
              <w:pStyle w:val="ListParagraph"/>
              <w:numPr>
                <w:ilvl w:val="0"/>
                <w:numId w:val="45"/>
              </w:numPr>
              <w:spacing w:after="240" w:line="360" w:lineRule="auto"/>
              <w:ind w:left="460"/>
              <w:rPr>
                <w:rFonts w:ascii="Arial" w:hAnsi="Arial" w:cs="Arial"/>
                <w:szCs w:val="24"/>
              </w:rPr>
            </w:pPr>
            <w:r w:rsidRPr="004C6A9E">
              <w:rPr>
                <w:rFonts w:ascii="Arial" w:hAnsi="Arial" w:cs="Arial"/>
                <w:sz w:val="24"/>
                <w:szCs w:val="32"/>
              </w:rPr>
              <w:t>Not particularly suitable for high gas flowrates.</w:t>
            </w:r>
          </w:p>
        </w:tc>
      </w:tr>
      <w:tr w:rsidR="00156956" w:rsidRPr="00431F52" w14:paraId="3CCAF5F4" w14:textId="77777777">
        <w:trPr>
          <w:trHeight w:val="424"/>
        </w:trPr>
        <w:tc>
          <w:tcPr>
            <w:tcW w:w="1973" w:type="dxa"/>
            <w:shd w:val="clear" w:color="auto" w:fill="016574"/>
            <w:vAlign w:val="center"/>
          </w:tcPr>
          <w:p w14:paraId="0BBDF08C" w14:textId="77777777" w:rsidR="00156956" w:rsidRPr="00431F52" w:rsidRDefault="00156956">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Common Problems and Issues</w:t>
            </w:r>
          </w:p>
        </w:tc>
        <w:tc>
          <w:tcPr>
            <w:tcW w:w="13408" w:type="dxa"/>
          </w:tcPr>
          <w:p w14:paraId="7A94E2BA" w14:textId="52673740" w:rsidR="00156956" w:rsidRPr="00431F52" w:rsidRDefault="00BB154F" w:rsidP="004C6A9E">
            <w:pPr>
              <w:pStyle w:val="NoSpacing"/>
              <w:spacing w:after="240" w:line="360" w:lineRule="auto"/>
              <w:rPr>
                <w:rFonts w:ascii="Arial" w:hAnsi="Arial" w:cs="Arial"/>
              </w:rPr>
            </w:pPr>
            <w:r w:rsidRPr="00431F52">
              <w:rPr>
                <w:rFonts w:ascii="Arial" w:hAnsi="Arial" w:cs="Arial"/>
                <w:sz w:val="24"/>
                <w:szCs w:val="24"/>
              </w:rPr>
              <w:t>Good for small scale operations using disposable cartridges but these can be expensive if used on a large scale.</w:t>
            </w:r>
          </w:p>
        </w:tc>
      </w:tr>
    </w:tbl>
    <w:p w14:paraId="6755CB49" w14:textId="77777777" w:rsidR="00156956" w:rsidRDefault="00156956" w:rsidP="00032442">
      <w:pPr>
        <w:spacing w:after="0"/>
        <w:ind w:right="4"/>
        <w:rPr>
          <w:rFonts w:ascii="Arial" w:hAnsi="Arial" w:cs="Arial"/>
          <w:szCs w:val="24"/>
        </w:rPr>
      </w:pPr>
    </w:p>
    <w:p w14:paraId="4DF06A10" w14:textId="77777777" w:rsidR="003C3745" w:rsidRDefault="003C3745" w:rsidP="00032442">
      <w:pPr>
        <w:spacing w:after="0"/>
        <w:ind w:right="4"/>
        <w:rPr>
          <w:rFonts w:ascii="Arial" w:hAnsi="Arial" w:cs="Arial"/>
          <w:szCs w:val="24"/>
        </w:rPr>
      </w:pPr>
    </w:p>
    <w:p w14:paraId="7BD0A5A0" w14:textId="77777777" w:rsidR="003C3745" w:rsidRDefault="003C3745" w:rsidP="00032442">
      <w:pPr>
        <w:spacing w:after="0"/>
        <w:ind w:right="4"/>
        <w:rPr>
          <w:rFonts w:ascii="Arial" w:hAnsi="Arial" w:cs="Arial"/>
          <w:szCs w:val="24"/>
        </w:rPr>
      </w:pPr>
    </w:p>
    <w:p w14:paraId="4E979AA9" w14:textId="77777777" w:rsidR="003C3745" w:rsidRPr="00431F52" w:rsidRDefault="003C3745" w:rsidP="00032442">
      <w:pPr>
        <w:spacing w:after="0"/>
        <w:ind w:right="4"/>
        <w:rPr>
          <w:rFonts w:ascii="Arial" w:hAnsi="Arial" w:cs="Arial"/>
          <w:szCs w:val="24"/>
        </w:rPr>
      </w:pPr>
    </w:p>
    <w:p w14:paraId="0F1BF91A" w14:textId="032831D9" w:rsidR="004F4269" w:rsidRPr="003C3745" w:rsidRDefault="003C3745" w:rsidP="003C3745">
      <w:pPr>
        <w:pStyle w:val="Heading3"/>
      </w:pPr>
      <w:r w:rsidRPr="003C3745">
        <w:lastRenderedPageBreak/>
        <w:t>Table A4.3.6: Absorption Wet Gas Scrubbing</w:t>
      </w:r>
    </w:p>
    <w:tbl>
      <w:tblPr>
        <w:tblStyle w:val="TableGrid"/>
        <w:tblW w:w="0" w:type="auto"/>
        <w:tblInd w:w="7" w:type="dxa"/>
        <w:tblLook w:val="04A0" w:firstRow="1" w:lastRow="0" w:firstColumn="1" w:lastColumn="0" w:noHBand="0" w:noVBand="1"/>
        <w:tblCaption w:val="Adsorption Wet Gas Scrubbing"/>
        <w:tblDescription w:val="This 6 page table provides some information on design considerations,  advantages, disadvantages and common issues associated with absorption wet gas scrubbing."/>
      </w:tblPr>
      <w:tblGrid>
        <w:gridCol w:w="1973"/>
        <w:gridCol w:w="13408"/>
      </w:tblGrid>
      <w:tr w:rsidR="001D50C5" w:rsidRPr="001D50C5" w14:paraId="49003A9C" w14:textId="77777777" w:rsidTr="001D50C5">
        <w:trPr>
          <w:tblHeader/>
        </w:trPr>
        <w:tc>
          <w:tcPr>
            <w:tcW w:w="15381" w:type="dxa"/>
            <w:gridSpan w:val="2"/>
            <w:shd w:val="clear" w:color="auto" w:fill="016574"/>
          </w:tcPr>
          <w:p w14:paraId="35EFBBB1" w14:textId="1F82B8DF" w:rsidR="001D50C5" w:rsidRPr="001D50C5" w:rsidRDefault="001D50C5" w:rsidP="001D50C5">
            <w:pPr>
              <w:pStyle w:val="Heading3"/>
              <w:rPr>
                <w:rFonts w:cs="Arial"/>
                <w:color w:val="FFFFFF" w:themeColor="background1"/>
                <w:sz w:val="24"/>
                <w:szCs w:val="24"/>
              </w:rPr>
            </w:pPr>
            <w:r w:rsidRPr="001D50C5">
              <w:rPr>
                <w:color w:val="FFFFFF" w:themeColor="background1"/>
              </w:rPr>
              <w:t>Table A4.3.6: Absorption Wet Gas Scrubbing</w:t>
            </w:r>
          </w:p>
        </w:tc>
      </w:tr>
      <w:tr w:rsidR="004F4269" w:rsidRPr="00431F52" w14:paraId="23118094" w14:textId="77777777" w:rsidTr="003439F6">
        <w:trPr>
          <w:trHeight w:val="5385"/>
        </w:trPr>
        <w:tc>
          <w:tcPr>
            <w:tcW w:w="15381" w:type="dxa"/>
            <w:gridSpan w:val="2"/>
          </w:tcPr>
          <w:p w14:paraId="52667529" w14:textId="35F5434F" w:rsidR="009E17B8" w:rsidRPr="00431F52" w:rsidRDefault="009E17B8" w:rsidP="004C6A9E">
            <w:pPr>
              <w:pStyle w:val="NoSpacing"/>
              <w:spacing w:after="240" w:line="360" w:lineRule="auto"/>
              <w:rPr>
                <w:rFonts w:ascii="Arial" w:hAnsi="Arial" w:cs="Arial"/>
                <w:sz w:val="24"/>
                <w:szCs w:val="24"/>
              </w:rPr>
            </w:pPr>
            <w:r w:rsidRPr="00431F52">
              <w:rPr>
                <w:rFonts w:ascii="Arial" w:hAnsi="Arial" w:cs="Arial"/>
                <w:sz w:val="24"/>
                <w:szCs w:val="24"/>
              </w:rPr>
              <w:t xml:space="preserve">The process of absorption is where one substance is taken up by another substance. In this instance gas molecules (odorant) are taken up by a liquid. There is a mass transfer of a gaseous pollutant from the air into a contacting liquid, such as water. The liquid must be able to serve as a solvent for the pollutant or to capture it by means of a chemical reaction. There are five generic types of </w:t>
            </w:r>
            <w:proofErr w:type="gramStart"/>
            <w:r w:rsidRPr="00431F52">
              <w:rPr>
                <w:rFonts w:ascii="Arial" w:hAnsi="Arial" w:cs="Arial"/>
                <w:sz w:val="24"/>
                <w:szCs w:val="24"/>
              </w:rPr>
              <w:t>absorber</w:t>
            </w:r>
            <w:proofErr w:type="gramEnd"/>
            <w:r w:rsidRPr="00431F52">
              <w:rPr>
                <w:rFonts w:ascii="Arial" w:hAnsi="Arial" w:cs="Arial"/>
                <w:sz w:val="24"/>
                <w:szCs w:val="24"/>
              </w:rPr>
              <w:t>.</w:t>
            </w:r>
          </w:p>
          <w:p w14:paraId="6705E4E7" w14:textId="2FA26EB4" w:rsidR="009E17B8" w:rsidRPr="00431F52" w:rsidRDefault="009E17B8" w:rsidP="004C6A9E">
            <w:pPr>
              <w:pStyle w:val="NoSpacing"/>
              <w:numPr>
                <w:ilvl w:val="0"/>
                <w:numId w:val="60"/>
              </w:numPr>
              <w:spacing w:after="240" w:line="360" w:lineRule="auto"/>
              <w:ind w:left="450"/>
              <w:rPr>
                <w:rFonts w:ascii="Arial" w:hAnsi="Arial" w:cs="Arial"/>
                <w:sz w:val="24"/>
                <w:szCs w:val="24"/>
              </w:rPr>
            </w:pPr>
            <w:r w:rsidRPr="00431F52">
              <w:rPr>
                <w:rFonts w:ascii="Arial" w:hAnsi="Arial" w:cs="Arial"/>
                <w:sz w:val="24"/>
                <w:szCs w:val="24"/>
              </w:rPr>
              <w:t>Spray tower (liquid enters top of tower as dirty gas stream passes up tower) is the simplest type of wet</w:t>
            </w:r>
            <w:r w:rsidR="008236F2" w:rsidRPr="00431F52">
              <w:rPr>
                <w:rFonts w:ascii="Arial" w:hAnsi="Arial" w:cs="Arial"/>
                <w:sz w:val="24"/>
                <w:szCs w:val="24"/>
              </w:rPr>
              <w:t xml:space="preserve"> </w:t>
            </w:r>
            <w:r w:rsidRPr="00431F52">
              <w:rPr>
                <w:rFonts w:ascii="Arial" w:hAnsi="Arial" w:cs="Arial"/>
                <w:sz w:val="24"/>
                <w:szCs w:val="24"/>
              </w:rPr>
              <w:t>scrubber and will tolerate dusty gas streams but are not as effective for trace gas removal.</w:t>
            </w:r>
          </w:p>
          <w:p w14:paraId="5FF0CA41" w14:textId="55A779D8" w:rsidR="009E17B8" w:rsidRPr="00431F52" w:rsidRDefault="009E17B8" w:rsidP="004C6A9E">
            <w:pPr>
              <w:pStyle w:val="NoSpacing"/>
              <w:numPr>
                <w:ilvl w:val="0"/>
                <w:numId w:val="60"/>
              </w:numPr>
              <w:spacing w:after="240" w:line="360" w:lineRule="auto"/>
              <w:ind w:left="450"/>
              <w:rPr>
                <w:rFonts w:ascii="Arial" w:hAnsi="Arial" w:cs="Arial"/>
                <w:sz w:val="24"/>
                <w:szCs w:val="24"/>
              </w:rPr>
            </w:pPr>
            <w:r w:rsidRPr="00431F52">
              <w:rPr>
                <w:rFonts w:ascii="Arial" w:hAnsi="Arial" w:cs="Arial"/>
                <w:sz w:val="24"/>
                <w:szCs w:val="24"/>
              </w:rPr>
              <w:t>Plate absorbers (liquid enters top of tower with horizontal perforated trays as dirty gas stream passes up tower)</w:t>
            </w:r>
            <w:r w:rsidR="008236F2" w:rsidRPr="00431F52">
              <w:rPr>
                <w:rFonts w:ascii="Arial" w:hAnsi="Arial" w:cs="Arial"/>
                <w:sz w:val="24"/>
                <w:szCs w:val="24"/>
              </w:rPr>
              <w:t xml:space="preserve"> </w:t>
            </w:r>
            <w:r w:rsidRPr="00431F52">
              <w:rPr>
                <w:rFonts w:ascii="Arial" w:hAnsi="Arial" w:cs="Arial"/>
                <w:sz w:val="24"/>
                <w:szCs w:val="24"/>
              </w:rPr>
              <w:t>can operate at high liquid flow rates and are able to tolerate fluctuations in gas flow and temperature however</w:t>
            </w:r>
            <w:r w:rsidR="008236F2" w:rsidRPr="00431F52">
              <w:rPr>
                <w:rFonts w:ascii="Arial" w:hAnsi="Arial" w:cs="Arial"/>
                <w:sz w:val="24"/>
                <w:szCs w:val="24"/>
              </w:rPr>
              <w:t xml:space="preserve"> </w:t>
            </w:r>
            <w:r w:rsidRPr="00431F52">
              <w:rPr>
                <w:rFonts w:ascii="Arial" w:hAnsi="Arial" w:cs="Arial"/>
                <w:sz w:val="24"/>
                <w:szCs w:val="24"/>
              </w:rPr>
              <w:t>are not suitable for use with slurries or foaming liquids.</w:t>
            </w:r>
          </w:p>
          <w:p w14:paraId="4E8583C9" w14:textId="54E239C2" w:rsidR="009E17B8" w:rsidRPr="00431F52" w:rsidRDefault="009E17B8" w:rsidP="004C6A9E">
            <w:pPr>
              <w:pStyle w:val="NoSpacing"/>
              <w:numPr>
                <w:ilvl w:val="0"/>
                <w:numId w:val="60"/>
              </w:numPr>
              <w:spacing w:after="240" w:line="360" w:lineRule="auto"/>
              <w:ind w:left="450"/>
              <w:rPr>
                <w:rFonts w:ascii="Arial" w:hAnsi="Arial" w:cs="Arial"/>
                <w:sz w:val="24"/>
                <w:szCs w:val="24"/>
              </w:rPr>
            </w:pPr>
            <w:r w:rsidRPr="00431F52">
              <w:rPr>
                <w:rFonts w:ascii="Arial" w:hAnsi="Arial" w:cs="Arial"/>
                <w:sz w:val="24"/>
                <w:szCs w:val="24"/>
              </w:rPr>
              <w:t>Packed bed absorbers (liquid is distributed continuously over a packing material as the dirty gas stream flows</w:t>
            </w:r>
            <w:r w:rsidR="008236F2" w:rsidRPr="00431F52">
              <w:rPr>
                <w:rFonts w:ascii="Arial" w:hAnsi="Arial" w:cs="Arial"/>
                <w:sz w:val="24"/>
                <w:szCs w:val="24"/>
              </w:rPr>
              <w:t xml:space="preserve"> </w:t>
            </w:r>
            <w:r w:rsidRPr="00431F52">
              <w:rPr>
                <w:rFonts w:ascii="Arial" w:hAnsi="Arial" w:cs="Arial"/>
                <w:sz w:val="24"/>
                <w:szCs w:val="24"/>
              </w:rPr>
              <w:t>through the packed bed) are generally the preferred type of gas absorber for treating odorous gas streams due</w:t>
            </w:r>
            <w:r w:rsidR="008236F2" w:rsidRPr="00431F52">
              <w:rPr>
                <w:rFonts w:ascii="Arial" w:hAnsi="Arial" w:cs="Arial"/>
                <w:sz w:val="24"/>
                <w:szCs w:val="24"/>
              </w:rPr>
              <w:t xml:space="preserve"> </w:t>
            </w:r>
            <w:r w:rsidRPr="00431F52">
              <w:rPr>
                <w:rFonts w:ascii="Arial" w:hAnsi="Arial" w:cs="Arial"/>
                <w:sz w:val="24"/>
                <w:szCs w:val="24"/>
              </w:rPr>
              <w:t xml:space="preserve">to their high efficiencies. </w:t>
            </w:r>
            <w:proofErr w:type="gramStart"/>
            <w:r w:rsidRPr="00431F52">
              <w:rPr>
                <w:rFonts w:ascii="Arial" w:hAnsi="Arial" w:cs="Arial"/>
                <w:sz w:val="24"/>
                <w:szCs w:val="24"/>
              </w:rPr>
              <w:t>However</w:t>
            </w:r>
            <w:proofErr w:type="gramEnd"/>
            <w:r w:rsidRPr="00431F52">
              <w:rPr>
                <w:rFonts w:ascii="Arial" w:hAnsi="Arial" w:cs="Arial"/>
                <w:sz w:val="24"/>
                <w:szCs w:val="24"/>
              </w:rPr>
              <w:t xml:space="preserve"> they are not suitable for gases with a high concentration of particles and</w:t>
            </w:r>
            <w:r w:rsidR="008236F2" w:rsidRPr="00431F52">
              <w:rPr>
                <w:rFonts w:ascii="Arial" w:hAnsi="Arial" w:cs="Arial"/>
                <w:sz w:val="24"/>
                <w:szCs w:val="24"/>
              </w:rPr>
              <w:t xml:space="preserve"> </w:t>
            </w:r>
            <w:r w:rsidRPr="00431F52">
              <w:rPr>
                <w:rFonts w:ascii="Arial" w:hAnsi="Arial" w:cs="Arial"/>
                <w:sz w:val="24"/>
                <w:szCs w:val="24"/>
              </w:rPr>
              <w:t>can be expensive compared to other scrubbers.</w:t>
            </w:r>
          </w:p>
          <w:p w14:paraId="538E9547" w14:textId="42A4975B" w:rsidR="009E17B8" w:rsidRPr="00431F52" w:rsidRDefault="009E17B8" w:rsidP="004C6A9E">
            <w:pPr>
              <w:pStyle w:val="NoSpacing"/>
              <w:numPr>
                <w:ilvl w:val="0"/>
                <w:numId w:val="60"/>
              </w:numPr>
              <w:spacing w:after="240" w:line="360" w:lineRule="auto"/>
              <w:ind w:left="450"/>
              <w:rPr>
                <w:rFonts w:ascii="Arial" w:hAnsi="Arial" w:cs="Arial"/>
                <w:sz w:val="24"/>
                <w:szCs w:val="24"/>
              </w:rPr>
            </w:pPr>
            <w:r w:rsidRPr="00431F52">
              <w:rPr>
                <w:rFonts w:ascii="Arial" w:hAnsi="Arial" w:cs="Arial"/>
                <w:sz w:val="24"/>
                <w:szCs w:val="24"/>
              </w:rPr>
              <w:t>Moving bed absorbers (liquid and dirty gas mix in zones of mobile packing) are suitable for simultaneous</w:t>
            </w:r>
            <w:r w:rsidR="008B6B1F" w:rsidRPr="00431F52">
              <w:rPr>
                <w:rFonts w:ascii="Arial" w:hAnsi="Arial" w:cs="Arial"/>
                <w:sz w:val="24"/>
                <w:szCs w:val="24"/>
              </w:rPr>
              <w:t xml:space="preserve"> </w:t>
            </w:r>
            <w:r w:rsidRPr="00431F52">
              <w:rPr>
                <w:rFonts w:ascii="Arial" w:hAnsi="Arial" w:cs="Arial"/>
                <w:sz w:val="24"/>
                <w:szCs w:val="24"/>
              </w:rPr>
              <w:t>removal of trace gases and particulates.</w:t>
            </w:r>
          </w:p>
          <w:p w14:paraId="6F4F7A09" w14:textId="78D12C5B" w:rsidR="002160E7" w:rsidRPr="004C6A9E" w:rsidRDefault="009E17B8" w:rsidP="004C6A9E">
            <w:pPr>
              <w:pStyle w:val="NoSpacing"/>
              <w:numPr>
                <w:ilvl w:val="0"/>
                <w:numId w:val="60"/>
              </w:numPr>
              <w:spacing w:after="240" w:line="360" w:lineRule="auto"/>
              <w:ind w:left="450"/>
              <w:rPr>
                <w:rFonts w:ascii="Arial" w:hAnsi="Arial" w:cs="Arial"/>
                <w:sz w:val="24"/>
                <w:szCs w:val="24"/>
              </w:rPr>
            </w:pPr>
            <w:r w:rsidRPr="00431F52">
              <w:rPr>
                <w:rFonts w:ascii="Arial" w:hAnsi="Arial" w:cs="Arial"/>
                <w:sz w:val="24"/>
                <w:szCs w:val="24"/>
              </w:rPr>
              <w:t>Fibrous packing absorbers (liquid is sprayed continuously or intermittently over fibrous packing in dirty gas</w:t>
            </w:r>
            <w:r w:rsidR="008B6B1F" w:rsidRPr="00431F52">
              <w:rPr>
                <w:rFonts w:ascii="Arial" w:hAnsi="Arial" w:cs="Arial"/>
                <w:sz w:val="24"/>
                <w:szCs w:val="24"/>
              </w:rPr>
              <w:t xml:space="preserve"> </w:t>
            </w:r>
            <w:r w:rsidRPr="00431F52">
              <w:rPr>
                <w:rFonts w:ascii="Arial" w:hAnsi="Arial" w:cs="Arial"/>
                <w:sz w:val="24"/>
                <w:szCs w:val="24"/>
              </w:rPr>
              <w:t>inlet and outlet) are relatively inexpensive and can treat up to 50% more than packed tower</w:t>
            </w:r>
            <w:r w:rsidR="004C6A9E">
              <w:rPr>
                <w:rFonts w:ascii="Arial" w:hAnsi="Arial" w:cs="Arial"/>
                <w:sz w:val="24"/>
                <w:szCs w:val="24"/>
              </w:rPr>
              <w:t>.</w:t>
            </w:r>
          </w:p>
          <w:p w14:paraId="4DFDF79F" w14:textId="02A6A0B0" w:rsidR="002160E7" w:rsidRPr="00431F52" w:rsidRDefault="002160E7" w:rsidP="004C6A9E">
            <w:pPr>
              <w:pStyle w:val="NoSpacing"/>
              <w:spacing w:after="240" w:line="360" w:lineRule="auto"/>
              <w:rPr>
                <w:rFonts w:ascii="Arial" w:hAnsi="Arial" w:cs="Arial"/>
                <w:sz w:val="24"/>
                <w:szCs w:val="24"/>
              </w:rPr>
            </w:pPr>
            <w:r w:rsidRPr="00431F52">
              <w:rPr>
                <w:rFonts w:ascii="Arial" w:hAnsi="Arial" w:cs="Arial"/>
                <w:sz w:val="24"/>
                <w:szCs w:val="24"/>
              </w:rPr>
              <w:t xml:space="preserve">In addition to the five generic absorber types, where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odorous compounds are present in a gas stream which requires different reagents, enhanced catalytic absorption in a two or three stage scrubber may be needed.</w:t>
            </w:r>
          </w:p>
        </w:tc>
      </w:tr>
      <w:tr w:rsidR="004F4269" w:rsidRPr="00431F52" w14:paraId="2D8ED792" w14:textId="77777777">
        <w:trPr>
          <w:trHeight w:val="1418"/>
        </w:trPr>
        <w:tc>
          <w:tcPr>
            <w:tcW w:w="1973" w:type="dxa"/>
            <w:shd w:val="clear" w:color="auto" w:fill="016574"/>
            <w:vAlign w:val="center"/>
          </w:tcPr>
          <w:p w14:paraId="717E843B" w14:textId="77777777" w:rsidR="004F4269" w:rsidRPr="00431F52" w:rsidRDefault="004F4269">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Design Considerations</w:t>
            </w:r>
          </w:p>
        </w:tc>
        <w:tc>
          <w:tcPr>
            <w:tcW w:w="13408" w:type="dxa"/>
          </w:tcPr>
          <w:p w14:paraId="36951B1C" w14:textId="77777777" w:rsidR="003439F6" w:rsidRPr="00431F52" w:rsidRDefault="003439F6" w:rsidP="003C3745">
            <w:pPr>
              <w:pStyle w:val="NoSpacing"/>
              <w:spacing w:after="240" w:line="360" w:lineRule="auto"/>
              <w:rPr>
                <w:rFonts w:ascii="Arial" w:hAnsi="Arial" w:cs="Arial"/>
                <w:sz w:val="24"/>
                <w:szCs w:val="24"/>
              </w:rPr>
            </w:pPr>
            <w:r w:rsidRPr="00431F52">
              <w:rPr>
                <w:rFonts w:ascii="Arial" w:hAnsi="Arial" w:cs="Arial"/>
                <w:sz w:val="24"/>
                <w:szCs w:val="24"/>
              </w:rPr>
              <w:t>The efficiency of mass transfer depends on several factors:</w:t>
            </w:r>
          </w:p>
          <w:p w14:paraId="54DF7C92" w14:textId="4E42897B" w:rsidR="003439F6" w:rsidRPr="00431F52" w:rsidRDefault="004C6A9E" w:rsidP="003C3745">
            <w:pPr>
              <w:pStyle w:val="NoSpacing"/>
              <w:numPr>
                <w:ilvl w:val="0"/>
                <w:numId w:val="61"/>
              </w:numPr>
              <w:spacing w:after="240" w:line="360" w:lineRule="auto"/>
              <w:ind w:left="460"/>
              <w:rPr>
                <w:rFonts w:ascii="Arial" w:hAnsi="Arial" w:cs="Arial"/>
                <w:sz w:val="24"/>
                <w:szCs w:val="24"/>
              </w:rPr>
            </w:pPr>
            <w:r>
              <w:rPr>
                <w:rFonts w:ascii="Arial" w:hAnsi="Arial" w:cs="Arial"/>
                <w:sz w:val="24"/>
                <w:szCs w:val="24"/>
              </w:rPr>
              <w:t>S</w:t>
            </w:r>
            <w:r w:rsidR="003439F6" w:rsidRPr="00431F52">
              <w:rPr>
                <w:rFonts w:ascii="Arial" w:hAnsi="Arial" w:cs="Arial"/>
                <w:sz w:val="24"/>
                <w:szCs w:val="24"/>
              </w:rPr>
              <w:t>olubility of odorous component in the liquid phase</w:t>
            </w:r>
            <w:r>
              <w:rPr>
                <w:rFonts w:ascii="Arial" w:hAnsi="Arial" w:cs="Arial"/>
                <w:sz w:val="24"/>
                <w:szCs w:val="24"/>
              </w:rPr>
              <w:t>.</w:t>
            </w:r>
          </w:p>
          <w:p w14:paraId="113DC908" w14:textId="308763E1" w:rsidR="003439F6" w:rsidRPr="00431F52" w:rsidRDefault="004C6A9E" w:rsidP="003C3745">
            <w:pPr>
              <w:pStyle w:val="NoSpacing"/>
              <w:numPr>
                <w:ilvl w:val="0"/>
                <w:numId w:val="61"/>
              </w:numPr>
              <w:spacing w:after="240" w:line="360" w:lineRule="auto"/>
              <w:ind w:left="460"/>
              <w:rPr>
                <w:rFonts w:ascii="Arial" w:hAnsi="Arial" w:cs="Arial"/>
                <w:sz w:val="24"/>
                <w:szCs w:val="24"/>
              </w:rPr>
            </w:pPr>
            <w:r>
              <w:rPr>
                <w:rFonts w:ascii="Arial" w:hAnsi="Arial" w:cs="Arial"/>
                <w:sz w:val="24"/>
                <w:szCs w:val="24"/>
              </w:rPr>
              <w:t>G</w:t>
            </w:r>
            <w:r w:rsidR="003439F6" w:rsidRPr="00431F52">
              <w:rPr>
                <w:rFonts w:ascii="Arial" w:hAnsi="Arial" w:cs="Arial"/>
                <w:sz w:val="24"/>
                <w:szCs w:val="24"/>
              </w:rPr>
              <w:t>as–liquid contact time</w:t>
            </w:r>
            <w:r>
              <w:rPr>
                <w:rFonts w:ascii="Arial" w:hAnsi="Arial" w:cs="Arial"/>
                <w:sz w:val="24"/>
                <w:szCs w:val="24"/>
              </w:rPr>
              <w:t>.</w:t>
            </w:r>
          </w:p>
          <w:p w14:paraId="1DA3BCCD" w14:textId="230133DC" w:rsidR="004F4269" w:rsidRPr="00431F52" w:rsidRDefault="004C6A9E" w:rsidP="003C3745">
            <w:pPr>
              <w:pStyle w:val="NoSpacing"/>
              <w:numPr>
                <w:ilvl w:val="0"/>
                <w:numId w:val="61"/>
              </w:numPr>
              <w:spacing w:after="240" w:line="360" w:lineRule="auto"/>
              <w:ind w:left="460"/>
              <w:rPr>
                <w:rFonts w:ascii="Arial" w:hAnsi="Arial" w:cs="Arial"/>
              </w:rPr>
            </w:pPr>
            <w:r>
              <w:rPr>
                <w:rFonts w:ascii="Arial" w:hAnsi="Arial" w:cs="Arial"/>
                <w:sz w:val="24"/>
                <w:szCs w:val="24"/>
              </w:rPr>
              <w:t>C</w:t>
            </w:r>
            <w:r w:rsidR="003439F6" w:rsidRPr="00431F52">
              <w:rPr>
                <w:rFonts w:ascii="Arial" w:hAnsi="Arial" w:cs="Arial"/>
                <w:sz w:val="24"/>
                <w:szCs w:val="24"/>
              </w:rPr>
              <w:t>ontact area.</w:t>
            </w:r>
          </w:p>
        </w:tc>
      </w:tr>
      <w:tr w:rsidR="004F4269" w:rsidRPr="00431F52" w14:paraId="2AC1E0EA" w14:textId="77777777" w:rsidTr="003439F6">
        <w:trPr>
          <w:trHeight w:val="6802"/>
        </w:trPr>
        <w:tc>
          <w:tcPr>
            <w:tcW w:w="1973" w:type="dxa"/>
            <w:shd w:val="clear" w:color="auto" w:fill="016574"/>
            <w:vAlign w:val="center"/>
          </w:tcPr>
          <w:p w14:paraId="5BF0C05F" w14:textId="77777777" w:rsidR="004F4269" w:rsidRPr="00431F52" w:rsidRDefault="004F4269">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Common System and uses</w:t>
            </w:r>
          </w:p>
        </w:tc>
        <w:tc>
          <w:tcPr>
            <w:tcW w:w="13408" w:type="dxa"/>
          </w:tcPr>
          <w:p w14:paraId="4480065A" w14:textId="77777777" w:rsidR="003439F6" w:rsidRPr="00431F52" w:rsidRDefault="003439F6" w:rsidP="004C6A9E">
            <w:pPr>
              <w:pStyle w:val="NoSpacing"/>
              <w:spacing w:after="240" w:line="360" w:lineRule="auto"/>
              <w:rPr>
                <w:rFonts w:ascii="Arial" w:hAnsi="Arial" w:cs="Arial"/>
                <w:b/>
                <w:bCs/>
                <w:sz w:val="24"/>
                <w:szCs w:val="24"/>
              </w:rPr>
            </w:pPr>
            <w:r w:rsidRPr="00431F52">
              <w:rPr>
                <w:rFonts w:ascii="Arial" w:hAnsi="Arial" w:cs="Arial"/>
                <w:b/>
                <w:bCs/>
                <w:sz w:val="24"/>
                <w:szCs w:val="24"/>
              </w:rPr>
              <w:t>Absorption (scrubbing)</w:t>
            </w:r>
          </w:p>
          <w:p w14:paraId="2F8DCEF6" w14:textId="505CF7E8" w:rsidR="003439F6" w:rsidRPr="00431F52" w:rsidRDefault="003439F6" w:rsidP="004C6A9E">
            <w:pPr>
              <w:pStyle w:val="NoSpacing"/>
              <w:spacing w:after="240" w:line="360" w:lineRule="auto"/>
              <w:rPr>
                <w:rFonts w:ascii="Arial" w:hAnsi="Arial" w:cs="Arial"/>
                <w:sz w:val="24"/>
                <w:szCs w:val="24"/>
              </w:rPr>
            </w:pPr>
            <w:r w:rsidRPr="00431F52">
              <w:rPr>
                <w:rFonts w:ascii="Arial" w:hAnsi="Arial" w:cs="Arial"/>
                <w:sz w:val="24"/>
                <w:szCs w:val="24"/>
              </w:rPr>
              <w:t>Spray towers have been successfully used by various sectors of the chemical industry for absorbing acid gases and odours, for ammonia hydrolysis and for particle abatement.</w:t>
            </w:r>
            <w:r w:rsidR="003C3745">
              <w:rPr>
                <w:rFonts w:ascii="Arial" w:hAnsi="Arial" w:cs="Arial"/>
                <w:sz w:val="24"/>
                <w:szCs w:val="24"/>
              </w:rPr>
              <w:t xml:space="preserve"> </w:t>
            </w:r>
            <w:r w:rsidRPr="00431F52">
              <w:rPr>
                <w:rFonts w:ascii="Arial" w:hAnsi="Arial" w:cs="Arial"/>
                <w:sz w:val="24"/>
                <w:szCs w:val="24"/>
              </w:rPr>
              <w:t>Plate absorbers are effective for trace gas removal and particle collection.</w:t>
            </w:r>
            <w:r w:rsidR="00BB638B" w:rsidRPr="00431F52">
              <w:rPr>
                <w:rFonts w:ascii="Arial" w:hAnsi="Arial" w:cs="Arial"/>
                <w:sz w:val="24"/>
                <w:szCs w:val="24"/>
              </w:rPr>
              <w:t xml:space="preserve"> </w:t>
            </w:r>
            <w:r w:rsidRPr="00431F52">
              <w:rPr>
                <w:rFonts w:ascii="Arial" w:hAnsi="Arial" w:cs="Arial"/>
                <w:sz w:val="24"/>
                <w:szCs w:val="24"/>
              </w:rPr>
              <w:t>The technology has been successfully used in the chemical industry and industrial heating plant for the absorption of acids (in water), SO2 (using sodium sulphite) and odours.</w:t>
            </w:r>
            <w:r w:rsidR="00BB638B" w:rsidRPr="00431F52">
              <w:rPr>
                <w:rFonts w:ascii="Arial" w:hAnsi="Arial" w:cs="Arial"/>
                <w:sz w:val="24"/>
                <w:szCs w:val="24"/>
              </w:rPr>
              <w:t xml:space="preserve"> </w:t>
            </w:r>
            <w:r w:rsidRPr="00431F52">
              <w:rPr>
                <w:rFonts w:ascii="Arial" w:hAnsi="Arial" w:cs="Arial"/>
                <w:sz w:val="24"/>
                <w:szCs w:val="24"/>
              </w:rPr>
              <w:t>They have also been used to abate odours from animal feed mills</w:t>
            </w:r>
            <w:r w:rsidR="003C3745">
              <w:rPr>
                <w:rFonts w:ascii="Arial" w:hAnsi="Arial" w:cs="Arial"/>
                <w:sz w:val="24"/>
                <w:szCs w:val="24"/>
              </w:rPr>
              <w:t xml:space="preserve">. </w:t>
            </w:r>
            <w:r w:rsidRPr="00431F52">
              <w:rPr>
                <w:rFonts w:ascii="Arial" w:hAnsi="Arial" w:cs="Arial"/>
                <w:sz w:val="24"/>
                <w:szCs w:val="24"/>
              </w:rPr>
              <w:t>Packed tower absorbers, with the appropriate reagents, have been successfully used for absorbing acid gases and odours from boiler flue gases, chemical, food, metallurgical and petroleum processes.</w:t>
            </w:r>
            <w:r w:rsidR="00BB638B" w:rsidRPr="00431F52">
              <w:rPr>
                <w:rFonts w:ascii="Arial" w:hAnsi="Arial" w:cs="Arial"/>
                <w:sz w:val="24"/>
                <w:szCs w:val="24"/>
              </w:rPr>
              <w:t xml:space="preserve"> </w:t>
            </w:r>
            <w:r w:rsidRPr="00431F52">
              <w:rPr>
                <w:rFonts w:ascii="Arial" w:hAnsi="Arial" w:cs="Arial"/>
                <w:sz w:val="24"/>
                <w:szCs w:val="24"/>
              </w:rPr>
              <w:t>Applicability is potentially wide with appropriate choice of reagents.</w:t>
            </w:r>
          </w:p>
          <w:p w14:paraId="0380D962" w14:textId="46F4910A" w:rsidR="003439F6" w:rsidRPr="00431F52" w:rsidRDefault="003439F6" w:rsidP="004C6A9E">
            <w:pPr>
              <w:pStyle w:val="NoSpacing"/>
              <w:spacing w:after="240" w:line="360" w:lineRule="auto"/>
              <w:rPr>
                <w:rFonts w:ascii="Arial" w:hAnsi="Arial" w:cs="Arial"/>
                <w:sz w:val="24"/>
                <w:szCs w:val="24"/>
              </w:rPr>
            </w:pPr>
            <w:r w:rsidRPr="00431F52">
              <w:rPr>
                <w:rFonts w:ascii="Arial" w:hAnsi="Arial" w:cs="Arial"/>
                <w:sz w:val="24"/>
                <w:szCs w:val="24"/>
              </w:rPr>
              <w:t>Moving bed absorbers have been successfully used for trace gas removal (sulphur dioxide, hydrogen fluoride and odours) and particle collection in the metallurgical, chemical and food industries, power generation, sintering, mineral processing and waste industries.</w:t>
            </w:r>
            <w:r w:rsidR="003C3745">
              <w:rPr>
                <w:rFonts w:ascii="Arial" w:hAnsi="Arial" w:cs="Arial"/>
                <w:sz w:val="24"/>
                <w:szCs w:val="24"/>
              </w:rPr>
              <w:t xml:space="preserve"> F</w:t>
            </w:r>
            <w:r w:rsidRPr="00431F52">
              <w:rPr>
                <w:rFonts w:ascii="Arial" w:hAnsi="Arial" w:cs="Arial"/>
                <w:sz w:val="24"/>
                <w:szCs w:val="24"/>
              </w:rPr>
              <w:t>ibrous packing absorbers have used by the chemical, metallurgical and electronics industry to remove acidic components and organic/inorganic compounds from contaminated air streams.</w:t>
            </w:r>
          </w:p>
          <w:p w14:paraId="3E10EF87" w14:textId="411E3235" w:rsidR="003C3745" w:rsidRPr="003C3745" w:rsidRDefault="003439F6" w:rsidP="003C3745">
            <w:pPr>
              <w:pStyle w:val="NoSpacing"/>
              <w:spacing w:after="240" w:line="360" w:lineRule="auto"/>
              <w:rPr>
                <w:rFonts w:ascii="Arial" w:hAnsi="Arial" w:cs="Arial"/>
                <w:b/>
                <w:bCs/>
                <w:sz w:val="24"/>
                <w:szCs w:val="24"/>
              </w:rPr>
            </w:pPr>
            <w:r w:rsidRPr="00431F52">
              <w:rPr>
                <w:rFonts w:ascii="Arial" w:hAnsi="Arial" w:cs="Arial"/>
                <w:b/>
                <w:bCs/>
                <w:sz w:val="24"/>
                <w:szCs w:val="24"/>
              </w:rPr>
              <w:t>Catalytic scrubbing</w:t>
            </w:r>
            <w:r w:rsidR="003C3745">
              <w:rPr>
                <w:rFonts w:ascii="Arial" w:hAnsi="Arial" w:cs="Arial"/>
                <w:b/>
                <w:bCs/>
                <w:sz w:val="24"/>
                <w:szCs w:val="24"/>
              </w:rPr>
              <w:t xml:space="preserve">: </w:t>
            </w:r>
            <w:r w:rsidR="003C3745" w:rsidRPr="003C3745">
              <w:rPr>
                <w:rFonts w:ascii="Arial" w:hAnsi="Arial" w:cs="Arial"/>
                <w:sz w:val="24"/>
                <w:szCs w:val="24"/>
              </w:rPr>
              <w:t>C</w:t>
            </w:r>
            <w:r w:rsidRPr="003C3745">
              <w:rPr>
                <w:rFonts w:ascii="Arial" w:hAnsi="Arial" w:cs="Arial"/>
                <w:sz w:val="24"/>
                <w:szCs w:val="24"/>
              </w:rPr>
              <w:t>atalyt</w:t>
            </w:r>
            <w:r w:rsidRPr="00431F52">
              <w:rPr>
                <w:rFonts w:ascii="Arial" w:hAnsi="Arial" w:cs="Arial"/>
                <w:sz w:val="24"/>
                <w:szCs w:val="24"/>
              </w:rPr>
              <w:t xml:space="preserve">ic scrubbing was developed </w:t>
            </w:r>
            <w:proofErr w:type="gramStart"/>
            <w:r w:rsidRPr="00431F52">
              <w:rPr>
                <w:rFonts w:ascii="Arial" w:hAnsi="Arial" w:cs="Arial"/>
                <w:sz w:val="24"/>
                <w:szCs w:val="24"/>
              </w:rPr>
              <w:t>in order to</w:t>
            </w:r>
            <w:proofErr w:type="gramEnd"/>
            <w:r w:rsidRPr="00431F52">
              <w:rPr>
                <w:rFonts w:ascii="Arial" w:hAnsi="Arial" w:cs="Arial"/>
                <w:sz w:val="24"/>
                <w:szCs w:val="24"/>
              </w:rPr>
              <w:t xml:space="preserve"> combine several stages into a single absorption unit.</w:t>
            </w:r>
          </w:p>
        </w:tc>
      </w:tr>
      <w:tr w:rsidR="004F4269" w:rsidRPr="00431F52" w14:paraId="14016F4D" w14:textId="77777777" w:rsidTr="003439F6">
        <w:trPr>
          <w:trHeight w:val="4393"/>
        </w:trPr>
        <w:tc>
          <w:tcPr>
            <w:tcW w:w="1973" w:type="dxa"/>
            <w:shd w:val="clear" w:color="auto" w:fill="016574"/>
            <w:vAlign w:val="center"/>
          </w:tcPr>
          <w:p w14:paraId="6ADE46CC" w14:textId="77777777" w:rsidR="004F4269" w:rsidRPr="00431F52" w:rsidRDefault="004F4269">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Advantages</w:t>
            </w:r>
          </w:p>
        </w:tc>
        <w:tc>
          <w:tcPr>
            <w:tcW w:w="13408" w:type="dxa"/>
          </w:tcPr>
          <w:p w14:paraId="5E354C95" w14:textId="77777777" w:rsidR="003439F6" w:rsidRPr="00431F52" w:rsidRDefault="003439F6" w:rsidP="004C6A9E">
            <w:pPr>
              <w:pStyle w:val="NoSpacing"/>
              <w:spacing w:after="240" w:line="360" w:lineRule="auto"/>
              <w:rPr>
                <w:rFonts w:ascii="Arial" w:hAnsi="Arial" w:cs="Arial"/>
                <w:sz w:val="24"/>
                <w:szCs w:val="24"/>
              </w:rPr>
            </w:pPr>
            <w:r w:rsidRPr="00431F52">
              <w:rPr>
                <w:rFonts w:ascii="Arial" w:hAnsi="Arial" w:cs="Arial"/>
                <w:sz w:val="24"/>
                <w:szCs w:val="24"/>
              </w:rPr>
              <w:t>Absorption (scrubbing):</w:t>
            </w:r>
          </w:p>
          <w:p w14:paraId="3DC7D834" w14:textId="77777777" w:rsidR="003439F6" w:rsidRPr="00431F52" w:rsidRDefault="003439F6" w:rsidP="004C6A9E">
            <w:pPr>
              <w:pStyle w:val="NoSpacing"/>
              <w:numPr>
                <w:ilvl w:val="0"/>
                <w:numId w:val="62"/>
              </w:numPr>
              <w:spacing w:after="240" w:line="360" w:lineRule="auto"/>
              <w:ind w:left="460"/>
              <w:rPr>
                <w:rFonts w:ascii="Arial" w:hAnsi="Arial" w:cs="Arial"/>
                <w:sz w:val="24"/>
                <w:szCs w:val="24"/>
              </w:rPr>
            </w:pPr>
            <w:r w:rsidRPr="00431F52">
              <w:rPr>
                <w:rFonts w:ascii="Arial" w:hAnsi="Arial" w:cs="Arial"/>
                <w:sz w:val="24"/>
                <w:szCs w:val="24"/>
              </w:rPr>
              <w:t>Can handle large volumes of air</w:t>
            </w:r>
          </w:p>
          <w:p w14:paraId="36BE2832" w14:textId="53B0CE00" w:rsidR="003439F6" w:rsidRPr="00431F52" w:rsidRDefault="003439F6" w:rsidP="004C6A9E">
            <w:pPr>
              <w:pStyle w:val="NoSpacing"/>
              <w:numPr>
                <w:ilvl w:val="0"/>
                <w:numId w:val="62"/>
              </w:numPr>
              <w:spacing w:after="240" w:line="360" w:lineRule="auto"/>
              <w:ind w:left="460"/>
              <w:rPr>
                <w:rFonts w:ascii="Arial" w:hAnsi="Arial" w:cs="Arial"/>
                <w:sz w:val="24"/>
                <w:szCs w:val="24"/>
              </w:rPr>
            </w:pPr>
            <w:r w:rsidRPr="00431F52">
              <w:rPr>
                <w:rFonts w:ascii="Arial" w:hAnsi="Arial" w:cs="Arial"/>
                <w:sz w:val="24"/>
                <w:szCs w:val="24"/>
              </w:rPr>
              <w:t>Efficiency &gt;90% (2 stage scrubber) – water.</w:t>
            </w:r>
          </w:p>
          <w:p w14:paraId="3818CFD2" w14:textId="77777777" w:rsidR="003439F6" w:rsidRPr="00431F52" w:rsidRDefault="003439F6" w:rsidP="004C6A9E">
            <w:pPr>
              <w:pStyle w:val="NoSpacing"/>
              <w:numPr>
                <w:ilvl w:val="0"/>
                <w:numId w:val="62"/>
              </w:numPr>
              <w:spacing w:after="240" w:line="360" w:lineRule="auto"/>
              <w:ind w:left="460"/>
              <w:rPr>
                <w:rFonts w:ascii="Arial" w:hAnsi="Arial" w:cs="Arial"/>
                <w:sz w:val="24"/>
                <w:szCs w:val="24"/>
              </w:rPr>
            </w:pPr>
            <w:r w:rsidRPr="00431F52">
              <w:rPr>
                <w:rFonts w:ascii="Arial" w:hAnsi="Arial" w:cs="Arial"/>
                <w:sz w:val="24"/>
                <w:szCs w:val="24"/>
              </w:rPr>
              <w:t>Efficiency &gt;99% - chemical.</w:t>
            </w:r>
          </w:p>
          <w:p w14:paraId="2AE973F9" w14:textId="77777777" w:rsidR="003439F6" w:rsidRPr="00431F52" w:rsidRDefault="003439F6" w:rsidP="004C6A9E">
            <w:pPr>
              <w:pStyle w:val="NoSpacing"/>
              <w:numPr>
                <w:ilvl w:val="0"/>
                <w:numId w:val="62"/>
              </w:numPr>
              <w:spacing w:after="240" w:line="360" w:lineRule="auto"/>
              <w:ind w:left="460"/>
              <w:rPr>
                <w:rFonts w:ascii="Arial" w:hAnsi="Arial" w:cs="Arial"/>
                <w:sz w:val="24"/>
                <w:szCs w:val="24"/>
              </w:rPr>
            </w:pPr>
            <w:r w:rsidRPr="00431F52">
              <w:rPr>
                <w:rFonts w:ascii="Arial" w:hAnsi="Arial" w:cs="Arial"/>
                <w:sz w:val="24"/>
                <w:szCs w:val="24"/>
              </w:rPr>
              <w:t>Automatic dosing can allow for rapid reaction to presence of peaks in concentration, provided they are not too Acute.</w:t>
            </w:r>
          </w:p>
          <w:p w14:paraId="5912D246" w14:textId="53FBA1AA" w:rsidR="003439F6" w:rsidRPr="00431F52" w:rsidRDefault="003439F6" w:rsidP="004C6A9E">
            <w:pPr>
              <w:pStyle w:val="NoSpacing"/>
              <w:spacing w:after="240" w:line="360" w:lineRule="auto"/>
              <w:rPr>
                <w:rFonts w:ascii="Arial" w:hAnsi="Arial" w:cs="Arial"/>
                <w:sz w:val="24"/>
                <w:szCs w:val="24"/>
              </w:rPr>
            </w:pPr>
            <w:r w:rsidRPr="00431F52">
              <w:rPr>
                <w:rFonts w:ascii="Arial" w:hAnsi="Arial" w:cs="Arial"/>
                <w:sz w:val="24"/>
                <w:szCs w:val="24"/>
              </w:rPr>
              <w:t>Catalytic scrubbing:</w:t>
            </w:r>
          </w:p>
          <w:p w14:paraId="4219B7D3" w14:textId="77777777" w:rsidR="003439F6" w:rsidRPr="00431F52" w:rsidRDefault="003439F6" w:rsidP="004C6A9E">
            <w:pPr>
              <w:pStyle w:val="NoSpacing"/>
              <w:numPr>
                <w:ilvl w:val="0"/>
                <w:numId w:val="63"/>
              </w:numPr>
              <w:spacing w:after="240" w:line="360" w:lineRule="auto"/>
              <w:ind w:left="460"/>
              <w:rPr>
                <w:rFonts w:ascii="Arial" w:hAnsi="Arial" w:cs="Arial"/>
                <w:sz w:val="24"/>
                <w:szCs w:val="24"/>
              </w:rPr>
            </w:pPr>
            <w:r w:rsidRPr="00431F52">
              <w:rPr>
                <w:rFonts w:ascii="Arial" w:hAnsi="Arial" w:cs="Arial"/>
                <w:sz w:val="24"/>
                <w:szCs w:val="24"/>
              </w:rPr>
              <w:t>Acid scrubbing may not be required.</w:t>
            </w:r>
          </w:p>
          <w:p w14:paraId="6FADDECF" w14:textId="77777777" w:rsidR="003439F6" w:rsidRPr="00431F52" w:rsidRDefault="003439F6" w:rsidP="004C6A9E">
            <w:pPr>
              <w:pStyle w:val="NoSpacing"/>
              <w:numPr>
                <w:ilvl w:val="0"/>
                <w:numId w:val="63"/>
              </w:numPr>
              <w:spacing w:after="240" w:line="360" w:lineRule="auto"/>
              <w:ind w:left="460"/>
              <w:rPr>
                <w:rFonts w:ascii="Arial" w:hAnsi="Arial" w:cs="Arial"/>
                <w:sz w:val="24"/>
                <w:szCs w:val="24"/>
              </w:rPr>
            </w:pPr>
            <w:r w:rsidRPr="00431F52">
              <w:rPr>
                <w:rFonts w:ascii="Arial" w:hAnsi="Arial" w:cs="Arial"/>
                <w:sz w:val="24"/>
                <w:szCs w:val="24"/>
              </w:rPr>
              <w:t>Total odour control in a single packed tower is possible.</w:t>
            </w:r>
          </w:p>
          <w:p w14:paraId="2D50E8D8" w14:textId="7C499E23" w:rsidR="004F4269" w:rsidRPr="00431F52" w:rsidRDefault="003439F6" w:rsidP="004C6A9E">
            <w:pPr>
              <w:pStyle w:val="NoSpacing"/>
              <w:numPr>
                <w:ilvl w:val="0"/>
                <w:numId w:val="63"/>
              </w:numPr>
              <w:spacing w:after="240" w:line="360" w:lineRule="auto"/>
              <w:ind w:left="460"/>
              <w:rPr>
                <w:rFonts w:ascii="Arial" w:hAnsi="Arial" w:cs="Arial"/>
              </w:rPr>
            </w:pPr>
            <w:r w:rsidRPr="00431F52">
              <w:rPr>
                <w:rFonts w:ascii="Arial" w:hAnsi="Arial" w:cs="Arial"/>
                <w:sz w:val="24"/>
                <w:szCs w:val="24"/>
              </w:rPr>
              <w:t>High odour removal efficiency for organic odorants.</w:t>
            </w:r>
          </w:p>
        </w:tc>
      </w:tr>
      <w:tr w:rsidR="004F4269" w:rsidRPr="00431F52" w14:paraId="60C79355" w14:textId="77777777" w:rsidTr="004C6A9E">
        <w:trPr>
          <w:trHeight w:val="1274"/>
        </w:trPr>
        <w:tc>
          <w:tcPr>
            <w:tcW w:w="1973" w:type="dxa"/>
            <w:shd w:val="clear" w:color="auto" w:fill="016574"/>
            <w:vAlign w:val="center"/>
          </w:tcPr>
          <w:p w14:paraId="1617A5BB" w14:textId="77777777" w:rsidR="004F4269" w:rsidRPr="00431F52" w:rsidRDefault="004F4269">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t>Disadvantages</w:t>
            </w:r>
          </w:p>
        </w:tc>
        <w:tc>
          <w:tcPr>
            <w:tcW w:w="13408" w:type="dxa"/>
          </w:tcPr>
          <w:p w14:paraId="644BF23A" w14:textId="77777777" w:rsidR="003439F6" w:rsidRPr="004C6A9E" w:rsidRDefault="003439F6" w:rsidP="004C6A9E">
            <w:pPr>
              <w:pStyle w:val="NoSpacing"/>
              <w:spacing w:after="240" w:line="360" w:lineRule="auto"/>
              <w:rPr>
                <w:rFonts w:ascii="Arial" w:hAnsi="Arial" w:cs="Arial"/>
                <w:sz w:val="24"/>
                <w:szCs w:val="24"/>
              </w:rPr>
            </w:pPr>
            <w:r w:rsidRPr="004C6A9E">
              <w:rPr>
                <w:rFonts w:ascii="Arial" w:hAnsi="Arial" w:cs="Arial"/>
                <w:sz w:val="24"/>
                <w:szCs w:val="24"/>
              </w:rPr>
              <w:t>Absorption (scrubbing):</w:t>
            </w:r>
          </w:p>
          <w:p w14:paraId="50987A9B"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Concentration of contaminants may require pre-dilution with clean air.</w:t>
            </w:r>
          </w:p>
          <w:p w14:paraId="04A46D7F"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Chemical reagents needed unless dealing with water soluble compounds.</w:t>
            </w:r>
          </w:p>
          <w:p w14:paraId="330944CE"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Fairly specific; reagents must be</w:t>
            </w:r>
          </w:p>
          <w:p w14:paraId="05A15800"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matched to nature of contaminants. A multi-stage scrubber may be needed to deal with a stream containing, for example, acidic and basic components. This increases the cost and complexity.</w:t>
            </w:r>
          </w:p>
          <w:p w14:paraId="19B99E37"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lastRenderedPageBreak/>
              <w:t>Scaling and corrosion can be a problem, particularly when chemical reagents are used.</w:t>
            </w:r>
          </w:p>
          <w:p w14:paraId="00F76FE3"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Salt formation (often in the form of a gel) can block pumps. Salts may also block packed scrubber systems with the subsequent formation of preferential routes for liquor through the packing, with adverse results. Maintenance requirements may consequently be quite high.</w:t>
            </w:r>
          </w:p>
          <w:p w14:paraId="2F8C0B04"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Use of chemicals can be high – careful process monitoring and control is required.</w:t>
            </w:r>
          </w:p>
          <w:p w14:paraId="2A8F7119"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Particulates can cause blockages in packed towers.</w:t>
            </w:r>
          </w:p>
          <w:p w14:paraId="2526AAFC" w14:textId="2C8B2571"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A mist eliminator may be required to prevent carry over of droplets.</w:t>
            </w:r>
          </w:p>
          <w:p w14:paraId="021E46AA" w14:textId="765139E3" w:rsidR="003439F6" w:rsidRPr="004C6A9E" w:rsidRDefault="003439F6" w:rsidP="004C6A9E">
            <w:pPr>
              <w:pStyle w:val="NoSpacing"/>
              <w:spacing w:after="240" w:line="360" w:lineRule="auto"/>
              <w:rPr>
                <w:rFonts w:ascii="Arial" w:hAnsi="Arial" w:cs="Arial"/>
                <w:sz w:val="24"/>
                <w:szCs w:val="24"/>
              </w:rPr>
            </w:pPr>
            <w:r w:rsidRPr="004C6A9E">
              <w:rPr>
                <w:rFonts w:ascii="Arial" w:hAnsi="Arial" w:cs="Arial"/>
                <w:sz w:val="24"/>
                <w:szCs w:val="24"/>
              </w:rPr>
              <w:t>Catalytic scrubbing:</w:t>
            </w:r>
          </w:p>
          <w:p w14:paraId="5E898A13"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Potential for catalyst fouling.</w:t>
            </w:r>
          </w:p>
          <w:p w14:paraId="5D82DC16" w14:textId="77777777" w:rsidR="003439F6" w:rsidRPr="004C6A9E" w:rsidRDefault="003439F6" w:rsidP="004C6A9E">
            <w:pPr>
              <w:pStyle w:val="ListParagraph"/>
              <w:numPr>
                <w:ilvl w:val="0"/>
                <w:numId w:val="45"/>
              </w:numPr>
              <w:spacing w:after="240" w:line="360" w:lineRule="auto"/>
              <w:ind w:left="460"/>
              <w:rPr>
                <w:rFonts w:ascii="Arial" w:hAnsi="Arial" w:cs="Arial"/>
                <w:sz w:val="24"/>
                <w:szCs w:val="24"/>
              </w:rPr>
            </w:pPr>
            <w:r w:rsidRPr="004C6A9E">
              <w:rPr>
                <w:rFonts w:ascii="Arial" w:hAnsi="Arial" w:cs="Arial"/>
                <w:sz w:val="24"/>
                <w:szCs w:val="24"/>
              </w:rPr>
              <w:t>Does not remove insoluble organic odours.</w:t>
            </w:r>
          </w:p>
          <w:p w14:paraId="59565A00" w14:textId="00421907" w:rsidR="004F4269" w:rsidRPr="00431F52" w:rsidRDefault="003439F6" w:rsidP="004C6A9E">
            <w:pPr>
              <w:pStyle w:val="ListParagraph"/>
              <w:numPr>
                <w:ilvl w:val="0"/>
                <w:numId w:val="45"/>
              </w:numPr>
              <w:spacing w:after="240" w:line="360" w:lineRule="auto"/>
              <w:ind w:left="460"/>
              <w:rPr>
                <w:rFonts w:ascii="Arial" w:hAnsi="Arial" w:cs="Arial"/>
                <w:szCs w:val="24"/>
              </w:rPr>
            </w:pPr>
            <w:r w:rsidRPr="004C6A9E">
              <w:rPr>
                <w:rFonts w:ascii="Arial" w:hAnsi="Arial" w:cs="Arial"/>
                <w:sz w:val="24"/>
                <w:szCs w:val="24"/>
              </w:rPr>
              <w:t>At high concentrations of basic odours, acid scrubbers may be more cost effective.</w:t>
            </w:r>
          </w:p>
        </w:tc>
      </w:tr>
      <w:tr w:rsidR="004F4269" w:rsidRPr="00431F52" w14:paraId="3F574314" w14:textId="77777777">
        <w:trPr>
          <w:trHeight w:val="424"/>
        </w:trPr>
        <w:tc>
          <w:tcPr>
            <w:tcW w:w="1973" w:type="dxa"/>
            <w:shd w:val="clear" w:color="auto" w:fill="016574"/>
            <w:vAlign w:val="center"/>
          </w:tcPr>
          <w:p w14:paraId="636BFBD8" w14:textId="77777777" w:rsidR="004F4269" w:rsidRPr="00431F52" w:rsidRDefault="004F4269">
            <w:pPr>
              <w:spacing w:line="360" w:lineRule="auto"/>
              <w:rPr>
                <w:rFonts w:ascii="Arial" w:hAnsi="Arial" w:cs="Arial"/>
                <w:color w:val="FFFFFF" w:themeColor="background1"/>
                <w:sz w:val="24"/>
                <w:szCs w:val="24"/>
              </w:rPr>
            </w:pPr>
            <w:r w:rsidRPr="00431F52">
              <w:rPr>
                <w:rFonts w:ascii="Arial" w:hAnsi="Arial" w:cs="Arial"/>
                <w:color w:val="FFFFFF" w:themeColor="background1"/>
                <w:sz w:val="24"/>
                <w:szCs w:val="24"/>
              </w:rPr>
              <w:lastRenderedPageBreak/>
              <w:t>Common Problems and Issues</w:t>
            </w:r>
          </w:p>
        </w:tc>
        <w:tc>
          <w:tcPr>
            <w:tcW w:w="13408" w:type="dxa"/>
          </w:tcPr>
          <w:p w14:paraId="45535A1E" w14:textId="77777777" w:rsidR="003439F6" w:rsidRPr="00431F52" w:rsidRDefault="003439F6" w:rsidP="004C6A9E">
            <w:pPr>
              <w:pStyle w:val="NoSpacing"/>
              <w:numPr>
                <w:ilvl w:val="0"/>
                <w:numId w:val="45"/>
              </w:numPr>
              <w:spacing w:after="240" w:line="360" w:lineRule="auto"/>
              <w:ind w:left="460"/>
              <w:rPr>
                <w:rFonts w:ascii="Arial" w:hAnsi="Arial" w:cs="Arial"/>
                <w:sz w:val="24"/>
                <w:szCs w:val="24"/>
              </w:rPr>
            </w:pPr>
            <w:r w:rsidRPr="00431F52">
              <w:rPr>
                <w:rFonts w:ascii="Arial" w:hAnsi="Arial" w:cs="Arial"/>
                <w:sz w:val="24"/>
                <w:szCs w:val="24"/>
              </w:rPr>
              <w:t>Saturation of contacting liquid can occur.</w:t>
            </w:r>
          </w:p>
          <w:p w14:paraId="29B503D9" w14:textId="77777777" w:rsidR="003439F6" w:rsidRPr="00431F52" w:rsidRDefault="003439F6" w:rsidP="004C6A9E">
            <w:pPr>
              <w:pStyle w:val="NoSpacing"/>
              <w:numPr>
                <w:ilvl w:val="0"/>
                <w:numId w:val="45"/>
              </w:numPr>
              <w:spacing w:after="240" w:line="360" w:lineRule="auto"/>
              <w:ind w:left="460"/>
              <w:rPr>
                <w:rFonts w:ascii="Arial" w:hAnsi="Arial" w:cs="Arial"/>
                <w:sz w:val="24"/>
                <w:szCs w:val="24"/>
              </w:rPr>
            </w:pPr>
            <w:r w:rsidRPr="00431F52">
              <w:rPr>
                <w:rFonts w:ascii="Arial" w:hAnsi="Arial" w:cs="Arial"/>
                <w:sz w:val="24"/>
                <w:szCs w:val="24"/>
              </w:rPr>
              <w:t>Fibrous packed columns are prone to blockage by particulates and growth of biomass.</w:t>
            </w:r>
          </w:p>
          <w:p w14:paraId="2061523B" w14:textId="77777777" w:rsidR="003439F6" w:rsidRPr="00431F52" w:rsidRDefault="003439F6" w:rsidP="004C6A9E">
            <w:pPr>
              <w:pStyle w:val="NoSpacing"/>
              <w:numPr>
                <w:ilvl w:val="0"/>
                <w:numId w:val="45"/>
              </w:numPr>
              <w:spacing w:after="240" w:line="360" w:lineRule="auto"/>
              <w:ind w:left="460"/>
              <w:rPr>
                <w:rFonts w:ascii="Arial" w:hAnsi="Arial" w:cs="Arial"/>
                <w:sz w:val="24"/>
                <w:szCs w:val="24"/>
              </w:rPr>
            </w:pPr>
            <w:r w:rsidRPr="00431F52">
              <w:rPr>
                <w:rFonts w:ascii="Arial" w:hAnsi="Arial" w:cs="Arial"/>
                <w:sz w:val="24"/>
                <w:szCs w:val="24"/>
              </w:rPr>
              <w:t>Oxidants can sometimes lead to the formation of odorous compounds in the scrubber which can create a secondary source of odour.</w:t>
            </w:r>
          </w:p>
          <w:p w14:paraId="509C7654" w14:textId="77777777" w:rsidR="003439F6" w:rsidRPr="00431F52" w:rsidRDefault="003439F6" w:rsidP="004C6A9E">
            <w:pPr>
              <w:pStyle w:val="NoSpacing"/>
              <w:numPr>
                <w:ilvl w:val="0"/>
                <w:numId w:val="45"/>
              </w:numPr>
              <w:spacing w:after="240" w:line="360" w:lineRule="auto"/>
              <w:ind w:left="460"/>
              <w:rPr>
                <w:rFonts w:ascii="Arial" w:hAnsi="Arial" w:cs="Arial"/>
                <w:sz w:val="24"/>
                <w:szCs w:val="24"/>
              </w:rPr>
            </w:pPr>
            <w:r w:rsidRPr="00431F52">
              <w:rPr>
                <w:rFonts w:ascii="Arial" w:hAnsi="Arial" w:cs="Arial"/>
                <w:sz w:val="24"/>
                <w:szCs w:val="24"/>
              </w:rPr>
              <w:t>The effluent must be considered as part of the total environmental impact.</w:t>
            </w:r>
          </w:p>
          <w:p w14:paraId="1D7446A4" w14:textId="77777777" w:rsidR="003439F6" w:rsidRPr="00431F52" w:rsidRDefault="003439F6" w:rsidP="004C6A9E">
            <w:pPr>
              <w:pStyle w:val="NoSpacing"/>
              <w:numPr>
                <w:ilvl w:val="0"/>
                <w:numId w:val="45"/>
              </w:numPr>
              <w:spacing w:after="240" w:line="360" w:lineRule="auto"/>
              <w:ind w:left="460"/>
              <w:rPr>
                <w:rFonts w:ascii="Arial" w:hAnsi="Arial" w:cs="Arial"/>
                <w:sz w:val="24"/>
                <w:szCs w:val="24"/>
              </w:rPr>
            </w:pPr>
            <w:r w:rsidRPr="00431F52">
              <w:rPr>
                <w:rFonts w:ascii="Arial" w:hAnsi="Arial" w:cs="Arial"/>
                <w:sz w:val="24"/>
                <w:szCs w:val="24"/>
              </w:rPr>
              <w:lastRenderedPageBreak/>
              <w:t>Spray nozzles may block from particulates in spray towers.</w:t>
            </w:r>
          </w:p>
          <w:p w14:paraId="40A970C0" w14:textId="10C6B80E" w:rsidR="004F4269" w:rsidRPr="00431F52" w:rsidRDefault="003439F6" w:rsidP="004C6A9E">
            <w:pPr>
              <w:pStyle w:val="NoSpacing"/>
              <w:numPr>
                <w:ilvl w:val="0"/>
                <w:numId w:val="45"/>
              </w:numPr>
              <w:spacing w:after="240" w:line="360" w:lineRule="auto"/>
              <w:ind w:left="460"/>
              <w:rPr>
                <w:rFonts w:ascii="Arial" w:hAnsi="Arial" w:cs="Arial"/>
              </w:rPr>
            </w:pPr>
            <w:r w:rsidRPr="00431F52">
              <w:rPr>
                <w:rFonts w:ascii="Arial" w:hAnsi="Arial" w:cs="Arial"/>
                <w:sz w:val="24"/>
                <w:szCs w:val="24"/>
              </w:rPr>
              <w:t>Residues and precipitates can build up and may require flushing. Packed columns are more difficult to flush than spray towers.</w:t>
            </w:r>
          </w:p>
        </w:tc>
      </w:tr>
    </w:tbl>
    <w:p w14:paraId="51EAD8C5" w14:textId="77777777" w:rsidR="004F4269" w:rsidRPr="00431F52" w:rsidRDefault="004F4269" w:rsidP="00032442">
      <w:pPr>
        <w:spacing w:after="0"/>
        <w:ind w:right="4"/>
        <w:rPr>
          <w:rFonts w:ascii="Arial" w:hAnsi="Arial" w:cs="Arial"/>
          <w:szCs w:val="24"/>
        </w:rPr>
        <w:sectPr w:rsidR="004F4269" w:rsidRPr="00431F52" w:rsidSect="00032442">
          <w:pgSz w:w="16838" w:h="11906" w:orient="landscape"/>
          <w:pgMar w:top="720" w:right="720" w:bottom="720" w:left="720" w:header="720" w:footer="720" w:gutter="0"/>
          <w:cols w:space="720"/>
          <w:titlePg/>
          <w:docGrid w:linePitch="299"/>
        </w:sectPr>
      </w:pPr>
    </w:p>
    <w:p w14:paraId="39894BAC" w14:textId="51A2EF3B" w:rsidR="00AA2F6A" w:rsidRPr="004C6A9E" w:rsidRDefault="005819EA" w:rsidP="003C3745">
      <w:pPr>
        <w:pStyle w:val="Heading2"/>
        <w:rPr>
          <w:rFonts w:cs="Arial"/>
          <w:b w:val="0"/>
          <w:bCs/>
        </w:rPr>
      </w:pPr>
      <w:bookmarkStart w:id="91" w:name="_Toc197597185"/>
      <w:r w:rsidRPr="004C6A9E">
        <w:rPr>
          <w:rFonts w:cs="Arial"/>
          <w:bCs/>
        </w:rPr>
        <w:lastRenderedPageBreak/>
        <w:t xml:space="preserve">A4.4 </w:t>
      </w:r>
      <w:r w:rsidR="003021EB" w:rsidRPr="004C6A9E">
        <w:rPr>
          <w:rFonts w:cs="Arial"/>
          <w:bCs/>
        </w:rPr>
        <w:t>Open systems</w:t>
      </w:r>
      <w:bookmarkEnd w:id="91"/>
    </w:p>
    <w:p w14:paraId="6328CD57" w14:textId="2AF30A07"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It is accepted that for certain activities it is not always possible to contain odorous substances due to the nature of the activity being undertaken.</w:t>
      </w:r>
      <w:r w:rsidR="00BB638B" w:rsidRPr="00431F52">
        <w:rPr>
          <w:rFonts w:ascii="Arial" w:hAnsi="Arial" w:cs="Arial"/>
          <w:sz w:val="24"/>
          <w:szCs w:val="24"/>
        </w:rPr>
        <w:t xml:space="preserve"> </w:t>
      </w:r>
      <w:r w:rsidRPr="00431F52">
        <w:rPr>
          <w:rFonts w:ascii="Arial" w:hAnsi="Arial" w:cs="Arial"/>
          <w:sz w:val="24"/>
          <w:szCs w:val="24"/>
        </w:rPr>
        <w:t>Such activities include landfill, composting (windrow), land spreading and coating of large vessels/objects etc.</w:t>
      </w:r>
      <w:r w:rsidR="00BB638B" w:rsidRPr="00431F52">
        <w:rPr>
          <w:rFonts w:ascii="Arial" w:hAnsi="Arial" w:cs="Arial"/>
          <w:sz w:val="24"/>
          <w:szCs w:val="24"/>
        </w:rPr>
        <w:t xml:space="preserve"> </w:t>
      </w:r>
      <w:r w:rsidRPr="00431F52">
        <w:rPr>
          <w:rFonts w:ascii="Arial" w:hAnsi="Arial" w:cs="Arial"/>
          <w:sz w:val="24"/>
          <w:szCs w:val="24"/>
        </w:rPr>
        <w:t>In such instances it is important that the principles described in the management and design section of this document are applied in the first instance, however the following techniques can be applied.</w:t>
      </w:r>
    </w:p>
    <w:p w14:paraId="2F5A63DD" w14:textId="77777777" w:rsidR="00AA2F6A" w:rsidRPr="004C6A9E" w:rsidRDefault="003021EB" w:rsidP="004C6A9E">
      <w:pPr>
        <w:pStyle w:val="Heading3"/>
        <w:rPr>
          <w:rFonts w:cs="Arial"/>
          <w:b w:val="0"/>
          <w:bCs/>
        </w:rPr>
      </w:pPr>
      <w:bookmarkStart w:id="92" w:name="_Toc197597186"/>
      <w:r w:rsidRPr="004C6A9E">
        <w:rPr>
          <w:rFonts w:cs="Arial"/>
          <w:bCs/>
        </w:rPr>
        <w:t>Landfill</w:t>
      </w:r>
      <w:bookmarkEnd w:id="92"/>
    </w:p>
    <w:p w14:paraId="39B5E649" w14:textId="7F4A6137"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Potential odour sources at landfill sites include landfill gas, leachate and newly deposited material.</w:t>
      </w:r>
      <w:r w:rsidR="00BB638B" w:rsidRPr="00431F52">
        <w:rPr>
          <w:rFonts w:ascii="Arial" w:hAnsi="Arial" w:cs="Arial"/>
          <w:sz w:val="24"/>
          <w:szCs w:val="24"/>
        </w:rPr>
        <w:t xml:space="preserve"> </w:t>
      </w:r>
      <w:r w:rsidRPr="00431F52">
        <w:rPr>
          <w:rFonts w:ascii="Arial" w:hAnsi="Arial" w:cs="Arial"/>
          <w:sz w:val="24"/>
          <w:szCs w:val="24"/>
        </w:rPr>
        <w:t>Odour from leachate and (under normal circumstances) landfill gas can be collected, contained and treated in a manner detailed above.</w:t>
      </w:r>
      <w:r w:rsidR="00BB638B" w:rsidRPr="00431F52">
        <w:rPr>
          <w:rFonts w:ascii="Arial" w:hAnsi="Arial" w:cs="Arial"/>
          <w:sz w:val="24"/>
          <w:szCs w:val="24"/>
        </w:rPr>
        <w:t xml:space="preserve"> </w:t>
      </w:r>
      <w:r w:rsidRPr="00431F52">
        <w:rPr>
          <w:rFonts w:ascii="Arial" w:hAnsi="Arial" w:cs="Arial"/>
          <w:sz w:val="24"/>
          <w:szCs w:val="24"/>
        </w:rPr>
        <w:t>Where little gas is produced from a landfill there may be insufficient pressure to allow for effective/efficient collection and treatment.</w:t>
      </w:r>
    </w:p>
    <w:p w14:paraId="12503F8F" w14:textId="047457D3"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 xml:space="preserve">Guidance on appropriate techniques for landfills that are producing gas is available on our website at: </w:t>
      </w:r>
      <w:bookmarkStart w:id="93" w:name="_Hlt113450510"/>
      <w:r w:rsidR="00B82648" w:rsidRPr="00431F52">
        <w:rPr>
          <w:rFonts w:ascii="Arial" w:hAnsi="Arial" w:cs="Arial"/>
          <w:sz w:val="24"/>
          <w:szCs w:val="24"/>
        </w:rPr>
        <w:fldChar w:fldCharType="begin"/>
      </w:r>
      <w:r w:rsidR="00B82648" w:rsidRPr="00431F52">
        <w:rPr>
          <w:rFonts w:ascii="Arial" w:hAnsi="Arial" w:cs="Arial"/>
          <w:sz w:val="24"/>
          <w:szCs w:val="24"/>
        </w:rPr>
        <w:instrText xml:space="preserve"> HYPERLINK "http://www.sepa.org.uk/waste/waste_regulation/landfill.aspx" \h </w:instrText>
      </w:r>
      <w:r w:rsidR="00B82648" w:rsidRPr="00431F52">
        <w:rPr>
          <w:rFonts w:ascii="Arial" w:hAnsi="Arial" w:cs="Arial"/>
          <w:sz w:val="24"/>
          <w:szCs w:val="24"/>
        </w:rPr>
      </w:r>
      <w:r w:rsidR="00B82648" w:rsidRPr="00431F52">
        <w:rPr>
          <w:rFonts w:ascii="Arial" w:hAnsi="Arial" w:cs="Arial"/>
          <w:sz w:val="24"/>
          <w:szCs w:val="24"/>
        </w:rPr>
        <w:fldChar w:fldCharType="separate"/>
      </w:r>
      <w:r w:rsidRPr="00431F52">
        <w:rPr>
          <w:rFonts w:ascii="Arial" w:hAnsi="Arial" w:cs="Arial"/>
          <w:sz w:val="24"/>
          <w:szCs w:val="24"/>
        </w:rPr>
        <w:t>www.sepa.org.uk/waste/waste_regulation</w:t>
      </w:r>
      <w:bookmarkStart w:id="94" w:name="_Hlt113450600"/>
      <w:r w:rsidRPr="00431F52">
        <w:rPr>
          <w:rFonts w:ascii="Arial" w:hAnsi="Arial" w:cs="Arial"/>
          <w:sz w:val="24"/>
          <w:szCs w:val="24"/>
        </w:rPr>
        <w:t>/</w:t>
      </w:r>
      <w:bookmarkEnd w:id="94"/>
      <w:r w:rsidRPr="00431F52">
        <w:rPr>
          <w:rFonts w:ascii="Arial" w:hAnsi="Arial" w:cs="Arial"/>
          <w:sz w:val="24"/>
          <w:szCs w:val="24"/>
        </w:rPr>
        <w:t>landfill.aspx</w:t>
      </w:r>
      <w:r w:rsidR="00B82648" w:rsidRPr="00431F52">
        <w:rPr>
          <w:rFonts w:ascii="Arial" w:hAnsi="Arial" w:cs="Arial"/>
          <w:sz w:val="24"/>
          <w:szCs w:val="24"/>
        </w:rPr>
        <w:fldChar w:fldCharType="end"/>
      </w:r>
      <w:r w:rsidR="00655A33" w:rsidRPr="00431F52">
        <w:rPr>
          <w:rFonts w:ascii="Arial" w:hAnsi="Arial" w:cs="Arial"/>
          <w:sz w:val="24"/>
          <w:szCs w:val="24"/>
        </w:rPr>
        <w:t xml:space="preserve"> </w:t>
      </w:r>
    </w:p>
    <w:bookmarkEnd w:id="93"/>
    <w:p w14:paraId="2BA31DE7" w14:textId="42126C4E"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Odour from newly deposited material should be controlled through a mixture of waste acceptance criteria and the covering of material.</w:t>
      </w:r>
      <w:r w:rsidR="00BB638B" w:rsidRPr="00431F52">
        <w:rPr>
          <w:rFonts w:ascii="Arial" w:hAnsi="Arial" w:cs="Arial"/>
          <w:sz w:val="24"/>
          <w:szCs w:val="24"/>
        </w:rPr>
        <w:t xml:space="preserve"> </w:t>
      </w:r>
      <w:r w:rsidRPr="00431F52">
        <w:rPr>
          <w:rFonts w:ascii="Arial" w:hAnsi="Arial" w:cs="Arial"/>
          <w:sz w:val="24"/>
          <w:szCs w:val="24"/>
        </w:rPr>
        <w:t>Careful consideration should be given to the cover material type (soils, sands, clays, paper pulp, sheeting etc), depth and frequency of application of cover material (not washed away during rain etc).</w:t>
      </w:r>
      <w:r w:rsidR="00BB638B" w:rsidRPr="00431F52">
        <w:rPr>
          <w:rFonts w:ascii="Arial" w:hAnsi="Arial" w:cs="Arial"/>
          <w:sz w:val="24"/>
          <w:szCs w:val="24"/>
        </w:rPr>
        <w:t xml:space="preserve"> </w:t>
      </w:r>
      <w:r w:rsidRPr="00431F52">
        <w:rPr>
          <w:rFonts w:ascii="Arial" w:hAnsi="Arial" w:cs="Arial"/>
          <w:sz w:val="24"/>
          <w:szCs w:val="24"/>
        </w:rPr>
        <w:t>Further information on cover can be found in Waste Management Paper 26B – Landfill Construction and Operational Practice, Section 9, Paragraph 9.70 to 9.81.</w:t>
      </w:r>
    </w:p>
    <w:p w14:paraId="3EEA92F1" w14:textId="77777777" w:rsidR="005227D1" w:rsidRPr="004C6A9E" w:rsidRDefault="003021EB" w:rsidP="003C3745">
      <w:pPr>
        <w:pStyle w:val="Heading3"/>
        <w:rPr>
          <w:rFonts w:cs="Arial"/>
          <w:b w:val="0"/>
          <w:bCs/>
        </w:rPr>
      </w:pPr>
      <w:bookmarkStart w:id="95" w:name="_Toc197597187"/>
      <w:r w:rsidRPr="004C6A9E">
        <w:rPr>
          <w:rFonts w:cs="Arial"/>
          <w:bCs/>
        </w:rPr>
        <w:t>Co</w:t>
      </w:r>
      <w:r w:rsidR="005227D1" w:rsidRPr="004C6A9E">
        <w:rPr>
          <w:rFonts w:cs="Arial"/>
          <w:bCs/>
        </w:rPr>
        <w:t>m</w:t>
      </w:r>
      <w:r w:rsidRPr="004C6A9E">
        <w:rPr>
          <w:rFonts w:cs="Arial"/>
          <w:bCs/>
        </w:rPr>
        <w:t>posting</w:t>
      </w:r>
      <w:bookmarkEnd w:id="95"/>
    </w:p>
    <w:p w14:paraId="598C1340" w14:textId="288C31B4" w:rsidR="0051530F" w:rsidRPr="00431F52" w:rsidRDefault="003021EB" w:rsidP="004C6A9E">
      <w:pPr>
        <w:spacing w:after="240" w:line="360" w:lineRule="auto"/>
        <w:rPr>
          <w:rFonts w:ascii="Arial" w:hAnsi="Arial" w:cs="Arial"/>
          <w:b/>
          <w:bCs/>
          <w:sz w:val="24"/>
          <w:szCs w:val="24"/>
        </w:rPr>
      </w:pPr>
      <w:r w:rsidRPr="00431F52">
        <w:rPr>
          <w:rFonts w:ascii="Arial" w:hAnsi="Arial" w:cs="Arial"/>
          <w:sz w:val="24"/>
          <w:szCs w:val="24"/>
        </w:rPr>
        <w:t xml:space="preserve">Odour from in vessel composters can be contained, collected and treated in a manner detailed </w:t>
      </w:r>
      <w:r w:rsidR="00E37CCC" w:rsidRPr="00431F52">
        <w:rPr>
          <w:rFonts w:ascii="Arial" w:hAnsi="Arial" w:cs="Arial"/>
          <w:sz w:val="24"/>
          <w:szCs w:val="24"/>
        </w:rPr>
        <w:t>above.</w:t>
      </w:r>
      <w:r w:rsidRPr="00431F52">
        <w:rPr>
          <w:rFonts w:ascii="Arial" w:hAnsi="Arial" w:cs="Arial"/>
          <w:sz w:val="24"/>
          <w:szCs w:val="24"/>
        </w:rPr>
        <w:t xml:space="preserve"> Open composting (i</w:t>
      </w:r>
      <w:r w:rsidR="003C3745">
        <w:rPr>
          <w:rFonts w:ascii="Arial" w:hAnsi="Arial" w:cs="Arial"/>
          <w:sz w:val="24"/>
          <w:szCs w:val="24"/>
        </w:rPr>
        <w:t>.</w:t>
      </w:r>
      <w:r w:rsidRPr="00431F52">
        <w:rPr>
          <w:rFonts w:ascii="Arial" w:hAnsi="Arial" w:cs="Arial"/>
          <w:sz w:val="24"/>
          <w:szCs w:val="24"/>
        </w:rPr>
        <w:t>e</w:t>
      </w:r>
      <w:r w:rsidR="003C3745">
        <w:rPr>
          <w:rFonts w:ascii="Arial" w:hAnsi="Arial" w:cs="Arial"/>
          <w:sz w:val="24"/>
          <w:szCs w:val="24"/>
        </w:rPr>
        <w:t>.</w:t>
      </w:r>
      <w:r w:rsidRPr="00431F52">
        <w:rPr>
          <w:rFonts w:ascii="Arial" w:hAnsi="Arial" w:cs="Arial"/>
          <w:sz w:val="24"/>
          <w:szCs w:val="24"/>
        </w:rPr>
        <w:t xml:space="preserve"> in windrows) may not be feasible depending on the land take and costs involved. Careful consideration of the location and the management and maintenance of the windrows is therefore necessary.</w:t>
      </w:r>
      <w:r w:rsidR="00BB638B" w:rsidRPr="00431F52">
        <w:rPr>
          <w:rFonts w:ascii="Arial" w:hAnsi="Arial" w:cs="Arial"/>
          <w:sz w:val="24"/>
          <w:szCs w:val="24"/>
        </w:rPr>
        <w:t xml:space="preserve"> </w:t>
      </w:r>
      <w:r w:rsidRPr="00431F52">
        <w:rPr>
          <w:rFonts w:ascii="Arial" w:hAnsi="Arial" w:cs="Arial"/>
          <w:sz w:val="24"/>
          <w:szCs w:val="24"/>
        </w:rPr>
        <w:t>Management considerations should include:</w:t>
      </w:r>
    </w:p>
    <w:p w14:paraId="2F02FEAC" w14:textId="1B531C5C" w:rsidR="00AA2F6A" w:rsidRPr="00431F52" w:rsidRDefault="004C6A9E" w:rsidP="004C6A9E">
      <w:pPr>
        <w:numPr>
          <w:ilvl w:val="0"/>
          <w:numId w:val="13"/>
        </w:numPr>
        <w:spacing w:after="240" w:line="360" w:lineRule="auto"/>
        <w:ind w:left="284" w:right="13" w:hanging="227"/>
        <w:rPr>
          <w:rFonts w:ascii="Arial" w:hAnsi="Arial" w:cs="Arial"/>
          <w:sz w:val="24"/>
          <w:szCs w:val="24"/>
        </w:rPr>
      </w:pPr>
      <w:r>
        <w:rPr>
          <w:rFonts w:ascii="Arial" w:hAnsi="Arial" w:cs="Arial"/>
          <w:sz w:val="24"/>
          <w:szCs w:val="24"/>
        </w:rPr>
        <w:t>M</w:t>
      </w:r>
      <w:r w:rsidR="003021EB" w:rsidRPr="00431F52">
        <w:rPr>
          <w:rFonts w:ascii="Arial" w:hAnsi="Arial" w:cs="Arial"/>
          <w:sz w:val="24"/>
          <w:szCs w:val="24"/>
        </w:rPr>
        <w:t>aterial types to be composted</w:t>
      </w:r>
      <w:r>
        <w:rPr>
          <w:rFonts w:ascii="Arial" w:hAnsi="Arial" w:cs="Arial"/>
          <w:sz w:val="24"/>
          <w:szCs w:val="24"/>
        </w:rPr>
        <w:t>.</w:t>
      </w:r>
    </w:p>
    <w:p w14:paraId="20F0D026" w14:textId="05F7F54E" w:rsidR="00AA2F6A" w:rsidRPr="00431F52" w:rsidRDefault="004C6A9E" w:rsidP="004C6A9E">
      <w:pPr>
        <w:numPr>
          <w:ilvl w:val="0"/>
          <w:numId w:val="13"/>
        </w:numPr>
        <w:spacing w:after="240" w:line="360" w:lineRule="auto"/>
        <w:ind w:left="284" w:right="13" w:hanging="227"/>
        <w:rPr>
          <w:rFonts w:ascii="Arial" w:hAnsi="Arial" w:cs="Arial"/>
          <w:sz w:val="24"/>
          <w:szCs w:val="24"/>
        </w:rPr>
      </w:pPr>
      <w:r>
        <w:rPr>
          <w:rFonts w:ascii="Arial" w:hAnsi="Arial" w:cs="Arial"/>
          <w:sz w:val="24"/>
          <w:szCs w:val="24"/>
        </w:rPr>
        <w:t>S</w:t>
      </w:r>
      <w:r w:rsidR="003021EB" w:rsidRPr="00431F52">
        <w:rPr>
          <w:rFonts w:ascii="Arial" w:hAnsi="Arial" w:cs="Arial"/>
          <w:sz w:val="24"/>
          <w:szCs w:val="24"/>
        </w:rPr>
        <w:t>uitability of composting method to be employed (if odorous consider in vessel type composter)</w:t>
      </w:r>
      <w:r>
        <w:rPr>
          <w:rFonts w:ascii="Arial" w:hAnsi="Arial" w:cs="Arial"/>
          <w:sz w:val="24"/>
          <w:szCs w:val="24"/>
        </w:rPr>
        <w:t>.</w:t>
      </w:r>
    </w:p>
    <w:p w14:paraId="516DF61B" w14:textId="1954C1A1" w:rsidR="00AA2F6A" w:rsidRDefault="004C6A9E" w:rsidP="004C6A9E">
      <w:pPr>
        <w:numPr>
          <w:ilvl w:val="0"/>
          <w:numId w:val="13"/>
        </w:numPr>
        <w:spacing w:after="240" w:line="360" w:lineRule="auto"/>
        <w:ind w:left="284" w:right="13" w:hanging="227"/>
        <w:rPr>
          <w:rFonts w:ascii="Arial" w:hAnsi="Arial" w:cs="Arial"/>
          <w:sz w:val="24"/>
          <w:szCs w:val="24"/>
        </w:rPr>
      </w:pPr>
      <w:r>
        <w:rPr>
          <w:rFonts w:ascii="Arial" w:hAnsi="Arial" w:cs="Arial"/>
          <w:sz w:val="24"/>
          <w:szCs w:val="24"/>
        </w:rPr>
        <w:lastRenderedPageBreak/>
        <w:t>C</w:t>
      </w:r>
      <w:r w:rsidR="003021EB" w:rsidRPr="00431F52">
        <w:rPr>
          <w:rFonts w:ascii="Arial" w:hAnsi="Arial" w:cs="Arial"/>
          <w:sz w:val="24"/>
          <w:szCs w:val="24"/>
        </w:rPr>
        <w:t>areful balancing of carbon/nitrogen content etc.</w:t>
      </w:r>
    </w:p>
    <w:p w14:paraId="02873B69" w14:textId="77777777" w:rsidR="00AA2F6A" w:rsidRPr="00431F52" w:rsidRDefault="003021EB" w:rsidP="004C6A9E">
      <w:pPr>
        <w:spacing w:after="240" w:line="360" w:lineRule="auto"/>
        <w:ind w:left="-4" w:right="13"/>
        <w:rPr>
          <w:rFonts w:ascii="Arial" w:hAnsi="Arial" w:cs="Arial"/>
          <w:sz w:val="24"/>
          <w:szCs w:val="24"/>
        </w:rPr>
      </w:pPr>
      <w:r w:rsidRPr="00431F52">
        <w:rPr>
          <w:rFonts w:ascii="Arial" w:hAnsi="Arial" w:cs="Arial"/>
          <w:sz w:val="24"/>
          <w:szCs w:val="24"/>
        </w:rPr>
        <w:t>Maintenance issues include:</w:t>
      </w:r>
    </w:p>
    <w:p w14:paraId="18FED735" w14:textId="4DE7F863" w:rsidR="00AA2F6A" w:rsidRPr="00431F52" w:rsidRDefault="004C6A9E" w:rsidP="004C6A9E">
      <w:pPr>
        <w:pStyle w:val="NoSpacing"/>
        <w:numPr>
          <w:ilvl w:val="0"/>
          <w:numId w:val="64"/>
        </w:numPr>
        <w:spacing w:after="240" w:line="360" w:lineRule="auto"/>
        <w:ind w:left="426"/>
        <w:rPr>
          <w:rFonts w:ascii="Arial" w:hAnsi="Arial" w:cs="Arial"/>
          <w:sz w:val="24"/>
          <w:szCs w:val="24"/>
        </w:rPr>
      </w:pPr>
      <w:r>
        <w:rPr>
          <w:rFonts w:ascii="Arial" w:hAnsi="Arial" w:cs="Arial"/>
          <w:sz w:val="24"/>
          <w:szCs w:val="24"/>
        </w:rPr>
        <w:t>A</w:t>
      </w:r>
      <w:r w:rsidR="003021EB" w:rsidRPr="00431F52">
        <w:rPr>
          <w:rFonts w:ascii="Arial" w:hAnsi="Arial" w:cs="Arial"/>
          <w:sz w:val="24"/>
          <w:szCs w:val="24"/>
        </w:rPr>
        <w:t>voidance of conditions leading to anaerobic conditions within the windrow</w:t>
      </w:r>
      <w:r>
        <w:rPr>
          <w:rFonts w:ascii="Arial" w:hAnsi="Arial" w:cs="Arial"/>
          <w:sz w:val="24"/>
          <w:szCs w:val="24"/>
        </w:rPr>
        <w:t>.</w:t>
      </w:r>
    </w:p>
    <w:p w14:paraId="0392B83E" w14:textId="3F89C1AD" w:rsidR="00AA2F6A" w:rsidRPr="00431F52" w:rsidRDefault="004C6A9E" w:rsidP="004C6A9E">
      <w:pPr>
        <w:pStyle w:val="NoSpacing"/>
        <w:numPr>
          <w:ilvl w:val="0"/>
          <w:numId w:val="64"/>
        </w:numPr>
        <w:spacing w:after="240" w:line="360" w:lineRule="auto"/>
        <w:ind w:left="426"/>
        <w:rPr>
          <w:rFonts w:ascii="Arial" w:hAnsi="Arial" w:cs="Arial"/>
          <w:sz w:val="24"/>
          <w:szCs w:val="24"/>
        </w:rPr>
      </w:pPr>
      <w:r>
        <w:rPr>
          <w:rFonts w:ascii="Arial" w:hAnsi="Arial" w:cs="Arial"/>
          <w:sz w:val="24"/>
          <w:szCs w:val="24"/>
        </w:rPr>
        <w:t>F</w:t>
      </w:r>
      <w:r w:rsidR="003021EB" w:rsidRPr="00431F52">
        <w:rPr>
          <w:rFonts w:ascii="Arial" w:hAnsi="Arial" w:cs="Arial"/>
          <w:sz w:val="24"/>
          <w:szCs w:val="24"/>
        </w:rPr>
        <w:t>requency of turning</w:t>
      </w:r>
      <w:r>
        <w:rPr>
          <w:rFonts w:ascii="Arial" w:hAnsi="Arial" w:cs="Arial"/>
          <w:sz w:val="24"/>
          <w:szCs w:val="24"/>
        </w:rPr>
        <w:t>.</w:t>
      </w:r>
    </w:p>
    <w:p w14:paraId="5579AAF3" w14:textId="692A0457" w:rsidR="005227D1" w:rsidRPr="00431F52" w:rsidRDefault="004C6A9E" w:rsidP="004C6A9E">
      <w:pPr>
        <w:pStyle w:val="NoSpacing"/>
        <w:numPr>
          <w:ilvl w:val="0"/>
          <w:numId w:val="64"/>
        </w:numPr>
        <w:spacing w:after="240" w:line="360" w:lineRule="auto"/>
        <w:ind w:left="426"/>
        <w:rPr>
          <w:rFonts w:ascii="Arial" w:hAnsi="Arial" w:cs="Arial"/>
          <w:sz w:val="24"/>
          <w:szCs w:val="24"/>
        </w:rPr>
      </w:pPr>
      <w:r>
        <w:rPr>
          <w:rFonts w:ascii="Arial" w:hAnsi="Arial" w:cs="Arial"/>
          <w:sz w:val="24"/>
          <w:szCs w:val="24"/>
        </w:rPr>
        <w:t>A</w:t>
      </w:r>
      <w:r w:rsidR="003021EB" w:rsidRPr="00431F52">
        <w:rPr>
          <w:rFonts w:ascii="Arial" w:hAnsi="Arial" w:cs="Arial"/>
          <w:sz w:val="24"/>
          <w:szCs w:val="24"/>
        </w:rPr>
        <w:t>ssessment of meteorological conditions when turning (wind direction) etc.</w:t>
      </w:r>
    </w:p>
    <w:p w14:paraId="1F1040EE" w14:textId="74D52E80" w:rsidR="00AA2F6A" w:rsidRPr="00431F52" w:rsidRDefault="003021EB" w:rsidP="004C6A9E">
      <w:pPr>
        <w:spacing w:after="240" w:line="360" w:lineRule="auto"/>
        <w:ind w:right="13"/>
        <w:rPr>
          <w:rFonts w:ascii="Arial" w:hAnsi="Arial" w:cs="Arial"/>
          <w:sz w:val="24"/>
          <w:szCs w:val="24"/>
        </w:rPr>
      </w:pPr>
      <w:r w:rsidRPr="00431F52">
        <w:rPr>
          <w:rFonts w:ascii="Arial" w:hAnsi="Arial" w:cs="Arial"/>
          <w:sz w:val="24"/>
          <w:szCs w:val="24"/>
        </w:rPr>
        <w:t>In some circumstances the techniques mentioned above may not be sufficient and consideration to local or full enclosure of windrows should be considered.</w:t>
      </w:r>
      <w:r w:rsidR="00BB638B" w:rsidRPr="00431F52">
        <w:rPr>
          <w:rFonts w:ascii="Arial" w:hAnsi="Arial" w:cs="Arial"/>
          <w:sz w:val="24"/>
          <w:szCs w:val="24"/>
        </w:rPr>
        <w:t xml:space="preserve"> </w:t>
      </w:r>
      <w:r w:rsidRPr="00431F52">
        <w:rPr>
          <w:rFonts w:ascii="Arial" w:hAnsi="Arial" w:cs="Arial"/>
          <w:sz w:val="24"/>
          <w:szCs w:val="24"/>
        </w:rPr>
        <w:t>Local enclosure could involve using a cover material such as fully matured compost or peat/soil to act as an odour barrier or the use of propriety membrane coverings.</w:t>
      </w:r>
      <w:r w:rsidR="00BB638B" w:rsidRPr="00431F52">
        <w:rPr>
          <w:rFonts w:ascii="Arial" w:hAnsi="Arial" w:cs="Arial"/>
          <w:sz w:val="24"/>
          <w:szCs w:val="24"/>
        </w:rPr>
        <w:t xml:space="preserve"> </w:t>
      </w:r>
      <w:r w:rsidRPr="00431F52">
        <w:rPr>
          <w:rFonts w:ascii="Arial" w:hAnsi="Arial" w:cs="Arial"/>
          <w:sz w:val="24"/>
          <w:szCs w:val="24"/>
        </w:rPr>
        <w:t>Several systems are available on the market.</w:t>
      </w:r>
      <w:r w:rsidR="00BB638B" w:rsidRPr="00431F52">
        <w:rPr>
          <w:rFonts w:ascii="Arial" w:hAnsi="Arial" w:cs="Arial"/>
          <w:sz w:val="24"/>
          <w:szCs w:val="24"/>
        </w:rPr>
        <w:t xml:space="preserve"> </w:t>
      </w:r>
      <w:r w:rsidR="00242AA1" w:rsidRPr="00431F52">
        <w:rPr>
          <w:rFonts w:ascii="Arial" w:hAnsi="Arial" w:cs="Arial"/>
          <w:sz w:val="24"/>
          <w:szCs w:val="24"/>
        </w:rPr>
        <w:t>Additionally,</w:t>
      </w:r>
      <w:r w:rsidRPr="00431F52">
        <w:rPr>
          <w:rFonts w:ascii="Arial" w:hAnsi="Arial" w:cs="Arial"/>
          <w:sz w:val="24"/>
          <w:szCs w:val="24"/>
        </w:rPr>
        <w:t xml:space="preserve"> there are systems available that actively aerate the windrow by drawing air through the windrow through a vacuum system.</w:t>
      </w:r>
      <w:r w:rsidR="00BB638B" w:rsidRPr="00431F52">
        <w:rPr>
          <w:rFonts w:ascii="Arial" w:hAnsi="Arial" w:cs="Arial"/>
          <w:sz w:val="24"/>
          <w:szCs w:val="24"/>
        </w:rPr>
        <w:t xml:space="preserve"> </w:t>
      </w:r>
      <w:r w:rsidRPr="00431F52">
        <w:rPr>
          <w:rFonts w:ascii="Arial" w:hAnsi="Arial" w:cs="Arial"/>
          <w:sz w:val="24"/>
          <w:szCs w:val="24"/>
        </w:rPr>
        <w:t>This keeps the windrow under a slight negative pressure reducing the likelihood of odorous emissions.</w:t>
      </w:r>
      <w:r w:rsidR="00BB638B" w:rsidRPr="00431F52">
        <w:rPr>
          <w:rFonts w:ascii="Arial" w:hAnsi="Arial" w:cs="Arial"/>
          <w:sz w:val="24"/>
          <w:szCs w:val="24"/>
        </w:rPr>
        <w:t xml:space="preserve"> </w:t>
      </w:r>
      <w:r w:rsidRPr="00431F52">
        <w:rPr>
          <w:rFonts w:ascii="Arial" w:hAnsi="Arial" w:cs="Arial"/>
          <w:sz w:val="24"/>
          <w:szCs w:val="24"/>
        </w:rPr>
        <w:t>Full enclosure would involve the composting to be undertaken in a specifically designed building so that emissions can be collected and ducted to appropriate abatement and discharge systems (see above re containment and capture).</w:t>
      </w:r>
      <w:r w:rsidR="00BB638B" w:rsidRPr="00431F52">
        <w:rPr>
          <w:rFonts w:ascii="Arial" w:hAnsi="Arial" w:cs="Arial"/>
          <w:sz w:val="24"/>
          <w:szCs w:val="24"/>
        </w:rPr>
        <w:t xml:space="preserve"> </w:t>
      </w:r>
      <w:r w:rsidRPr="00431F52">
        <w:rPr>
          <w:rFonts w:ascii="Arial" w:hAnsi="Arial" w:cs="Arial"/>
          <w:sz w:val="24"/>
          <w:szCs w:val="24"/>
        </w:rPr>
        <w:t>Fully enclosed systems can also have specific design features to allow automated mixing/turning of windrows etc.</w:t>
      </w:r>
    </w:p>
    <w:p w14:paraId="4D97BA69" w14:textId="77777777" w:rsidR="00AA2F6A" w:rsidRPr="004C6A9E" w:rsidRDefault="003021EB" w:rsidP="004C6A9E">
      <w:pPr>
        <w:pStyle w:val="Heading3"/>
        <w:rPr>
          <w:rFonts w:cs="Arial"/>
          <w:b w:val="0"/>
          <w:bCs/>
        </w:rPr>
      </w:pPr>
      <w:bookmarkStart w:id="96" w:name="_Toc197597188"/>
      <w:r w:rsidRPr="004C6A9E">
        <w:rPr>
          <w:rFonts w:cs="Arial"/>
          <w:bCs/>
        </w:rPr>
        <w:t>Land spreading</w:t>
      </w:r>
      <w:bookmarkEnd w:id="96"/>
    </w:p>
    <w:p w14:paraId="50D720B7" w14:textId="53E7EB0F"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Spreading of certain odorous wastes can be carried out under a</w:t>
      </w:r>
      <w:r w:rsidR="006D60D3" w:rsidRPr="00431F52">
        <w:rPr>
          <w:rFonts w:ascii="Arial" w:hAnsi="Arial" w:cs="Arial"/>
          <w:sz w:val="24"/>
          <w:szCs w:val="24"/>
        </w:rPr>
        <w:t>n EASR authorisation</w:t>
      </w:r>
      <w:r w:rsidR="008472FB" w:rsidRPr="00431F52">
        <w:rPr>
          <w:rFonts w:ascii="Arial" w:hAnsi="Arial" w:cs="Arial"/>
          <w:sz w:val="24"/>
          <w:szCs w:val="24"/>
        </w:rPr>
        <w:t>.</w:t>
      </w:r>
      <w:r w:rsidR="008E6917" w:rsidRPr="00431F52">
        <w:rPr>
          <w:rFonts w:ascii="Arial" w:hAnsi="Arial" w:cs="Arial"/>
          <w:sz w:val="24"/>
          <w:szCs w:val="24"/>
        </w:rPr>
        <w:t xml:space="preserve"> </w:t>
      </w:r>
      <w:r w:rsidRPr="00431F52">
        <w:rPr>
          <w:rFonts w:ascii="Arial" w:hAnsi="Arial" w:cs="Arial"/>
          <w:sz w:val="24"/>
          <w:szCs w:val="24"/>
        </w:rPr>
        <w:t>When spreading is to be undertaken consideration should be given to meteorological conditions (wind direction), the location of the area to be spread (proximity to domestic dwellings, footpaths, picnic areas etc) and the time of spreading (time of day, weekends, public holidays etc).</w:t>
      </w:r>
      <w:r w:rsidR="00BB638B" w:rsidRPr="00431F52">
        <w:rPr>
          <w:rFonts w:ascii="Arial" w:hAnsi="Arial" w:cs="Arial"/>
          <w:sz w:val="24"/>
          <w:szCs w:val="24"/>
        </w:rPr>
        <w:t xml:space="preserve"> </w:t>
      </w:r>
      <w:r w:rsidRPr="00431F52">
        <w:rPr>
          <w:rFonts w:ascii="Arial" w:hAnsi="Arial" w:cs="Arial"/>
          <w:sz w:val="24"/>
          <w:szCs w:val="24"/>
        </w:rPr>
        <w:t xml:space="preserve">Further guidance can be found in the PEPFAA Code of </w:t>
      </w:r>
      <w:r w:rsidR="000D212C" w:rsidRPr="00431F52">
        <w:rPr>
          <w:rFonts w:ascii="Arial" w:hAnsi="Arial" w:cs="Arial"/>
          <w:sz w:val="24"/>
          <w:szCs w:val="24"/>
        </w:rPr>
        <w:t xml:space="preserve">Good </w:t>
      </w:r>
      <w:r w:rsidRPr="00431F52">
        <w:rPr>
          <w:rFonts w:ascii="Arial" w:hAnsi="Arial" w:cs="Arial"/>
          <w:sz w:val="24"/>
          <w:szCs w:val="24"/>
        </w:rPr>
        <w:t>Practice.</w:t>
      </w:r>
    </w:p>
    <w:p w14:paraId="680EECC3" w14:textId="77777777" w:rsidR="00AA2F6A" w:rsidRPr="004C6A9E" w:rsidRDefault="003021EB" w:rsidP="004C6A9E">
      <w:pPr>
        <w:pStyle w:val="Heading3"/>
        <w:rPr>
          <w:rFonts w:cs="Arial"/>
          <w:b w:val="0"/>
          <w:bCs/>
        </w:rPr>
      </w:pPr>
      <w:bookmarkStart w:id="97" w:name="_Toc197597189"/>
      <w:r w:rsidRPr="004C6A9E">
        <w:rPr>
          <w:rFonts w:cs="Arial"/>
          <w:bCs/>
        </w:rPr>
        <w:t>Coating</w:t>
      </w:r>
      <w:bookmarkEnd w:id="97"/>
    </w:p>
    <w:p w14:paraId="1F9DDE57" w14:textId="24B9B753"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Due to the nature of some coating activities (painting of large vessels such as boats, or the refurbishment and painting of large sections of pipe and steel work) it makes it difficult for any odours generated to be contained, collected and treated.</w:t>
      </w:r>
      <w:r w:rsidR="00BB638B" w:rsidRPr="00431F52">
        <w:rPr>
          <w:rFonts w:ascii="Arial" w:hAnsi="Arial" w:cs="Arial"/>
          <w:sz w:val="24"/>
          <w:szCs w:val="24"/>
        </w:rPr>
        <w:t xml:space="preserve"> </w:t>
      </w:r>
      <w:r w:rsidRPr="00431F52">
        <w:rPr>
          <w:rFonts w:ascii="Arial" w:hAnsi="Arial" w:cs="Arial"/>
          <w:sz w:val="24"/>
          <w:szCs w:val="24"/>
        </w:rPr>
        <w:t xml:space="preserve">There are examples of certain activities, such as those fully or partially enclosed (small ‘tent’ which extends over the area being worked at the time): in such instances the methods detailed above should be adhered to. </w:t>
      </w:r>
      <w:r w:rsidRPr="00431F52">
        <w:rPr>
          <w:rFonts w:ascii="Arial" w:hAnsi="Arial" w:cs="Arial"/>
          <w:sz w:val="24"/>
          <w:szCs w:val="24"/>
        </w:rPr>
        <w:lastRenderedPageBreak/>
        <w:t>Where it is not possible for this to be done then other methods, usually management, need to be considered.</w:t>
      </w:r>
    </w:p>
    <w:p w14:paraId="06677FDC" w14:textId="7DCD1211"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Consideration should be given to:</w:t>
      </w:r>
    </w:p>
    <w:p w14:paraId="4BA0BCA4" w14:textId="0A23FFA7" w:rsidR="00AA2F6A" w:rsidRPr="00431F52" w:rsidRDefault="00AD1A06" w:rsidP="004C6A9E">
      <w:pPr>
        <w:pStyle w:val="NoSpacing"/>
        <w:numPr>
          <w:ilvl w:val="0"/>
          <w:numId w:val="37"/>
        </w:numPr>
        <w:spacing w:after="240" w:line="360" w:lineRule="auto"/>
        <w:ind w:left="426"/>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selection of the coating (paint) material to be used (the higher the solids content and the lower the</w:t>
      </w:r>
      <w:r w:rsidR="7B0AB1F7" w:rsidRPr="00431F52">
        <w:rPr>
          <w:rFonts w:ascii="Arial" w:hAnsi="Arial" w:cs="Arial"/>
          <w:sz w:val="24"/>
          <w:szCs w:val="24"/>
        </w:rPr>
        <w:t xml:space="preserve"> </w:t>
      </w:r>
      <w:r w:rsidR="003021EB" w:rsidRPr="00431F52">
        <w:rPr>
          <w:rFonts w:ascii="Arial" w:hAnsi="Arial" w:cs="Arial"/>
          <w:sz w:val="24"/>
          <w:szCs w:val="24"/>
        </w:rPr>
        <w:t>solvent content the better as generally the odour associated with coating arises from the solvents employed)</w:t>
      </w:r>
      <w:r>
        <w:rPr>
          <w:rFonts w:ascii="Arial" w:hAnsi="Arial" w:cs="Arial"/>
          <w:sz w:val="24"/>
          <w:szCs w:val="24"/>
        </w:rPr>
        <w:t>.</w:t>
      </w:r>
    </w:p>
    <w:p w14:paraId="7071AF60" w14:textId="5B95C9DD" w:rsidR="00AA2F6A" w:rsidRPr="00431F52" w:rsidRDefault="00AD1A06" w:rsidP="004C6A9E">
      <w:pPr>
        <w:pStyle w:val="NoSpacing"/>
        <w:numPr>
          <w:ilvl w:val="0"/>
          <w:numId w:val="37"/>
        </w:numPr>
        <w:spacing w:after="240" w:line="360" w:lineRule="auto"/>
        <w:ind w:left="426"/>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application method, storage and preparation of paint</w:t>
      </w:r>
      <w:r>
        <w:rPr>
          <w:rFonts w:ascii="Arial" w:hAnsi="Arial" w:cs="Arial"/>
          <w:sz w:val="24"/>
          <w:szCs w:val="24"/>
        </w:rPr>
        <w:t>.</w:t>
      </w:r>
    </w:p>
    <w:p w14:paraId="5461E0DF" w14:textId="432CDF71" w:rsidR="00AA2F6A" w:rsidRPr="00431F52" w:rsidRDefault="00AD1A06" w:rsidP="004C6A9E">
      <w:pPr>
        <w:pStyle w:val="NoSpacing"/>
        <w:numPr>
          <w:ilvl w:val="0"/>
          <w:numId w:val="37"/>
        </w:numPr>
        <w:spacing w:after="240" w:line="360" w:lineRule="auto"/>
        <w:ind w:left="426"/>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cleaning of painting materials once finished should be carried out in a contained area (minimisation of</w:t>
      </w:r>
      <w:r w:rsidR="272DB071" w:rsidRPr="00431F52">
        <w:rPr>
          <w:rFonts w:ascii="Arial" w:hAnsi="Arial" w:cs="Arial"/>
          <w:sz w:val="24"/>
          <w:szCs w:val="24"/>
        </w:rPr>
        <w:t xml:space="preserve"> </w:t>
      </w:r>
      <w:r w:rsidR="003021EB" w:rsidRPr="00431F52">
        <w:rPr>
          <w:rFonts w:ascii="Arial" w:hAnsi="Arial" w:cs="Arial"/>
          <w:sz w:val="24"/>
          <w:szCs w:val="24"/>
        </w:rPr>
        <w:t>exposure and allows extraction and treatment where necessary)</w:t>
      </w:r>
      <w:r>
        <w:rPr>
          <w:rFonts w:ascii="Arial" w:hAnsi="Arial" w:cs="Arial"/>
          <w:sz w:val="24"/>
          <w:szCs w:val="24"/>
        </w:rPr>
        <w:t>.</w:t>
      </w:r>
    </w:p>
    <w:p w14:paraId="2AC852E4" w14:textId="0A7767C8" w:rsidR="0051530F" w:rsidRPr="00431F52" w:rsidRDefault="00AD1A06" w:rsidP="004C6A9E">
      <w:pPr>
        <w:pStyle w:val="NoSpacing"/>
        <w:numPr>
          <w:ilvl w:val="0"/>
          <w:numId w:val="37"/>
        </w:numPr>
        <w:spacing w:after="240" w:line="360" w:lineRule="auto"/>
        <w:ind w:left="426"/>
        <w:rPr>
          <w:rFonts w:ascii="Arial" w:hAnsi="Arial" w:cs="Arial"/>
          <w:sz w:val="24"/>
          <w:szCs w:val="24"/>
        </w:rPr>
      </w:pPr>
      <w:r>
        <w:rPr>
          <w:rFonts w:ascii="Arial" w:hAnsi="Arial" w:cs="Arial"/>
          <w:sz w:val="24"/>
          <w:szCs w:val="24"/>
        </w:rPr>
        <w:t>T</w:t>
      </w:r>
      <w:r w:rsidR="003021EB" w:rsidRPr="00431F52">
        <w:rPr>
          <w:rFonts w:ascii="Arial" w:hAnsi="Arial" w:cs="Arial"/>
          <w:sz w:val="24"/>
          <w:szCs w:val="24"/>
        </w:rPr>
        <w:t>he time of spraying (windy conditions can contribute to overspray and so increase the length of time and</w:t>
      </w:r>
      <w:r w:rsidR="10969AD5" w:rsidRPr="00431F52">
        <w:rPr>
          <w:rFonts w:ascii="Arial" w:hAnsi="Arial" w:cs="Arial"/>
          <w:sz w:val="24"/>
          <w:szCs w:val="24"/>
        </w:rPr>
        <w:t xml:space="preserve"> </w:t>
      </w:r>
      <w:r w:rsidR="003021EB" w:rsidRPr="00431F52">
        <w:rPr>
          <w:rFonts w:ascii="Arial" w:hAnsi="Arial" w:cs="Arial"/>
          <w:sz w:val="24"/>
          <w:szCs w:val="24"/>
        </w:rPr>
        <w:t>volume of coating applied, wind direction etc).</w:t>
      </w:r>
    </w:p>
    <w:p w14:paraId="7B57E1A7" w14:textId="77777777" w:rsidR="00CB16CE" w:rsidRPr="00431F52" w:rsidRDefault="00CB16CE" w:rsidP="004C6A9E">
      <w:pPr>
        <w:pStyle w:val="NoSpacing"/>
        <w:spacing w:after="120"/>
        <w:ind w:left="722"/>
        <w:rPr>
          <w:rFonts w:ascii="Arial" w:hAnsi="Arial" w:cs="Arial"/>
          <w:sz w:val="24"/>
          <w:szCs w:val="24"/>
        </w:rPr>
      </w:pPr>
    </w:p>
    <w:p w14:paraId="7E807784" w14:textId="482840B5" w:rsidR="00AA2F6A" w:rsidRPr="004C6A9E" w:rsidRDefault="005819EA" w:rsidP="004C6A9E">
      <w:pPr>
        <w:pStyle w:val="Heading2"/>
        <w:rPr>
          <w:rFonts w:cs="Arial"/>
          <w:b w:val="0"/>
          <w:bCs/>
        </w:rPr>
      </w:pPr>
      <w:bookmarkStart w:id="98" w:name="_Toc197597190"/>
      <w:r w:rsidRPr="004C6A9E">
        <w:rPr>
          <w:rFonts w:cs="Arial"/>
          <w:bCs/>
        </w:rPr>
        <w:t xml:space="preserve">A4.5 </w:t>
      </w:r>
      <w:r w:rsidR="003021EB" w:rsidRPr="004C6A9E">
        <w:rPr>
          <w:rFonts w:cs="Arial"/>
          <w:bCs/>
        </w:rPr>
        <w:t xml:space="preserve">Techniques that can be used in </w:t>
      </w:r>
      <w:proofErr w:type="gramStart"/>
      <w:r w:rsidR="003021EB" w:rsidRPr="004C6A9E">
        <w:rPr>
          <w:rFonts w:cs="Arial"/>
          <w:bCs/>
        </w:rPr>
        <w:t>an emergency situation</w:t>
      </w:r>
      <w:bookmarkEnd w:id="98"/>
      <w:proofErr w:type="gramEnd"/>
    </w:p>
    <w:p w14:paraId="2176009C" w14:textId="77777777" w:rsidR="00AA2F6A" w:rsidRPr="004C6A9E" w:rsidRDefault="003021EB" w:rsidP="003C3745">
      <w:pPr>
        <w:pStyle w:val="Heading3"/>
        <w:rPr>
          <w:rFonts w:cs="Arial"/>
          <w:b w:val="0"/>
          <w:bCs/>
        </w:rPr>
      </w:pPr>
      <w:bookmarkStart w:id="99" w:name="_Toc197597191"/>
      <w:r w:rsidRPr="004C6A9E">
        <w:rPr>
          <w:rFonts w:cs="Arial"/>
          <w:bCs/>
        </w:rPr>
        <w:t>Provision for emergency techniques</w:t>
      </w:r>
      <w:bookmarkEnd w:id="99"/>
    </w:p>
    <w:p w14:paraId="47022BAD" w14:textId="21C49133"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 xml:space="preserve">In </w:t>
      </w:r>
      <w:proofErr w:type="gramStart"/>
      <w:r w:rsidRPr="00431F52">
        <w:rPr>
          <w:rFonts w:ascii="Arial" w:hAnsi="Arial" w:cs="Arial"/>
          <w:sz w:val="24"/>
          <w:szCs w:val="24"/>
        </w:rPr>
        <w:t>an emergency situation</w:t>
      </w:r>
      <w:proofErr w:type="gramEnd"/>
      <w:r w:rsidRPr="00431F52">
        <w:rPr>
          <w:rFonts w:ascii="Arial" w:hAnsi="Arial" w:cs="Arial"/>
          <w:sz w:val="24"/>
          <w:szCs w:val="24"/>
        </w:rPr>
        <w:t xml:space="preserve"> where there is the potential for odour release or if there is a breakdown in the designed odour abatement equipment the primary consideration must be to stop processing.</w:t>
      </w:r>
    </w:p>
    <w:p w14:paraId="39525EDE" w14:textId="2D6F299B"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Emergency techniques should only be considered when it is not possible to stop processing (leaving plant in an inoperable or unsafe state) or when the odour being generated on site is not directly related to the continuing processing activities.</w:t>
      </w:r>
      <w:r w:rsidR="00BB638B" w:rsidRPr="00431F52">
        <w:rPr>
          <w:rFonts w:ascii="Arial" w:hAnsi="Arial" w:cs="Arial"/>
          <w:sz w:val="24"/>
          <w:szCs w:val="24"/>
        </w:rPr>
        <w:t xml:space="preserve"> </w:t>
      </w:r>
      <w:r w:rsidRPr="00431F52">
        <w:rPr>
          <w:rFonts w:ascii="Arial" w:hAnsi="Arial" w:cs="Arial"/>
          <w:sz w:val="24"/>
          <w:szCs w:val="24"/>
        </w:rPr>
        <w:t xml:space="preserve">It is also incumbent upon the operator to demonstrate why the best option is not simply to cease operation until the designed odour abatement equipment is brought back </w:t>
      </w:r>
      <w:r w:rsidR="000F111F" w:rsidRPr="00431F52">
        <w:rPr>
          <w:rFonts w:ascii="Arial" w:hAnsi="Arial" w:cs="Arial"/>
          <w:sz w:val="24"/>
          <w:szCs w:val="24"/>
        </w:rPr>
        <w:t>online</w:t>
      </w:r>
      <w:r w:rsidRPr="00431F52">
        <w:rPr>
          <w:rFonts w:ascii="Arial" w:hAnsi="Arial" w:cs="Arial"/>
          <w:sz w:val="24"/>
          <w:szCs w:val="24"/>
        </w:rPr>
        <w:t>.</w:t>
      </w:r>
    </w:p>
    <w:p w14:paraId="280E4E61" w14:textId="5FDB225F"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 xml:space="preserve">Where it is anticipated that odour control techniques may be needed in the event of an emergency then provision can be made within the </w:t>
      </w:r>
      <w:r w:rsidR="00A75BEC" w:rsidRPr="00431F52">
        <w:rPr>
          <w:rFonts w:ascii="Arial" w:hAnsi="Arial" w:cs="Arial"/>
          <w:sz w:val="24"/>
          <w:szCs w:val="24"/>
        </w:rPr>
        <w:t>authorisation</w:t>
      </w:r>
      <w:r w:rsidRPr="00431F52">
        <w:rPr>
          <w:rFonts w:ascii="Arial" w:hAnsi="Arial" w:cs="Arial"/>
          <w:sz w:val="24"/>
          <w:szCs w:val="24"/>
        </w:rPr>
        <w:t xml:space="preserve"> or management plan for its inclusion.</w:t>
      </w:r>
      <w:r w:rsidR="00BB638B" w:rsidRPr="00431F52">
        <w:rPr>
          <w:rFonts w:ascii="Arial" w:hAnsi="Arial" w:cs="Arial"/>
          <w:sz w:val="24"/>
          <w:szCs w:val="24"/>
        </w:rPr>
        <w:t xml:space="preserve"> </w:t>
      </w:r>
      <w:r w:rsidRPr="00431F52">
        <w:rPr>
          <w:rFonts w:ascii="Arial" w:hAnsi="Arial" w:cs="Arial"/>
          <w:sz w:val="24"/>
          <w:szCs w:val="24"/>
        </w:rPr>
        <w:t xml:space="preserve">This can be in the form of stating the specific technique to be </w:t>
      </w:r>
      <w:r w:rsidR="002D62FD" w:rsidRPr="00431F52">
        <w:rPr>
          <w:rFonts w:ascii="Arial" w:hAnsi="Arial" w:cs="Arial"/>
          <w:sz w:val="24"/>
          <w:szCs w:val="24"/>
        </w:rPr>
        <w:t>employed or</w:t>
      </w:r>
      <w:r w:rsidRPr="00431F52">
        <w:rPr>
          <w:rFonts w:ascii="Arial" w:hAnsi="Arial" w:cs="Arial"/>
          <w:sz w:val="24"/>
          <w:szCs w:val="24"/>
        </w:rPr>
        <w:t xml:space="preserve"> simply providing for the option of plant being brought on to site with the agreement of SEPA.</w:t>
      </w:r>
      <w:r w:rsidR="00BB638B" w:rsidRPr="00431F52">
        <w:rPr>
          <w:rFonts w:ascii="Arial" w:hAnsi="Arial" w:cs="Arial"/>
          <w:sz w:val="24"/>
          <w:szCs w:val="24"/>
        </w:rPr>
        <w:t xml:space="preserve"> </w:t>
      </w:r>
      <w:r w:rsidRPr="00431F52">
        <w:rPr>
          <w:rFonts w:ascii="Arial" w:hAnsi="Arial" w:cs="Arial"/>
          <w:sz w:val="24"/>
          <w:szCs w:val="24"/>
        </w:rPr>
        <w:t xml:space="preserve">The </w:t>
      </w:r>
      <w:r w:rsidRPr="00431F52">
        <w:rPr>
          <w:rFonts w:ascii="Arial" w:hAnsi="Arial" w:cs="Arial"/>
          <w:sz w:val="24"/>
          <w:szCs w:val="24"/>
        </w:rPr>
        <w:lastRenderedPageBreak/>
        <w:t>former option allows a proper assessment to be made on the acceptability of a specific technique for the site and allows for consideration of local factors.</w:t>
      </w:r>
    </w:p>
    <w:p w14:paraId="47E1B003" w14:textId="03317200"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 xml:space="preserve">Where provision is not included within </w:t>
      </w:r>
      <w:r w:rsidR="00A75BEC" w:rsidRPr="00431F52">
        <w:rPr>
          <w:rFonts w:ascii="Arial" w:hAnsi="Arial" w:cs="Arial"/>
          <w:sz w:val="24"/>
          <w:szCs w:val="24"/>
        </w:rPr>
        <w:t>an authorisation</w:t>
      </w:r>
      <w:r w:rsidRPr="00431F52">
        <w:rPr>
          <w:rFonts w:ascii="Arial" w:hAnsi="Arial" w:cs="Arial"/>
          <w:sz w:val="24"/>
          <w:szCs w:val="24"/>
        </w:rPr>
        <w:t xml:space="preserve"> or management plan a variation may be required.</w:t>
      </w:r>
      <w:r w:rsidR="00BB638B" w:rsidRPr="00431F52">
        <w:rPr>
          <w:rFonts w:ascii="Arial" w:hAnsi="Arial" w:cs="Arial"/>
          <w:sz w:val="24"/>
          <w:szCs w:val="24"/>
        </w:rPr>
        <w:t xml:space="preserve"> </w:t>
      </w:r>
      <w:r w:rsidRPr="00431F52">
        <w:rPr>
          <w:rFonts w:ascii="Arial" w:hAnsi="Arial" w:cs="Arial"/>
          <w:sz w:val="24"/>
          <w:szCs w:val="24"/>
        </w:rPr>
        <w:t xml:space="preserve">This will take time to process thereby preventing the ability to act quickly in </w:t>
      </w:r>
      <w:proofErr w:type="gramStart"/>
      <w:r w:rsidRPr="00431F52">
        <w:rPr>
          <w:rFonts w:ascii="Arial" w:hAnsi="Arial" w:cs="Arial"/>
          <w:sz w:val="24"/>
          <w:szCs w:val="24"/>
        </w:rPr>
        <w:t>an emergency situation</w:t>
      </w:r>
      <w:proofErr w:type="gramEnd"/>
      <w:r w:rsidRPr="00431F52">
        <w:rPr>
          <w:rFonts w:ascii="Arial" w:hAnsi="Arial" w:cs="Arial"/>
          <w:sz w:val="24"/>
          <w:szCs w:val="24"/>
        </w:rPr>
        <w:t>.</w:t>
      </w:r>
      <w:r w:rsidR="00BB638B" w:rsidRPr="00431F52">
        <w:rPr>
          <w:rFonts w:ascii="Arial" w:hAnsi="Arial" w:cs="Arial"/>
          <w:sz w:val="24"/>
          <w:szCs w:val="24"/>
        </w:rPr>
        <w:t xml:space="preserve"> </w:t>
      </w:r>
      <w:r w:rsidR="00F860CA" w:rsidRPr="00431F52">
        <w:rPr>
          <w:rFonts w:ascii="Arial" w:hAnsi="Arial" w:cs="Arial"/>
          <w:sz w:val="24"/>
          <w:szCs w:val="24"/>
        </w:rPr>
        <w:t xml:space="preserve">For waste </w:t>
      </w:r>
      <w:r w:rsidR="00242FB7" w:rsidRPr="00431F52">
        <w:rPr>
          <w:rFonts w:ascii="Arial" w:hAnsi="Arial" w:cs="Arial"/>
          <w:sz w:val="24"/>
          <w:szCs w:val="24"/>
        </w:rPr>
        <w:t xml:space="preserve">management </w:t>
      </w:r>
      <w:r w:rsidR="00F860CA" w:rsidRPr="00431F52">
        <w:rPr>
          <w:rFonts w:ascii="Arial" w:hAnsi="Arial" w:cs="Arial"/>
          <w:sz w:val="24"/>
          <w:szCs w:val="24"/>
        </w:rPr>
        <w:t>activities</w:t>
      </w:r>
      <w:r w:rsidRPr="00431F52">
        <w:rPr>
          <w:rFonts w:ascii="Arial" w:hAnsi="Arial" w:cs="Arial"/>
          <w:sz w:val="24"/>
          <w:szCs w:val="24"/>
        </w:rPr>
        <w:t xml:space="preserve"> it should still be possible to bring equipment on to site and control it through the working plan. Care should be taken to ensure this is the case.</w:t>
      </w:r>
    </w:p>
    <w:p w14:paraId="465694CF" w14:textId="61AE090A"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In any case careful consideration should be given to the circumstances in which emergency techniques are allowed to be carried out and for how long.</w:t>
      </w:r>
    </w:p>
    <w:p w14:paraId="6C9DAFB4" w14:textId="77777777" w:rsidR="0051530F" w:rsidRPr="00431F52" w:rsidRDefault="0051530F" w:rsidP="00942CB5">
      <w:pPr>
        <w:spacing w:after="0" w:line="360" w:lineRule="auto"/>
        <w:rPr>
          <w:rFonts w:ascii="Arial" w:hAnsi="Arial" w:cs="Arial"/>
          <w:sz w:val="24"/>
          <w:szCs w:val="24"/>
        </w:rPr>
      </w:pPr>
    </w:p>
    <w:p w14:paraId="60655E98" w14:textId="77777777" w:rsidR="00CB16CE" w:rsidRPr="004C6A9E" w:rsidRDefault="003021EB" w:rsidP="003C3745">
      <w:pPr>
        <w:pStyle w:val="Heading3"/>
        <w:rPr>
          <w:rFonts w:cs="Arial"/>
          <w:b w:val="0"/>
          <w:bCs/>
        </w:rPr>
      </w:pPr>
      <w:bookmarkStart w:id="100" w:name="_Toc197597192"/>
      <w:r w:rsidRPr="004C6A9E">
        <w:rPr>
          <w:rFonts w:cs="Arial"/>
          <w:bCs/>
        </w:rPr>
        <w:t>Technical options available</w:t>
      </w:r>
      <w:bookmarkEnd w:id="100"/>
    </w:p>
    <w:p w14:paraId="0B8DA862" w14:textId="42D5FDD6" w:rsidR="00AA2F6A" w:rsidRPr="00431F52" w:rsidRDefault="003021EB" w:rsidP="004C6A9E">
      <w:pPr>
        <w:spacing w:after="240" w:line="360" w:lineRule="auto"/>
        <w:rPr>
          <w:rFonts w:ascii="Arial" w:hAnsi="Arial" w:cs="Arial"/>
          <w:sz w:val="24"/>
          <w:szCs w:val="24"/>
        </w:rPr>
      </w:pPr>
      <w:proofErr w:type="gramStart"/>
      <w:r w:rsidRPr="00431F52">
        <w:rPr>
          <w:rFonts w:ascii="Arial" w:hAnsi="Arial" w:cs="Arial"/>
          <w:sz w:val="24"/>
          <w:szCs w:val="24"/>
        </w:rPr>
        <w:t>All of</w:t>
      </w:r>
      <w:proofErr w:type="gramEnd"/>
      <w:r w:rsidRPr="00431F52">
        <w:rPr>
          <w:rFonts w:ascii="Arial" w:hAnsi="Arial" w:cs="Arial"/>
          <w:sz w:val="24"/>
          <w:szCs w:val="24"/>
        </w:rPr>
        <w:t xml:space="preserve"> the techniques identified above could be used in </w:t>
      </w:r>
      <w:proofErr w:type="gramStart"/>
      <w:r w:rsidRPr="00431F52">
        <w:rPr>
          <w:rFonts w:ascii="Arial" w:hAnsi="Arial" w:cs="Arial"/>
          <w:sz w:val="24"/>
          <w:szCs w:val="24"/>
        </w:rPr>
        <w:t>an emergency situation</w:t>
      </w:r>
      <w:proofErr w:type="gramEnd"/>
      <w:r w:rsidRPr="00431F52">
        <w:rPr>
          <w:rFonts w:ascii="Arial" w:hAnsi="Arial" w:cs="Arial"/>
          <w:sz w:val="24"/>
          <w:szCs w:val="24"/>
        </w:rPr>
        <w:t>.</w:t>
      </w:r>
      <w:r w:rsidR="00BB638B" w:rsidRPr="00431F52">
        <w:rPr>
          <w:rFonts w:ascii="Arial" w:hAnsi="Arial" w:cs="Arial"/>
          <w:sz w:val="24"/>
          <w:szCs w:val="24"/>
        </w:rPr>
        <w:t xml:space="preserve"> </w:t>
      </w:r>
      <w:r w:rsidRPr="00431F52">
        <w:rPr>
          <w:rFonts w:ascii="Arial" w:hAnsi="Arial" w:cs="Arial"/>
          <w:sz w:val="24"/>
          <w:szCs w:val="24"/>
        </w:rPr>
        <w:t>Some, however, can be used more readily than others through the ready availability of mobile, package or skid mounted equipment.</w:t>
      </w:r>
    </w:p>
    <w:p w14:paraId="54815CD8" w14:textId="5F709ACC"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The use of masking and neutralising agents and the use of adsorption systems such as activated carbon systems are the most common techniques available.</w:t>
      </w:r>
      <w:r w:rsidR="00BB638B" w:rsidRPr="00431F52">
        <w:rPr>
          <w:rFonts w:ascii="Arial" w:hAnsi="Arial" w:cs="Arial"/>
          <w:sz w:val="24"/>
          <w:szCs w:val="24"/>
        </w:rPr>
        <w:t xml:space="preserve"> </w:t>
      </w:r>
      <w:r w:rsidRPr="00431F52">
        <w:rPr>
          <w:rFonts w:ascii="Arial" w:hAnsi="Arial" w:cs="Arial"/>
          <w:sz w:val="24"/>
          <w:szCs w:val="24"/>
        </w:rPr>
        <w:t>Although as indicated above masking systems should only be used as a last resort.</w:t>
      </w:r>
    </w:p>
    <w:p w14:paraId="01D39F82" w14:textId="65FC2207" w:rsidR="00AA2F6A" w:rsidRPr="00431F52" w:rsidRDefault="003021EB" w:rsidP="004C6A9E">
      <w:pPr>
        <w:spacing w:after="240" w:line="360" w:lineRule="auto"/>
        <w:rPr>
          <w:rFonts w:ascii="Arial" w:hAnsi="Arial" w:cs="Arial"/>
          <w:sz w:val="24"/>
          <w:szCs w:val="24"/>
        </w:rPr>
      </w:pPr>
      <w:r w:rsidRPr="00431F52">
        <w:rPr>
          <w:rFonts w:ascii="Arial" w:hAnsi="Arial" w:cs="Arial"/>
          <w:sz w:val="24"/>
          <w:szCs w:val="24"/>
        </w:rPr>
        <w:t>The use of such a technique may give short term relief to an odour problem and should be considered while longer more permanent odour prevention and reduction techniques are implemented.</w:t>
      </w:r>
      <w:r w:rsidR="00BB638B" w:rsidRPr="00431F52">
        <w:rPr>
          <w:rFonts w:ascii="Arial" w:hAnsi="Arial" w:cs="Arial"/>
          <w:sz w:val="24"/>
          <w:szCs w:val="24"/>
        </w:rPr>
        <w:t xml:space="preserve"> </w:t>
      </w:r>
      <w:proofErr w:type="gramStart"/>
      <w:r w:rsidRPr="00431F52">
        <w:rPr>
          <w:rFonts w:ascii="Arial" w:hAnsi="Arial" w:cs="Arial"/>
          <w:sz w:val="24"/>
          <w:szCs w:val="24"/>
        </w:rPr>
        <w:t>A number of</w:t>
      </w:r>
      <w:proofErr w:type="gramEnd"/>
      <w:r w:rsidRPr="00431F52">
        <w:rPr>
          <w:rFonts w:ascii="Arial" w:hAnsi="Arial" w:cs="Arial"/>
          <w:sz w:val="24"/>
          <w:szCs w:val="24"/>
        </w:rPr>
        <w:t xml:space="preserve"> vendors are </w:t>
      </w:r>
      <w:proofErr w:type="gramStart"/>
      <w:r w:rsidRPr="00431F52">
        <w:rPr>
          <w:rFonts w:ascii="Arial" w:hAnsi="Arial" w:cs="Arial"/>
          <w:sz w:val="24"/>
          <w:szCs w:val="24"/>
        </w:rPr>
        <w:t>available</w:t>
      </w:r>
      <w:proofErr w:type="gramEnd"/>
      <w:r w:rsidRPr="00431F52">
        <w:rPr>
          <w:rFonts w:ascii="Arial" w:hAnsi="Arial" w:cs="Arial"/>
          <w:sz w:val="24"/>
          <w:szCs w:val="24"/>
        </w:rPr>
        <w:t xml:space="preserve"> and these can be found through trade journals or by searching the internet.</w:t>
      </w:r>
    </w:p>
    <w:p w14:paraId="4AC11BD6" w14:textId="13FE65E4" w:rsidR="00AF25C3" w:rsidRPr="00431F52" w:rsidRDefault="003021EB" w:rsidP="004C6A9E">
      <w:pPr>
        <w:spacing w:after="240" w:line="360" w:lineRule="auto"/>
        <w:rPr>
          <w:rFonts w:ascii="Arial" w:hAnsi="Arial" w:cs="Arial"/>
          <w:sz w:val="24"/>
          <w:szCs w:val="24"/>
        </w:rPr>
      </w:pPr>
      <w:r w:rsidRPr="00431F52">
        <w:rPr>
          <w:rFonts w:ascii="Arial" w:hAnsi="Arial" w:cs="Arial"/>
          <w:sz w:val="24"/>
          <w:szCs w:val="24"/>
        </w:rPr>
        <w:t>Emergency techniques tend to have higher costs associated with them and will require close supervision to ensure that they operate effective</w:t>
      </w:r>
      <w:r w:rsidR="00CB16CE" w:rsidRPr="00431F52">
        <w:rPr>
          <w:rFonts w:ascii="Arial" w:hAnsi="Arial" w:cs="Arial"/>
          <w:sz w:val="24"/>
          <w:szCs w:val="24"/>
        </w:rPr>
        <w:t>.</w:t>
      </w:r>
    </w:p>
    <w:p w14:paraId="76AB5FE3" w14:textId="77777777" w:rsidR="00B13F23" w:rsidRPr="00431F52" w:rsidRDefault="00B13F23" w:rsidP="00DF0BA4">
      <w:pPr>
        <w:spacing w:after="0" w:line="360" w:lineRule="auto"/>
        <w:rPr>
          <w:rFonts w:ascii="Arial" w:hAnsi="Arial" w:cs="Arial"/>
          <w:sz w:val="24"/>
          <w:szCs w:val="24"/>
        </w:rPr>
      </w:pPr>
    </w:p>
    <w:p w14:paraId="65A0C033" w14:textId="77777777" w:rsidR="004C6A9E" w:rsidRDefault="004C6A9E" w:rsidP="00AE09A9">
      <w:pPr>
        <w:pStyle w:val="Heading1"/>
        <w:spacing w:after="0"/>
        <w:rPr>
          <w:rFonts w:cs="Arial"/>
          <w:b w:val="0"/>
          <w:bCs/>
          <w:szCs w:val="40"/>
        </w:rPr>
      </w:pPr>
    </w:p>
    <w:p w14:paraId="606C75AD" w14:textId="77777777" w:rsidR="004C6A9E" w:rsidRPr="004C6A9E" w:rsidRDefault="004C6A9E" w:rsidP="004C6A9E"/>
    <w:p w14:paraId="4B2E224A" w14:textId="52A0FCC2" w:rsidR="00AE09A9" w:rsidRPr="00431F52" w:rsidRDefault="00AE09A9" w:rsidP="003C3745">
      <w:pPr>
        <w:pStyle w:val="Heading1"/>
        <w:rPr>
          <w:rFonts w:cs="Arial"/>
          <w:b w:val="0"/>
          <w:bCs/>
          <w:szCs w:val="40"/>
        </w:rPr>
      </w:pPr>
      <w:bookmarkStart w:id="101" w:name="_Toc197597193"/>
      <w:r w:rsidRPr="00431F52">
        <w:rPr>
          <w:rFonts w:cs="Arial"/>
          <w:bCs/>
          <w:szCs w:val="40"/>
        </w:rPr>
        <w:lastRenderedPageBreak/>
        <w:t>Appendix 5: Odour Manag</w:t>
      </w:r>
      <w:r w:rsidR="00EF7AB6" w:rsidRPr="00431F52">
        <w:rPr>
          <w:rFonts w:cs="Arial"/>
          <w:bCs/>
          <w:szCs w:val="40"/>
        </w:rPr>
        <w:t>ement Plan</w:t>
      </w:r>
      <w:bookmarkEnd w:id="101"/>
    </w:p>
    <w:p w14:paraId="69130799" w14:textId="1D6104E2" w:rsidR="00597DB9" w:rsidRPr="00431F52" w:rsidRDefault="00F55319" w:rsidP="004C6A9E">
      <w:pPr>
        <w:spacing w:after="240" w:line="360" w:lineRule="auto"/>
        <w:ind w:right="11"/>
        <w:rPr>
          <w:rFonts w:ascii="Arial" w:hAnsi="Arial" w:cs="Arial"/>
          <w:sz w:val="24"/>
          <w:szCs w:val="24"/>
        </w:rPr>
      </w:pPr>
      <w:r w:rsidRPr="00431F52">
        <w:rPr>
          <w:rFonts w:ascii="Arial" w:hAnsi="Arial" w:cs="Arial"/>
          <w:sz w:val="24"/>
          <w:szCs w:val="24"/>
        </w:rPr>
        <w:t xml:space="preserve">All sites with the potential to generate </w:t>
      </w:r>
      <w:r w:rsidR="008C36E9" w:rsidRPr="00431F52">
        <w:rPr>
          <w:rFonts w:ascii="Arial" w:hAnsi="Arial" w:cs="Arial"/>
          <w:sz w:val="24"/>
          <w:szCs w:val="24"/>
        </w:rPr>
        <w:t xml:space="preserve">offensive </w:t>
      </w:r>
      <w:r w:rsidRPr="00431F52">
        <w:rPr>
          <w:rFonts w:ascii="Arial" w:hAnsi="Arial" w:cs="Arial"/>
          <w:sz w:val="24"/>
          <w:szCs w:val="24"/>
        </w:rPr>
        <w:t xml:space="preserve">odours </w:t>
      </w:r>
      <w:r w:rsidR="00801354" w:rsidRPr="00431F52">
        <w:rPr>
          <w:rFonts w:ascii="Arial" w:hAnsi="Arial" w:cs="Arial"/>
          <w:sz w:val="24"/>
          <w:szCs w:val="24"/>
        </w:rPr>
        <w:t>must</w:t>
      </w:r>
      <w:r w:rsidRPr="00431F52">
        <w:rPr>
          <w:rFonts w:ascii="Arial" w:hAnsi="Arial" w:cs="Arial"/>
          <w:sz w:val="24"/>
          <w:szCs w:val="24"/>
        </w:rPr>
        <w:t xml:space="preserve"> have an odour management plan</w:t>
      </w:r>
      <w:r w:rsidR="00801354" w:rsidRPr="00431F52">
        <w:rPr>
          <w:rFonts w:ascii="Arial" w:hAnsi="Arial" w:cs="Arial"/>
          <w:sz w:val="24"/>
          <w:szCs w:val="24"/>
        </w:rPr>
        <w:t xml:space="preserve"> (OMP). </w:t>
      </w:r>
      <w:r w:rsidR="00C24FF0" w:rsidRPr="00431F52">
        <w:rPr>
          <w:rFonts w:ascii="Arial" w:hAnsi="Arial" w:cs="Arial"/>
          <w:sz w:val="24"/>
          <w:szCs w:val="24"/>
        </w:rPr>
        <w:t xml:space="preserve">The scope and level of detail </w:t>
      </w:r>
      <w:r w:rsidR="004D5877" w:rsidRPr="00431F52">
        <w:rPr>
          <w:rFonts w:ascii="Arial" w:hAnsi="Arial" w:cs="Arial"/>
          <w:sz w:val="24"/>
          <w:szCs w:val="24"/>
        </w:rPr>
        <w:t>in</w:t>
      </w:r>
      <w:r w:rsidR="00C24FF0" w:rsidRPr="00431F52">
        <w:rPr>
          <w:rFonts w:ascii="Arial" w:hAnsi="Arial" w:cs="Arial"/>
          <w:sz w:val="24"/>
          <w:szCs w:val="24"/>
        </w:rPr>
        <w:t xml:space="preserve"> an OMP will depend on the nature of the activities being undertaken</w:t>
      </w:r>
      <w:r w:rsidR="00A00433" w:rsidRPr="00431F52">
        <w:rPr>
          <w:rFonts w:ascii="Arial" w:hAnsi="Arial" w:cs="Arial"/>
          <w:sz w:val="24"/>
          <w:szCs w:val="24"/>
        </w:rPr>
        <w:t xml:space="preserve"> and</w:t>
      </w:r>
      <w:r w:rsidR="005D2716" w:rsidRPr="00431F52">
        <w:rPr>
          <w:rFonts w:ascii="Arial" w:hAnsi="Arial" w:cs="Arial"/>
          <w:sz w:val="24"/>
          <w:szCs w:val="24"/>
        </w:rPr>
        <w:t xml:space="preserve"> must be proportionate to</w:t>
      </w:r>
      <w:r w:rsidR="00A00433" w:rsidRPr="00431F52">
        <w:rPr>
          <w:rFonts w:ascii="Arial" w:hAnsi="Arial" w:cs="Arial"/>
          <w:sz w:val="24"/>
          <w:szCs w:val="24"/>
        </w:rPr>
        <w:t xml:space="preserve"> </w:t>
      </w:r>
      <w:r w:rsidR="004C7646" w:rsidRPr="00431F52">
        <w:rPr>
          <w:rFonts w:ascii="Arial" w:hAnsi="Arial" w:cs="Arial"/>
          <w:sz w:val="24"/>
          <w:szCs w:val="24"/>
        </w:rPr>
        <w:t>the</w:t>
      </w:r>
      <w:r w:rsidR="00A00433" w:rsidRPr="00431F52">
        <w:rPr>
          <w:rFonts w:ascii="Arial" w:hAnsi="Arial" w:cs="Arial"/>
          <w:sz w:val="24"/>
          <w:szCs w:val="24"/>
        </w:rPr>
        <w:t xml:space="preserve"> risk to receptors.</w:t>
      </w:r>
      <w:r w:rsidR="00C24FF0" w:rsidRPr="00431F52">
        <w:rPr>
          <w:rFonts w:ascii="Arial" w:hAnsi="Arial" w:cs="Arial"/>
          <w:sz w:val="24"/>
          <w:szCs w:val="24"/>
        </w:rPr>
        <w:t xml:space="preserve"> </w:t>
      </w:r>
    </w:p>
    <w:p w14:paraId="67E1AC63" w14:textId="6A317220" w:rsidR="00164D92" w:rsidRPr="00431F52" w:rsidRDefault="00164D92" w:rsidP="004C6A9E">
      <w:pPr>
        <w:spacing w:after="240" w:line="360" w:lineRule="auto"/>
        <w:ind w:right="11"/>
        <w:rPr>
          <w:rFonts w:ascii="Arial" w:hAnsi="Arial" w:cs="Arial"/>
          <w:sz w:val="24"/>
          <w:szCs w:val="24"/>
        </w:rPr>
      </w:pPr>
      <w:r w:rsidRPr="00431F52">
        <w:rPr>
          <w:rFonts w:ascii="Arial" w:hAnsi="Arial" w:cs="Arial"/>
          <w:sz w:val="24"/>
          <w:szCs w:val="24"/>
        </w:rPr>
        <w:t xml:space="preserve">When SEPA </w:t>
      </w:r>
      <w:r w:rsidR="00A519E7" w:rsidRPr="00431F52">
        <w:rPr>
          <w:rFonts w:ascii="Arial" w:hAnsi="Arial" w:cs="Arial"/>
          <w:sz w:val="24"/>
          <w:szCs w:val="24"/>
        </w:rPr>
        <w:t>receive</w:t>
      </w:r>
      <w:r w:rsidRPr="00431F52">
        <w:rPr>
          <w:rFonts w:ascii="Arial" w:hAnsi="Arial" w:cs="Arial"/>
          <w:sz w:val="24"/>
          <w:szCs w:val="24"/>
        </w:rPr>
        <w:t xml:space="preserve"> OMP</w:t>
      </w:r>
      <w:r w:rsidR="00FA0B83" w:rsidRPr="00431F52">
        <w:rPr>
          <w:rFonts w:ascii="Arial" w:hAnsi="Arial" w:cs="Arial"/>
          <w:sz w:val="24"/>
          <w:szCs w:val="24"/>
        </w:rPr>
        <w:t>’</w:t>
      </w:r>
      <w:r w:rsidRPr="00431F52">
        <w:rPr>
          <w:rFonts w:ascii="Arial" w:hAnsi="Arial" w:cs="Arial"/>
          <w:sz w:val="24"/>
          <w:szCs w:val="24"/>
        </w:rPr>
        <w:t xml:space="preserve">s we will </w:t>
      </w:r>
      <w:r w:rsidR="005C3F43" w:rsidRPr="00431F52">
        <w:rPr>
          <w:rFonts w:ascii="Arial" w:hAnsi="Arial" w:cs="Arial"/>
          <w:sz w:val="24"/>
          <w:szCs w:val="24"/>
        </w:rPr>
        <w:t>assess</w:t>
      </w:r>
      <w:r w:rsidRPr="00431F52">
        <w:rPr>
          <w:rFonts w:ascii="Arial" w:hAnsi="Arial" w:cs="Arial"/>
          <w:sz w:val="24"/>
          <w:szCs w:val="24"/>
        </w:rPr>
        <w:t xml:space="preserve"> the scope and suitability of key measures in principle</w:t>
      </w:r>
      <w:r w:rsidR="00454547" w:rsidRPr="00431F52">
        <w:rPr>
          <w:rFonts w:ascii="Arial" w:hAnsi="Arial" w:cs="Arial"/>
          <w:sz w:val="24"/>
          <w:szCs w:val="24"/>
        </w:rPr>
        <w:t xml:space="preserve"> only</w:t>
      </w:r>
      <w:r w:rsidRPr="00431F52">
        <w:rPr>
          <w:rFonts w:ascii="Arial" w:hAnsi="Arial" w:cs="Arial"/>
          <w:sz w:val="24"/>
          <w:szCs w:val="24"/>
        </w:rPr>
        <w:t xml:space="preserve">. </w:t>
      </w:r>
      <w:r w:rsidR="00454547" w:rsidRPr="00431F52">
        <w:rPr>
          <w:rFonts w:ascii="Arial" w:hAnsi="Arial" w:cs="Arial"/>
          <w:sz w:val="24"/>
          <w:szCs w:val="24"/>
        </w:rPr>
        <w:t>T</w:t>
      </w:r>
      <w:r w:rsidRPr="00431F52">
        <w:rPr>
          <w:rFonts w:ascii="Arial" w:hAnsi="Arial" w:cs="Arial"/>
          <w:sz w:val="24"/>
          <w:szCs w:val="24"/>
        </w:rPr>
        <w:t xml:space="preserve">his should not be taken as confirmation that the details of </w:t>
      </w:r>
      <w:r w:rsidR="00723CA5" w:rsidRPr="00431F52">
        <w:rPr>
          <w:rFonts w:ascii="Arial" w:hAnsi="Arial" w:cs="Arial"/>
          <w:sz w:val="24"/>
          <w:szCs w:val="24"/>
        </w:rPr>
        <w:t xml:space="preserve">odour control measures including </w:t>
      </w:r>
      <w:r w:rsidRPr="00431F52">
        <w:rPr>
          <w:rFonts w:ascii="Arial" w:hAnsi="Arial" w:cs="Arial"/>
          <w:sz w:val="24"/>
          <w:szCs w:val="24"/>
        </w:rPr>
        <w:t>equipment specification</w:t>
      </w:r>
      <w:r w:rsidR="00454547" w:rsidRPr="00431F52">
        <w:rPr>
          <w:rFonts w:ascii="Arial" w:hAnsi="Arial" w:cs="Arial"/>
          <w:sz w:val="24"/>
          <w:szCs w:val="24"/>
        </w:rPr>
        <w:t>,</w:t>
      </w:r>
      <w:r w:rsidRPr="00431F52">
        <w:rPr>
          <w:rFonts w:ascii="Arial" w:hAnsi="Arial" w:cs="Arial"/>
          <w:sz w:val="24"/>
          <w:szCs w:val="24"/>
        </w:rPr>
        <w:t xml:space="preserve"> design, operation and maintenance are suitable and sufficient. That remains </w:t>
      </w:r>
      <w:r w:rsidR="00723CA5" w:rsidRPr="00431F52">
        <w:rPr>
          <w:rFonts w:ascii="Arial" w:hAnsi="Arial" w:cs="Arial"/>
          <w:sz w:val="24"/>
          <w:szCs w:val="24"/>
        </w:rPr>
        <w:t>the</w:t>
      </w:r>
      <w:r w:rsidRPr="00431F52">
        <w:rPr>
          <w:rFonts w:ascii="Arial" w:hAnsi="Arial" w:cs="Arial"/>
          <w:sz w:val="24"/>
          <w:szCs w:val="24"/>
        </w:rPr>
        <w:t xml:space="preserve"> responsibility</w:t>
      </w:r>
      <w:r w:rsidR="00723CA5" w:rsidRPr="00431F52">
        <w:rPr>
          <w:rFonts w:ascii="Arial" w:hAnsi="Arial" w:cs="Arial"/>
          <w:sz w:val="24"/>
          <w:szCs w:val="24"/>
        </w:rPr>
        <w:t xml:space="preserve"> of the site operator</w:t>
      </w:r>
      <w:r w:rsidRPr="00431F52">
        <w:rPr>
          <w:rFonts w:ascii="Arial" w:hAnsi="Arial" w:cs="Arial"/>
          <w:sz w:val="24"/>
          <w:szCs w:val="24"/>
        </w:rPr>
        <w:t xml:space="preserve">. </w:t>
      </w:r>
    </w:p>
    <w:p w14:paraId="07BA2ECB" w14:textId="3BEB4C42" w:rsidR="00734737" w:rsidRDefault="004C6A9E" w:rsidP="004C6A9E">
      <w:pPr>
        <w:spacing w:after="240" w:line="360" w:lineRule="auto"/>
        <w:ind w:right="11"/>
        <w:rPr>
          <w:rFonts w:ascii="Arial" w:hAnsi="Arial" w:cs="Arial"/>
        </w:rPr>
      </w:pPr>
      <w:r>
        <w:rPr>
          <w:rFonts w:ascii="Arial" w:hAnsi="Arial" w:cs="Arial"/>
          <w:sz w:val="24"/>
          <w:szCs w:val="24"/>
        </w:rPr>
        <w:t>If you would like an example of an</w:t>
      </w:r>
      <w:r w:rsidR="00581F2E" w:rsidRPr="00431F52">
        <w:rPr>
          <w:rFonts w:ascii="Arial" w:hAnsi="Arial" w:cs="Arial"/>
          <w:sz w:val="24"/>
          <w:szCs w:val="24"/>
        </w:rPr>
        <w:t xml:space="preserve"> </w:t>
      </w:r>
      <w:r w:rsidR="00560B23" w:rsidRPr="00431F52">
        <w:rPr>
          <w:rFonts w:ascii="Arial" w:hAnsi="Arial" w:cs="Arial"/>
          <w:sz w:val="24"/>
          <w:szCs w:val="24"/>
        </w:rPr>
        <w:t xml:space="preserve">Odour Management Plan </w:t>
      </w:r>
      <w:r w:rsidR="00CF6E14" w:rsidRPr="00431F52">
        <w:rPr>
          <w:rFonts w:ascii="Arial" w:hAnsi="Arial" w:cs="Arial"/>
          <w:sz w:val="24"/>
          <w:szCs w:val="24"/>
        </w:rPr>
        <w:t>template</w:t>
      </w:r>
      <w:r>
        <w:rPr>
          <w:rFonts w:ascii="Arial" w:hAnsi="Arial" w:cs="Arial"/>
          <w:sz w:val="24"/>
          <w:szCs w:val="24"/>
        </w:rPr>
        <w:t>,</w:t>
      </w:r>
      <w:r w:rsidR="00CF6E14" w:rsidRPr="00431F52">
        <w:rPr>
          <w:rFonts w:ascii="Arial" w:hAnsi="Arial" w:cs="Arial"/>
          <w:sz w:val="24"/>
          <w:szCs w:val="24"/>
        </w:rPr>
        <w:t xml:space="preserve"> </w:t>
      </w:r>
      <w:r>
        <w:rPr>
          <w:rFonts w:ascii="Arial" w:hAnsi="Arial" w:cs="Arial"/>
          <w:sz w:val="24"/>
          <w:szCs w:val="24"/>
        </w:rPr>
        <w:t>please contact</w:t>
      </w:r>
      <w:r w:rsidR="006D1BB8" w:rsidRPr="00431F52">
        <w:rPr>
          <w:rFonts w:ascii="Arial" w:hAnsi="Arial" w:cs="Arial"/>
          <w:sz w:val="24"/>
          <w:szCs w:val="24"/>
        </w:rPr>
        <w:t xml:space="preserve"> us at </w:t>
      </w:r>
      <w:hyperlink r:id="rId67" w:history="1">
        <w:r w:rsidR="00590560" w:rsidRPr="00431F52">
          <w:rPr>
            <w:rStyle w:val="Hyperlink"/>
            <w:rFonts w:ascii="Arial" w:hAnsi="Arial" w:cs="Arial"/>
            <w:sz w:val="24"/>
            <w:szCs w:val="24"/>
          </w:rPr>
          <w:t>OdourRegulationSupport@sepa.org.uk</w:t>
        </w:r>
      </w:hyperlink>
    </w:p>
    <w:p w14:paraId="0B97AFE7" w14:textId="4596B7F0" w:rsidR="00581F2E" w:rsidRPr="00431F52" w:rsidRDefault="00590560" w:rsidP="004C6A9E">
      <w:pPr>
        <w:spacing w:after="240" w:line="360" w:lineRule="auto"/>
        <w:ind w:left="2" w:right="11"/>
        <w:rPr>
          <w:rFonts w:ascii="Arial" w:hAnsi="Arial" w:cs="Arial"/>
          <w:sz w:val="24"/>
          <w:szCs w:val="24"/>
        </w:rPr>
      </w:pPr>
      <w:r w:rsidRPr="00431F52">
        <w:rPr>
          <w:rFonts w:ascii="Arial" w:hAnsi="Arial" w:cs="Arial"/>
          <w:sz w:val="24"/>
          <w:szCs w:val="24"/>
        </w:rPr>
        <w:t>Th</w:t>
      </w:r>
      <w:r w:rsidR="00734737" w:rsidRPr="00431F52">
        <w:rPr>
          <w:rFonts w:ascii="Arial" w:hAnsi="Arial" w:cs="Arial"/>
          <w:sz w:val="24"/>
          <w:szCs w:val="24"/>
        </w:rPr>
        <w:t xml:space="preserve">e use of this template is optional but using it and retaining the headings will assist in producing a clearly written and well-structured plan that will </w:t>
      </w:r>
      <w:r w:rsidR="00997C98" w:rsidRPr="00431F52">
        <w:rPr>
          <w:rFonts w:ascii="Arial" w:hAnsi="Arial" w:cs="Arial"/>
          <w:sz w:val="24"/>
          <w:szCs w:val="24"/>
        </w:rPr>
        <w:t>enable</w:t>
      </w:r>
      <w:r w:rsidR="00734737" w:rsidRPr="00431F52">
        <w:rPr>
          <w:rFonts w:ascii="Arial" w:hAnsi="Arial" w:cs="Arial"/>
          <w:sz w:val="24"/>
          <w:szCs w:val="24"/>
        </w:rPr>
        <w:t xml:space="preserve"> </w:t>
      </w:r>
      <w:r w:rsidR="009B7F93" w:rsidRPr="00431F52">
        <w:rPr>
          <w:rFonts w:ascii="Arial" w:hAnsi="Arial" w:cs="Arial"/>
          <w:sz w:val="24"/>
          <w:szCs w:val="24"/>
        </w:rPr>
        <w:t xml:space="preserve">SEPA </w:t>
      </w:r>
      <w:r w:rsidR="00997C98" w:rsidRPr="00431F52">
        <w:rPr>
          <w:rFonts w:ascii="Arial" w:hAnsi="Arial" w:cs="Arial"/>
          <w:sz w:val="24"/>
          <w:szCs w:val="24"/>
        </w:rPr>
        <w:t>to assess</w:t>
      </w:r>
      <w:r w:rsidR="005D13F8" w:rsidRPr="00431F52">
        <w:rPr>
          <w:rFonts w:ascii="Arial" w:hAnsi="Arial" w:cs="Arial"/>
          <w:sz w:val="24"/>
          <w:szCs w:val="24"/>
        </w:rPr>
        <w:t xml:space="preserve"> the adequacy </w:t>
      </w:r>
      <w:r w:rsidR="00B45B91" w:rsidRPr="00431F52">
        <w:rPr>
          <w:rFonts w:ascii="Arial" w:hAnsi="Arial" w:cs="Arial"/>
          <w:sz w:val="24"/>
          <w:szCs w:val="24"/>
        </w:rPr>
        <w:t xml:space="preserve">of </w:t>
      </w:r>
      <w:r w:rsidR="008C2A0A" w:rsidRPr="00431F52">
        <w:rPr>
          <w:rFonts w:ascii="Arial" w:hAnsi="Arial" w:cs="Arial"/>
          <w:sz w:val="24"/>
          <w:szCs w:val="24"/>
        </w:rPr>
        <w:t>its contents</w:t>
      </w:r>
      <w:r w:rsidR="00F953D7" w:rsidRPr="00431F52">
        <w:rPr>
          <w:rFonts w:ascii="Arial" w:hAnsi="Arial" w:cs="Arial"/>
          <w:sz w:val="24"/>
          <w:szCs w:val="24"/>
        </w:rPr>
        <w:t xml:space="preserve">. </w:t>
      </w:r>
      <w:r w:rsidR="004B37BD" w:rsidRPr="00431F52">
        <w:rPr>
          <w:rFonts w:ascii="Arial" w:hAnsi="Arial" w:cs="Arial"/>
          <w:sz w:val="24"/>
          <w:szCs w:val="24"/>
        </w:rPr>
        <w:t>In sensitive locations additional information over and above what is asked for in the template, may be necessary.</w:t>
      </w:r>
      <w:r w:rsidR="00EF6B64" w:rsidRPr="00431F52">
        <w:rPr>
          <w:rFonts w:ascii="Arial" w:hAnsi="Arial" w:cs="Arial"/>
          <w:sz w:val="24"/>
          <w:szCs w:val="24"/>
        </w:rPr>
        <w:t xml:space="preserve"> </w:t>
      </w:r>
      <w:r w:rsidR="00A20AB2" w:rsidRPr="00431F52">
        <w:rPr>
          <w:rFonts w:ascii="Arial" w:hAnsi="Arial" w:cs="Arial"/>
          <w:sz w:val="24"/>
          <w:szCs w:val="24"/>
        </w:rPr>
        <w:t>Also, if containment, extraction and abatement techniques are used, a</w:t>
      </w:r>
      <w:r w:rsidR="00657FB9" w:rsidRPr="00431F52">
        <w:rPr>
          <w:rFonts w:ascii="Arial" w:hAnsi="Arial" w:cs="Arial"/>
          <w:color w:val="0B0C0C"/>
          <w:sz w:val="24"/>
          <w:szCs w:val="24"/>
        </w:rPr>
        <w:t xml:space="preserve"> performance monitoring plan tailored to the </w:t>
      </w:r>
      <w:r w:rsidR="00A20AB2" w:rsidRPr="00431F52">
        <w:rPr>
          <w:rFonts w:ascii="Arial" w:hAnsi="Arial" w:cs="Arial"/>
          <w:color w:val="0B0C0C"/>
          <w:sz w:val="24"/>
          <w:szCs w:val="24"/>
        </w:rPr>
        <w:t>system</w:t>
      </w:r>
      <w:r w:rsidR="00657FB9" w:rsidRPr="00431F52">
        <w:rPr>
          <w:rFonts w:ascii="Arial" w:hAnsi="Arial" w:cs="Arial"/>
          <w:color w:val="0B0C0C"/>
          <w:sz w:val="24"/>
          <w:szCs w:val="24"/>
        </w:rPr>
        <w:t xml:space="preserve"> and application will also be required</w:t>
      </w:r>
      <w:r w:rsidR="00657FB9" w:rsidRPr="00431F52">
        <w:rPr>
          <w:rFonts w:ascii="Arial" w:hAnsi="Arial" w:cs="Arial"/>
          <w:color w:val="0B0C0C"/>
          <w:sz w:val="28"/>
          <w:szCs w:val="28"/>
        </w:rPr>
        <w:t>.</w:t>
      </w:r>
      <w:r w:rsidR="00657FB9" w:rsidRPr="00431F52">
        <w:rPr>
          <w:rFonts w:ascii="Arial" w:hAnsi="Arial" w:cs="Arial"/>
          <w:sz w:val="24"/>
          <w:szCs w:val="24"/>
        </w:rPr>
        <w:t xml:space="preserve"> Table</w:t>
      </w:r>
      <w:r w:rsidR="00F316C7" w:rsidRPr="00431F52">
        <w:rPr>
          <w:rFonts w:ascii="Arial" w:hAnsi="Arial" w:cs="Arial"/>
          <w:sz w:val="24"/>
          <w:szCs w:val="24"/>
        </w:rPr>
        <w:t xml:space="preserve"> A5.1 </w:t>
      </w:r>
      <w:r w:rsidR="005D7FA6" w:rsidRPr="00431F52">
        <w:rPr>
          <w:rFonts w:ascii="Arial" w:hAnsi="Arial" w:cs="Arial"/>
          <w:sz w:val="24"/>
          <w:szCs w:val="24"/>
        </w:rPr>
        <w:t>sets out</w:t>
      </w:r>
      <w:r w:rsidR="003769AA" w:rsidRPr="00431F52">
        <w:rPr>
          <w:rFonts w:ascii="Arial" w:hAnsi="Arial" w:cs="Arial"/>
          <w:sz w:val="24"/>
          <w:szCs w:val="24"/>
        </w:rPr>
        <w:t xml:space="preserve"> t</w:t>
      </w:r>
      <w:r w:rsidR="00AA7C53" w:rsidRPr="00431F52">
        <w:rPr>
          <w:rFonts w:ascii="Arial" w:hAnsi="Arial" w:cs="Arial"/>
          <w:sz w:val="24"/>
          <w:szCs w:val="24"/>
        </w:rPr>
        <w:t xml:space="preserve">he main headings </w:t>
      </w:r>
      <w:r w:rsidR="003769AA" w:rsidRPr="00431F52">
        <w:rPr>
          <w:rFonts w:ascii="Arial" w:hAnsi="Arial" w:cs="Arial"/>
          <w:sz w:val="24"/>
          <w:szCs w:val="24"/>
        </w:rPr>
        <w:t xml:space="preserve">that should be </w:t>
      </w:r>
      <w:r w:rsidR="00931DAF" w:rsidRPr="00431F52">
        <w:rPr>
          <w:rFonts w:ascii="Arial" w:hAnsi="Arial" w:cs="Arial"/>
          <w:sz w:val="24"/>
          <w:szCs w:val="24"/>
        </w:rPr>
        <w:t>in an OMP</w:t>
      </w:r>
      <w:r w:rsidR="003769AA" w:rsidRPr="00431F52">
        <w:rPr>
          <w:rFonts w:ascii="Arial" w:hAnsi="Arial" w:cs="Arial"/>
          <w:sz w:val="24"/>
          <w:szCs w:val="24"/>
        </w:rPr>
        <w:t>.</w:t>
      </w:r>
    </w:p>
    <w:p w14:paraId="7D6712D6" w14:textId="77777777" w:rsidR="001D42CC" w:rsidRPr="004C6A9E" w:rsidRDefault="001D42CC" w:rsidP="00B13F23">
      <w:pPr>
        <w:spacing w:after="0" w:line="360" w:lineRule="auto"/>
        <w:ind w:right="13"/>
        <w:rPr>
          <w:rFonts w:ascii="Arial" w:hAnsi="Arial" w:cs="Arial"/>
          <w:sz w:val="28"/>
          <w:szCs w:val="28"/>
        </w:rPr>
      </w:pPr>
    </w:p>
    <w:p w14:paraId="582A56B5" w14:textId="3366DD5E" w:rsidR="009E0D5B" w:rsidRPr="004C6A9E" w:rsidRDefault="009E0D5B" w:rsidP="009E0D5B">
      <w:pPr>
        <w:rPr>
          <w:rFonts w:ascii="Arial" w:eastAsia="Arial" w:hAnsi="Arial" w:cs="Arial"/>
          <w:b/>
          <w:bCs/>
          <w:sz w:val="24"/>
          <w:szCs w:val="24"/>
        </w:rPr>
      </w:pPr>
      <w:r w:rsidRPr="004C6A9E">
        <w:rPr>
          <w:rFonts w:ascii="Arial" w:eastAsia="Arial" w:hAnsi="Arial" w:cs="Arial"/>
          <w:b/>
          <w:bCs/>
          <w:sz w:val="24"/>
          <w:szCs w:val="24"/>
        </w:rPr>
        <w:t xml:space="preserve">Table </w:t>
      </w:r>
      <w:r w:rsidR="00F316C7" w:rsidRPr="004C6A9E">
        <w:rPr>
          <w:rFonts w:ascii="Arial" w:eastAsia="Arial" w:hAnsi="Arial" w:cs="Arial"/>
          <w:b/>
          <w:bCs/>
          <w:sz w:val="24"/>
          <w:szCs w:val="24"/>
        </w:rPr>
        <w:t>A</w:t>
      </w:r>
      <w:r w:rsidR="003772CC" w:rsidRPr="004C6A9E">
        <w:rPr>
          <w:rFonts w:ascii="Arial" w:eastAsia="Arial" w:hAnsi="Arial" w:cs="Arial"/>
          <w:b/>
          <w:bCs/>
          <w:sz w:val="24"/>
          <w:szCs w:val="24"/>
        </w:rPr>
        <w:t>5.1</w:t>
      </w:r>
      <w:r w:rsidRPr="004C6A9E">
        <w:rPr>
          <w:rFonts w:ascii="Arial" w:eastAsia="Arial" w:hAnsi="Arial" w:cs="Arial"/>
          <w:b/>
          <w:bCs/>
          <w:sz w:val="24"/>
          <w:szCs w:val="24"/>
        </w:rPr>
        <w:t xml:space="preserve">: </w:t>
      </w:r>
      <w:r w:rsidR="00F316C7" w:rsidRPr="004C6A9E">
        <w:rPr>
          <w:rFonts w:ascii="Arial" w:eastAsia="Arial" w:hAnsi="Arial" w:cs="Arial"/>
          <w:b/>
          <w:bCs/>
          <w:sz w:val="24"/>
          <w:szCs w:val="24"/>
        </w:rPr>
        <w:t>Main headings in an OMP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An Odour Management Plan should include but not be limited considerations of Responsible persons and management, context of the site, receptors, sources of odour, control measures and monitoring, odour reporting, abnormal events"/>
      </w:tblPr>
      <w:tblGrid>
        <w:gridCol w:w="1838"/>
        <w:gridCol w:w="8330"/>
      </w:tblGrid>
      <w:tr w:rsidR="00DC648B" w:rsidRPr="004C6A9E" w14:paraId="649B817E" w14:textId="77777777" w:rsidTr="008F6508">
        <w:trPr>
          <w:trHeight w:val="610"/>
          <w:tblHeader/>
        </w:trPr>
        <w:tc>
          <w:tcPr>
            <w:tcW w:w="1838" w:type="dxa"/>
            <w:tcMar>
              <w:top w:w="0" w:type="dxa"/>
              <w:left w:w="108" w:type="dxa"/>
              <w:bottom w:w="0" w:type="dxa"/>
              <w:right w:w="108" w:type="dxa"/>
            </w:tcMar>
            <w:vAlign w:val="center"/>
            <w:hideMark/>
          </w:tcPr>
          <w:p w14:paraId="6B4D4800" w14:textId="38595F6B" w:rsidR="00AE3D82" w:rsidRPr="004C6A9E" w:rsidRDefault="00AE3D82" w:rsidP="004C6A9E">
            <w:pPr>
              <w:spacing w:before="120" w:after="240" w:line="360" w:lineRule="auto"/>
              <w:jc w:val="center"/>
              <w:rPr>
                <w:rFonts w:ascii="Arial" w:eastAsia="Times New Roman" w:hAnsi="Arial" w:cs="Arial"/>
                <w:b/>
                <w:bCs/>
                <w:color w:val="016574"/>
                <w:sz w:val="24"/>
                <w:szCs w:val="24"/>
              </w:rPr>
            </w:pPr>
            <w:r w:rsidRPr="004C6A9E">
              <w:rPr>
                <w:rFonts w:ascii="Arial" w:eastAsia="Times New Roman" w:hAnsi="Arial" w:cs="Arial"/>
                <w:b/>
                <w:bCs/>
                <w:color w:val="016574"/>
                <w:sz w:val="24"/>
                <w:szCs w:val="24"/>
              </w:rPr>
              <w:t>Heading</w:t>
            </w:r>
            <w:r w:rsidR="00BB638B" w:rsidRPr="004C6A9E">
              <w:rPr>
                <w:rFonts w:ascii="Arial" w:eastAsia="Times New Roman" w:hAnsi="Arial" w:cs="Arial"/>
                <w:b/>
                <w:bCs/>
                <w:color w:val="016574"/>
                <w:sz w:val="24"/>
                <w:szCs w:val="24"/>
              </w:rPr>
              <w:t xml:space="preserve">      </w:t>
            </w:r>
          </w:p>
        </w:tc>
        <w:tc>
          <w:tcPr>
            <w:tcW w:w="8330" w:type="dxa"/>
            <w:noWrap/>
            <w:tcMar>
              <w:top w:w="0" w:type="dxa"/>
              <w:left w:w="108" w:type="dxa"/>
              <w:bottom w:w="0" w:type="dxa"/>
              <w:right w:w="108" w:type="dxa"/>
            </w:tcMar>
            <w:vAlign w:val="center"/>
            <w:hideMark/>
          </w:tcPr>
          <w:p w14:paraId="0ED01792" w14:textId="197150E8" w:rsidR="00AE3D82" w:rsidRPr="004C6A9E" w:rsidRDefault="00AE3D82" w:rsidP="004C6A9E">
            <w:pPr>
              <w:spacing w:before="120" w:after="240" w:line="360" w:lineRule="auto"/>
              <w:jc w:val="center"/>
              <w:rPr>
                <w:rFonts w:ascii="Arial" w:eastAsia="Times New Roman" w:hAnsi="Arial" w:cs="Arial"/>
                <w:b/>
                <w:bCs/>
                <w:color w:val="016574"/>
                <w:sz w:val="24"/>
                <w:szCs w:val="24"/>
              </w:rPr>
            </w:pPr>
            <w:r w:rsidRPr="004C6A9E">
              <w:rPr>
                <w:rFonts w:ascii="Arial" w:eastAsia="Times New Roman" w:hAnsi="Arial" w:cs="Arial"/>
                <w:b/>
                <w:bCs/>
                <w:color w:val="016574"/>
                <w:sz w:val="24"/>
                <w:szCs w:val="24"/>
              </w:rPr>
              <w:t>Description</w:t>
            </w:r>
            <w:r w:rsidR="000768FC" w:rsidRPr="004C6A9E">
              <w:rPr>
                <w:rFonts w:ascii="Arial" w:eastAsia="Times New Roman" w:hAnsi="Arial" w:cs="Arial"/>
                <w:b/>
                <w:bCs/>
                <w:color w:val="016574"/>
                <w:sz w:val="24"/>
                <w:szCs w:val="24"/>
              </w:rPr>
              <w:t xml:space="preserve"> and content</w:t>
            </w:r>
          </w:p>
        </w:tc>
      </w:tr>
      <w:tr w:rsidR="00DC648B" w:rsidRPr="004C6A9E" w14:paraId="517452EF" w14:textId="77777777" w:rsidTr="008F6508">
        <w:trPr>
          <w:trHeight w:val="315"/>
        </w:trPr>
        <w:tc>
          <w:tcPr>
            <w:tcW w:w="1838" w:type="dxa"/>
            <w:noWrap/>
            <w:tcMar>
              <w:top w:w="0" w:type="dxa"/>
              <w:left w:w="108" w:type="dxa"/>
              <w:bottom w:w="0" w:type="dxa"/>
              <w:right w:w="108" w:type="dxa"/>
            </w:tcMar>
            <w:vAlign w:val="center"/>
            <w:hideMark/>
          </w:tcPr>
          <w:p w14:paraId="3CC39970" w14:textId="757FD9E7" w:rsidR="00AE3D82" w:rsidRPr="004C6A9E" w:rsidRDefault="00F3035A" w:rsidP="004C6A9E">
            <w:pPr>
              <w:spacing w:before="120" w:after="240" w:line="360" w:lineRule="auto"/>
              <w:jc w:val="center"/>
              <w:rPr>
                <w:rFonts w:ascii="Arial" w:eastAsia="Times New Roman" w:hAnsi="Arial" w:cs="Arial"/>
                <w:sz w:val="24"/>
                <w:szCs w:val="24"/>
              </w:rPr>
            </w:pPr>
            <w:r w:rsidRPr="004C6A9E">
              <w:rPr>
                <w:rFonts w:ascii="Arial" w:eastAsia="Times New Roman" w:hAnsi="Arial" w:cs="Arial"/>
                <w:sz w:val="24"/>
                <w:szCs w:val="24"/>
              </w:rPr>
              <w:t>Responsible person(s)</w:t>
            </w:r>
            <w:r w:rsidR="006B4D1B" w:rsidRPr="004C6A9E">
              <w:rPr>
                <w:rFonts w:ascii="Arial" w:eastAsia="Times New Roman" w:hAnsi="Arial" w:cs="Arial"/>
                <w:sz w:val="24"/>
                <w:szCs w:val="24"/>
              </w:rPr>
              <w:t xml:space="preserve"> </w:t>
            </w:r>
            <w:r w:rsidR="00EF43B3" w:rsidRPr="004C6A9E">
              <w:rPr>
                <w:rFonts w:ascii="Arial" w:eastAsia="Times New Roman" w:hAnsi="Arial" w:cs="Arial"/>
                <w:sz w:val="24"/>
                <w:szCs w:val="24"/>
              </w:rPr>
              <w:t>and management</w:t>
            </w:r>
          </w:p>
        </w:tc>
        <w:tc>
          <w:tcPr>
            <w:tcW w:w="8330" w:type="dxa"/>
            <w:noWrap/>
            <w:tcMar>
              <w:top w:w="0" w:type="dxa"/>
              <w:left w:w="108" w:type="dxa"/>
              <w:bottom w:w="0" w:type="dxa"/>
              <w:right w:w="108" w:type="dxa"/>
            </w:tcMar>
            <w:vAlign w:val="center"/>
            <w:hideMark/>
          </w:tcPr>
          <w:p w14:paraId="55094716" w14:textId="77777777" w:rsidR="00833230" w:rsidRPr="004C6A9E" w:rsidRDefault="003769AA"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 xml:space="preserve">Who will be responsible </w:t>
            </w:r>
            <w:r w:rsidR="00FD3B0D" w:rsidRPr="004C6A9E">
              <w:rPr>
                <w:rFonts w:ascii="Arial" w:hAnsi="Arial" w:cs="Arial"/>
                <w:sz w:val="24"/>
                <w:szCs w:val="24"/>
              </w:rPr>
              <w:t>for implementation of the OMP</w:t>
            </w:r>
          </w:p>
          <w:p w14:paraId="7A6FCA97" w14:textId="4A63ADDC" w:rsidR="006A18A1" w:rsidRPr="004C6A9E" w:rsidRDefault="006A18A1"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Maintenance and review period of the OMP</w:t>
            </w:r>
          </w:p>
          <w:p w14:paraId="3B9D013D" w14:textId="4BD30391" w:rsidR="00DE3F02" w:rsidRPr="004C6A9E" w:rsidRDefault="00DE3F02"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How wil</w:t>
            </w:r>
            <w:r w:rsidR="00B554F3" w:rsidRPr="004C6A9E">
              <w:rPr>
                <w:rFonts w:ascii="Arial" w:hAnsi="Arial" w:cs="Arial"/>
                <w:sz w:val="24"/>
                <w:szCs w:val="24"/>
              </w:rPr>
              <w:t xml:space="preserve">l the OMP </w:t>
            </w:r>
            <w:r w:rsidR="00C00234" w:rsidRPr="004C6A9E">
              <w:rPr>
                <w:rFonts w:ascii="Arial" w:hAnsi="Arial" w:cs="Arial"/>
                <w:sz w:val="24"/>
                <w:szCs w:val="24"/>
              </w:rPr>
              <w:t xml:space="preserve">be </w:t>
            </w:r>
            <w:r w:rsidR="00D26C56" w:rsidRPr="004C6A9E">
              <w:rPr>
                <w:rFonts w:ascii="Arial" w:hAnsi="Arial" w:cs="Arial"/>
                <w:sz w:val="24"/>
                <w:szCs w:val="24"/>
              </w:rPr>
              <w:t>reviewed</w:t>
            </w:r>
            <w:r w:rsidR="00C00234" w:rsidRPr="004C6A9E">
              <w:rPr>
                <w:rFonts w:ascii="Arial" w:hAnsi="Arial" w:cs="Arial"/>
                <w:sz w:val="24"/>
                <w:szCs w:val="24"/>
              </w:rPr>
              <w:t xml:space="preserve"> </w:t>
            </w:r>
            <w:r w:rsidR="00D26C56" w:rsidRPr="004C6A9E">
              <w:rPr>
                <w:rFonts w:ascii="Arial" w:hAnsi="Arial" w:cs="Arial"/>
                <w:sz w:val="24"/>
                <w:szCs w:val="24"/>
              </w:rPr>
              <w:t>following changes at the site</w:t>
            </w:r>
            <w:r w:rsidR="001958A1" w:rsidRPr="004C6A9E">
              <w:rPr>
                <w:rFonts w:ascii="Arial" w:hAnsi="Arial" w:cs="Arial"/>
                <w:sz w:val="24"/>
                <w:szCs w:val="24"/>
              </w:rPr>
              <w:t xml:space="preserve"> and/or odour complaints</w:t>
            </w:r>
            <w:r w:rsidR="00445689" w:rsidRPr="004C6A9E">
              <w:rPr>
                <w:rFonts w:ascii="Arial" w:hAnsi="Arial" w:cs="Arial"/>
                <w:sz w:val="24"/>
                <w:szCs w:val="24"/>
              </w:rPr>
              <w:t xml:space="preserve"> (links to Management of Change procedures)</w:t>
            </w:r>
          </w:p>
          <w:p w14:paraId="7712C4D0" w14:textId="2383D77B" w:rsidR="00B133E8" w:rsidRPr="004C6A9E" w:rsidRDefault="00A84087"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Statement of m</w:t>
            </w:r>
            <w:r w:rsidR="00F73316" w:rsidRPr="004C6A9E">
              <w:rPr>
                <w:rFonts w:ascii="Arial" w:hAnsi="Arial" w:cs="Arial"/>
                <w:sz w:val="24"/>
                <w:szCs w:val="24"/>
              </w:rPr>
              <w:t xml:space="preserve">anagement commitment </w:t>
            </w:r>
            <w:r w:rsidR="00720841" w:rsidRPr="004C6A9E">
              <w:rPr>
                <w:rFonts w:ascii="Arial" w:hAnsi="Arial" w:cs="Arial"/>
                <w:sz w:val="24"/>
                <w:szCs w:val="24"/>
              </w:rPr>
              <w:t>at all levels</w:t>
            </w:r>
          </w:p>
          <w:p w14:paraId="36E22F49" w14:textId="651350B5" w:rsidR="00843C7E" w:rsidRPr="004C6A9E" w:rsidRDefault="004F609E"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Training and procedures</w:t>
            </w:r>
          </w:p>
        </w:tc>
      </w:tr>
      <w:tr w:rsidR="00DC648B" w:rsidRPr="004C6A9E" w14:paraId="2B30DB07" w14:textId="77777777" w:rsidTr="008F6508">
        <w:trPr>
          <w:trHeight w:val="300"/>
        </w:trPr>
        <w:tc>
          <w:tcPr>
            <w:tcW w:w="1838" w:type="dxa"/>
            <w:noWrap/>
            <w:tcMar>
              <w:top w:w="0" w:type="dxa"/>
              <w:left w:w="108" w:type="dxa"/>
              <w:bottom w:w="0" w:type="dxa"/>
              <w:right w:w="108" w:type="dxa"/>
            </w:tcMar>
            <w:vAlign w:val="center"/>
          </w:tcPr>
          <w:p w14:paraId="0B78D29A" w14:textId="4E13CFBE" w:rsidR="00F3035A" w:rsidRPr="004C6A9E" w:rsidRDefault="00F3035A" w:rsidP="004C6A9E">
            <w:pPr>
              <w:spacing w:before="120" w:after="240" w:line="360" w:lineRule="auto"/>
              <w:jc w:val="center"/>
              <w:rPr>
                <w:rFonts w:ascii="Arial" w:eastAsia="Times New Roman" w:hAnsi="Arial" w:cs="Arial"/>
                <w:sz w:val="24"/>
                <w:szCs w:val="24"/>
              </w:rPr>
            </w:pPr>
            <w:r w:rsidRPr="004C6A9E">
              <w:rPr>
                <w:rFonts w:ascii="Arial" w:eastAsia="Times New Roman" w:hAnsi="Arial" w:cs="Arial"/>
                <w:sz w:val="24"/>
                <w:szCs w:val="24"/>
              </w:rPr>
              <w:t>Introduction</w:t>
            </w:r>
          </w:p>
        </w:tc>
        <w:tc>
          <w:tcPr>
            <w:tcW w:w="8330" w:type="dxa"/>
            <w:noWrap/>
            <w:tcMar>
              <w:top w:w="0" w:type="dxa"/>
              <w:left w:w="108" w:type="dxa"/>
              <w:bottom w:w="0" w:type="dxa"/>
              <w:right w:w="108" w:type="dxa"/>
            </w:tcMar>
            <w:vAlign w:val="center"/>
          </w:tcPr>
          <w:p w14:paraId="62E7538F" w14:textId="77777777" w:rsidR="00F3035A" w:rsidRPr="004C6A9E" w:rsidRDefault="00F3035A"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Site description</w:t>
            </w:r>
          </w:p>
          <w:p w14:paraId="35341C5D" w14:textId="03BBCB8F" w:rsidR="008A0BE0" w:rsidRPr="004C6A9E" w:rsidRDefault="008A0BE0"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lastRenderedPageBreak/>
              <w:t>Relevant guida</w:t>
            </w:r>
            <w:r w:rsidR="004A63CF" w:rsidRPr="004C6A9E">
              <w:rPr>
                <w:rFonts w:ascii="Arial" w:hAnsi="Arial" w:cs="Arial"/>
                <w:sz w:val="24"/>
                <w:szCs w:val="24"/>
              </w:rPr>
              <w:t xml:space="preserve">nce used for </w:t>
            </w:r>
            <w:r w:rsidR="00E4230D" w:rsidRPr="004C6A9E">
              <w:rPr>
                <w:rFonts w:ascii="Arial" w:hAnsi="Arial" w:cs="Arial"/>
                <w:sz w:val="24"/>
                <w:szCs w:val="24"/>
              </w:rPr>
              <w:t xml:space="preserve">the </w:t>
            </w:r>
            <w:r w:rsidR="004A63CF" w:rsidRPr="004C6A9E">
              <w:rPr>
                <w:rFonts w:ascii="Arial" w:hAnsi="Arial" w:cs="Arial"/>
                <w:sz w:val="24"/>
                <w:szCs w:val="24"/>
              </w:rPr>
              <w:t>OMP</w:t>
            </w:r>
          </w:p>
        </w:tc>
      </w:tr>
      <w:tr w:rsidR="00DC648B" w:rsidRPr="004C6A9E" w14:paraId="002DDA92" w14:textId="77777777" w:rsidTr="008F6508">
        <w:trPr>
          <w:trHeight w:val="300"/>
        </w:trPr>
        <w:tc>
          <w:tcPr>
            <w:tcW w:w="1838" w:type="dxa"/>
            <w:noWrap/>
            <w:tcMar>
              <w:top w:w="0" w:type="dxa"/>
              <w:left w:w="108" w:type="dxa"/>
              <w:bottom w:w="0" w:type="dxa"/>
              <w:right w:w="108" w:type="dxa"/>
            </w:tcMar>
            <w:vAlign w:val="center"/>
            <w:hideMark/>
          </w:tcPr>
          <w:p w14:paraId="769E6A52" w14:textId="37A16F3C" w:rsidR="00AE3D82" w:rsidRPr="004C6A9E" w:rsidRDefault="004A63CF" w:rsidP="004C6A9E">
            <w:pPr>
              <w:spacing w:before="120" w:after="240" w:line="360" w:lineRule="auto"/>
              <w:jc w:val="center"/>
              <w:rPr>
                <w:rFonts w:ascii="Arial" w:eastAsia="Times New Roman" w:hAnsi="Arial" w:cs="Arial"/>
                <w:sz w:val="24"/>
                <w:szCs w:val="24"/>
              </w:rPr>
            </w:pPr>
            <w:r w:rsidRPr="004C6A9E">
              <w:rPr>
                <w:rFonts w:ascii="Arial" w:eastAsia="Times New Roman" w:hAnsi="Arial" w:cs="Arial"/>
                <w:sz w:val="24"/>
                <w:szCs w:val="24"/>
              </w:rPr>
              <w:lastRenderedPageBreak/>
              <w:t>Receptors</w:t>
            </w:r>
          </w:p>
        </w:tc>
        <w:tc>
          <w:tcPr>
            <w:tcW w:w="8330" w:type="dxa"/>
            <w:noWrap/>
            <w:tcMar>
              <w:top w:w="0" w:type="dxa"/>
              <w:left w:w="108" w:type="dxa"/>
              <w:bottom w:w="0" w:type="dxa"/>
              <w:right w:w="108" w:type="dxa"/>
            </w:tcMar>
            <w:vAlign w:val="center"/>
            <w:hideMark/>
          </w:tcPr>
          <w:p w14:paraId="40ABD081" w14:textId="77777777" w:rsidR="00256535" w:rsidRPr="004C6A9E" w:rsidRDefault="006161E4"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Receptor list</w:t>
            </w:r>
            <w:r w:rsidR="0064410C" w:rsidRPr="004C6A9E">
              <w:rPr>
                <w:rFonts w:ascii="Arial" w:hAnsi="Arial" w:cs="Arial"/>
                <w:sz w:val="24"/>
                <w:szCs w:val="24"/>
              </w:rPr>
              <w:t xml:space="preserve"> including sensitivity ranking</w:t>
            </w:r>
          </w:p>
          <w:p w14:paraId="3661C147" w14:textId="4C9CD46B" w:rsidR="0064410C" w:rsidRPr="004C6A9E" w:rsidRDefault="0064410C" w:rsidP="004C6A9E">
            <w:pPr>
              <w:pStyle w:val="ListParagraph"/>
              <w:numPr>
                <w:ilvl w:val="0"/>
                <w:numId w:val="30"/>
              </w:numPr>
              <w:spacing w:before="120" w:after="240" w:line="360" w:lineRule="auto"/>
              <w:rPr>
                <w:rFonts w:ascii="Arial" w:hAnsi="Arial" w:cs="Arial"/>
                <w:sz w:val="24"/>
                <w:szCs w:val="24"/>
              </w:rPr>
            </w:pPr>
            <w:r w:rsidRPr="004C6A9E">
              <w:rPr>
                <w:rFonts w:ascii="Arial" w:hAnsi="Arial" w:cs="Arial"/>
                <w:sz w:val="24"/>
                <w:szCs w:val="24"/>
              </w:rPr>
              <w:t xml:space="preserve">Weather </w:t>
            </w:r>
            <w:r w:rsidR="007B6A2E" w:rsidRPr="004C6A9E">
              <w:rPr>
                <w:rFonts w:ascii="Arial" w:hAnsi="Arial" w:cs="Arial"/>
                <w:sz w:val="24"/>
                <w:szCs w:val="24"/>
              </w:rPr>
              <w:t>data</w:t>
            </w:r>
          </w:p>
        </w:tc>
      </w:tr>
      <w:tr w:rsidR="00DC648B" w:rsidRPr="004C6A9E" w14:paraId="5A29D6F9" w14:textId="77777777" w:rsidTr="008F6508">
        <w:trPr>
          <w:trHeight w:val="300"/>
        </w:trPr>
        <w:tc>
          <w:tcPr>
            <w:tcW w:w="1838" w:type="dxa"/>
            <w:noWrap/>
            <w:tcMar>
              <w:top w:w="0" w:type="dxa"/>
              <w:left w:w="108" w:type="dxa"/>
              <w:bottom w:w="0" w:type="dxa"/>
              <w:right w:w="108" w:type="dxa"/>
            </w:tcMar>
            <w:vAlign w:val="center"/>
            <w:hideMark/>
          </w:tcPr>
          <w:p w14:paraId="7A26BD4C" w14:textId="36815023" w:rsidR="00AE3D82" w:rsidRPr="004C6A9E" w:rsidRDefault="007B6A2E" w:rsidP="004C6A9E">
            <w:pPr>
              <w:spacing w:before="120" w:after="240" w:line="360" w:lineRule="auto"/>
              <w:jc w:val="center"/>
              <w:rPr>
                <w:rFonts w:ascii="Arial" w:eastAsia="Times New Roman" w:hAnsi="Arial" w:cs="Arial"/>
                <w:sz w:val="24"/>
                <w:szCs w:val="24"/>
              </w:rPr>
            </w:pPr>
            <w:r w:rsidRPr="004C6A9E">
              <w:rPr>
                <w:rFonts w:ascii="Arial" w:eastAsia="Times New Roman" w:hAnsi="Arial" w:cs="Arial"/>
                <w:sz w:val="24"/>
                <w:szCs w:val="24"/>
              </w:rPr>
              <w:t>Sou</w:t>
            </w:r>
            <w:r w:rsidR="00C031B0" w:rsidRPr="004C6A9E">
              <w:rPr>
                <w:rFonts w:ascii="Arial" w:eastAsia="Times New Roman" w:hAnsi="Arial" w:cs="Arial"/>
                <w:sz w:val="24"/>
                <w:szCs w:val="24"/>
              </w:rPr>
              <w:t>rces of odour</w:t>
            </w:r>
          </w:p>
        </w:tc>
        <w:tc>
          <w:tcPr>
            <w:tcW w:w="8330" w:type="dxa"/>
            <w:noWrap/>
            <w:tcMar>
              <w:top w:w="0" w:type="dxa"/>
              <w:left w:w="108" w:type="dxa"/>
              <w:bottom w:w="0" w:type="dxa"/>
              <w:right w:w="108" w:type="dxa"/>
            </w:tcMar>
            <w:vAlign w:val="center"/>
            <w:hideMark/>
          </w:tcPr>
          <w:p w14:paraId="17B7F191" w14:textId="77777777" w:rsidR="00AE3D82" w:rsidRPr="004C6A9E" w:rsidRDefault="00C25B3B" w:rsidP="004C6A9E">
            <w:pPr>
              <w:pStyle w:val="ListParagraph"/>
              <w:numPr>
                <w:ilvl w:val="0"/>
                <w:numId w:val="31"/>
              </w:numPr>
              <w:spacing w:before="120" w:after="240" w:line="360" w:lineRule="auto"/>
              <w:rPr>
                <w:rFonts w:ascii="Arial" w:hAnsi="Arial" w:cs="Arial"/>
                <w:sz w:val="24"/>
                <w:szCs w:val="24"/>
              </w:rPr>
            </w:pPr>
            <w:r w:rsidRPr="004C6A9E">
              <w:rPr>
                <w:rFonts w:ascii="Arial" w:hAnsi="Arial" w:cs="Arial"/>
                <w:sz w:val="24"/>
                <w:szCs w:val="24"/>
              </w:rPr>
              <w:t xml:space="preserve">Identify all </w:t>
            </w:r>
            <w:r w:rsidR="00826E7E" w:rsidRPr="004C6A9E">
              <w:rPr>
                <w:rFonts w:ascii="Arial" w:hAnsi="Arial" w:cs="Arial"/>
                <w:sz w:val="24"/>
                <w:szCs w:val="24"/>
              </w:rPr>
              <w:t>potential odour sources</w:t>
            </w:r>
          </w:p>
          <w:p w14:paraId="691956DD" w14:textId="5634EDF2" w:rsidR="00D93384" w:rsidRPr="004C6A9E" w:rsidRDefault="00D93384" w:rsidP="004C6A9E">
            <w:pPr>
              <w:pStyle w:val="ListParagraph"/>
              <w:numPr>
                <w:ilvl w:val="0"/>
                <w:numId w:val="31"/>
              </w:numPr>
              <w:spacing w:before="120" w:after="240" w:line="360" w:lineRule="auto"/>
              <w:rPr>
                <w:rFonts w:ascii="Arial" w:hAnsi="Arial" w:cs="Arial"/>
                <w:sz w:val="24"/>
                <w:szCs w:val="24"/>
              </w:rPr>
            </w:pPr>
            <w:r w:rsidRPr="004C6A9E">
              <w:rPr>
                <w:rFonts w:ascii="Arial" w:hAnsi="Arial" w:cs="Arial"/>
                <w:sz w:val="24"/>
                <w:szCs w:val="24"/>
              </w:rPr>
              <w:t>Site layout plan</w:t>
            </w:r>
            <w:r w:rsidR="00B25DAB" w:rsidRPr="004C6A9E">
              <w:rPr>
                <w:rFonts w:ascii="Arial" w:hAnsi="Arial" w:cs="Arial"/>
                <w:sz w:val="24"/>
                <w:szCs w:val="24"/>
              </w:rPr>
              <w:t xml:space="preserve"> including </w:t>
            </w:r>
            <w:r w:rsidR="00207C57" w:rsidRPr="004C6A9E">
              <w:rPr>
                <w:rFonts w:ascii="Arial" w:hAnsi="Arial" w:cs="Arial"/>
                <w:sz w:val="24"/>
                <w:szCs w:val="24"/>
              </w:rPr>
              <w:t>odour sources</w:t>
            </w:r>
          </w:p>
          <w:p w14:paraId="6BA22B94" w14:textId="77777777" w:rsidR="00826E7E" w:rsidRPr="004C6A9E" w:rsidRDefault="00826E7E" w:rsidP="004C6A9E">
            <w:pPr>
              <w:pStyle w:val="ListParagraph"/>
              <w:numPr>
                <w:ilvl w:val="0"/>
                <w:numId w:val="31"/>
              </w:numPr>
              <w:spacing w:before="120" w:after="240" w:line="360" w:lineRule="auto"/>
              <w:rPr>
                <w:rFonts w:ascii="Arial" w:hAnsi="Arial" w:cs="Arial"/>
                <w:sz w:val="24"/>
                <w:szCs w:val="24"/>
              </w:rPr>
            </w:pPr>
            <w:r w:rsidRPr="004C6A9E">
              <w:rPr>
                <w:rFonts w:ascii="Arial" w:hAnsi="Arial" w:cs="Arial"/>
                <w:sz w:val="24"/>
                <w:szCs w:val="24"/>
              </w:rPr>
              <w:t>Overview of odorous processes and emissions</w:t>
            </w:r>
          </w:p>
          <w:p w14:paraId="569375A8" w14:textId="77777777" w:rsidR="00D722EE" w:rsidRPr="004C6A9E" w:rsidRDefault="00D722EE" w:rsidP="004C6A9E">
            <w:pPr>
              <w:pStyle w:val="ListParagraph"/>
              <w:numPr>
                <w:ilvl w:val="0"/>
                <w:numId w:val="31"/>
              </w:numPr>
              <w:spacing w:before="120" w:after="240" w:line="360" w:lineRule="auto"/>
              <w:rPr>
                <w:rFonts w:ascii="Arial" w:hAnsi="Arial" w:cs="Arial"/>
                <w:sz w:val="24"/>
                <w:szCs w:val="24"/>
              </w:rPr>
            </w:pPr>
            <w:r w:rsidRPr="004C6A9E">
              <w:rPr>
                <w:rFonts w:ascii="Arial" w:hAnsi="Arial" w:cs="Arial"/>
                <w:sz w:val="24"/>
                <w:szCs w:val="24"/>
              </w:rPr>
              <w:t>Inventory of odorous materials</w:t>
            </w:r>
          </w:p>
          <w:p w14:paraId="3B38F789" w14:textId="2AA72F98" w:rsidR="00995178" w:rsidRPr="004C6A9E" w:rsidRDefault="00995178" w:rsidP="004C6A9E">
            <w:pPr>
              <w:pStyle w:val="ListParagraph"/>
              <w:numPr>
                <w:ilvl w:val="0"/>
                <w:numId w:val="31"/>
              </w:numPr>
              <w:spacing w:before="120" w:after="240" w:line="360" w:lineRule="auto"/>
              <w:rPr>
                <w:rFonts w:ascii="Arial" w:hAnsi="Arial" w:cs="Arial"/>
                <w:sz w:val="24"/>
                <w:szCs w:val="24"/>
              </w:rPr>
            </w:pPr>
            <w:r w:rsidRPr="004C6A9E">
              <w:rPr>
                <w:rFonts w:ascii="Arial" w:hAnsi="Arial" w:cs="Arial"/>
                <w:sz w:val="24"/>
                <w:szCs w:val="24"/>
              </w:rPr>
              <w:t>Inventory of odorous emissions (characterisa</w:t>
            </w:r>
            <w:r w:rsidR="001E7382" w:rsidRPr="004C6A9E">
              <w:rPr>
                <w:rFonts w:ascii="Arial" w:hAnsi="Arial" w:cs="Arial"/>
                <w:sz w:val="24"/>
                <w:szCs w:val="24"/>
              </w:rPr>
              <w:t>tion)</w:t>
            </w:r>
          </w:p>
        </w:tc>
      </w:tr>
      <w:tr w:rsidR="00DC648B" w:rsidRPr="004C6A9E" w14:paraId="03CDC2D1" w14:textId="77777777" w:rsidTr="008F6508">
        <w:trPr>
          <w:trHeight w:val="300"/>
        </w:trPr>
        <w:tc>
          <w:tcPr>
            <w:tcW w:w="1838" w:type="dxa"/>
            <w:noWrap/>
            <w:tcMar>
              <w:top w:w="0" w:type="dxa"/>
              <w:left w:w="108" w:type="dxa"/>
              <w:bottom w:w="0" w:type="dxa"/>
              <w:right w:w="108" w:type="dxa"/>
            </w:tcMar>
            <w:vAlign w:val="center"/>
            <w:hideMark/>
          </w:tcPr>
          <w:p w14:paraId="1228FEDA" w14:textId="42A4434A" w:rsidR="00AE3D82" w:rsidRPr="004C6A9E" w:rsidRDefault="001E7382" w:rsidP="004C6A9E">
            <w:pPr>
              <w:spacing w:before="120" w:after="240" w:line="360" w:lineRule="auto"/>
              <w:jc w:val="center"/>
              <w:rPr>
                <w:rFonts w:ascii="Arial" w:eastAsia="Times New Roman" w:hAnsi="Arial" w:cs="Arial"/>
                <w:sz w:val="24"/>
                <w:szCs w:val="24"/>
              </w:rPr>
            </w:pPr>
            <w:r w:rsidRPr="004C6A9E">
              <w:rPr>
                <w:rFonts w:ascii="Arial" w:eastAsia="Times New Roman" w:hAnsi="Arial" w:cs="Arial"/>
                <w:sz w:val="24"/>
                <w:szCs w:val="24"/>
              </w:rPr>
              <w:t xml:space="preserve">Control measures </w:t>
            </w:r>
            <w:r w:rsidR="005802E2" w:rsidRPr="004C6A9E">
              <w:rPr>
                <w:rFonts w:ascii="Arial" w:eastAsia="Times New Roman" w:hAnsi="Arial" w:cs="Arial"/>
                <w:sz w:val="24"/>
                <w:szCs w:val="24"/>
              </w:rPr>
              <w:t>and Monitoring</w:t>
            </w:r>
          </w:p>
        </w:tc>
        <w:tc>
          <w:tcPr>
            <w:tcW w:w="8330" w:type="dxa"/>
            <w:noWrap/>
            <w:tcMar>
              <w:top w:w="0" w:type="dxa"/>
              <w:left w:w="108" w:type="dxa"/>
              <w:bottom w:w="0" w:type="dxa"/>
              <w:right w:w="108" w:type="dxa"/>
            </w:tcMar>
            <w:vAlign w:val="center"/>
            <w:hideMark/>
          </w:tcPr>
          <w:p w14:paraId="11F582F7" w14:textId="77777777" w:rsidR="00AE3D82" w:rsidRPr="004C6A9E" w:rsidRDefault="004F2CE4"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 xml:space="preserve">Demonstrate that </w:t>
            </w:r>
            <w:r w:rsidR="003236A3" w:rsidRPr="004C6A9E">
              <w:rPr>
                <w:rFonts w:ascii="Arial" w:hAnsi="Arial" w:cs="Arial"/>
                <w:sz w:val="24"/>
                <w:szCs w:val="24"/>
              </w:rPr>
              <w:t>appropriate measures/BAT is being applied</w:t>
            </w:r>
          </w:p>
          <w:p w14:paraId="5519C6C8" w14:textId="58FFD095" w:rsidR="008936D2" w:rsidRPr="004C6A9E" w:rsidRDefault="00330FAE"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 xml:space="preserve">Details of the risk assessment </w:t>
            </w:r>
            <w:r w:rsidR="008936D2" w:rsidRPr="004C6A9E">
              <w:rPr>
                <w:rFonts w:ascii="Arial" w:hAnsi="Arial" w:cs="Arial"/>
                <w:sz w:val="24"/>
                <w:szCs w:val="24"/>
              </w:rPr>
              <w:t>used</w:t>
            </w:r>
            <w:r w:rsidRPr="004C6A9E">
              <w:rPr>
                <w:rFonts w:ascii="Arial" w:hAnsi="Arial" w:cs="Arial"/>
                <w:sz w:val="24"/>
                <w:szCs w:val="24"/>
              </w:rPr>
              <w:t xml:space="preserve"> to </w:t>
            </w:r>
            <w:r w:rsidR="008936D2" w:rsidRPr="004C6A9E">
              <w:rPr>
                <w:rFonts w:ascii="Arial" w:hAnsi="Arial" w:cs="Arial"/>
                <w:sz w:val="24"/>
                <w:szCs w:val="24"/>
              </w:rPr>
              <w:t>determine the level of control</w:t>
            </w:r>
            <w:r w:rsidR="00430AF5" w:rsidRPr="004C6A9E">
              <w:rPr>
                <w:rFonts w:ascii="Arial" w:hAnsi="Arial" w:cs="Arial"/>
                <w:sz w:val="24"/>
                <w:szCs w:val="24"/>
              </w:rPr>
              <w:t xml:space="preserve"> required</w:t>
            </w:r>
          </w:p>
          <w:p w14:paraId="6178ACAE" w14:textId="77777777" w:rsidR="00581DD6" w:rsidRPr="004C6A9E" w:rsidRDefault="00581DD6"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 xml:space="preserve">Justify </w:t>
            </w:r>
            <w:r w:rsidR="00C15D2D" w:rsidRPr="004C6A9E">
              <w:rPr>
                <w:rFonts w:ascii="Arial" w:hAnsi="Arial" w:cs="Arial"/>
                <w:sz w:val="24"/>
                <w:szCs w:val="24"/>
              </w:rPr>
              <w:t>the chosen odour control measures</w:t>
            </w:r>
          </w:p>
          <w:p w14:paraId="18CAAA73" w14:textId="2A8C21C0" w:rsidR="00364B8A" w:rsidRPr="004C6A9E" w:rsidRDefault="00FF206D"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 xml:space="preserve">Details </w:t>
            </w:r>
            <w:r w:rsidR="00F53847" w:rsidRPr="004C6A9E">
              <w:rPr>
                <w:rFonts w:ascii="Arial" w:hAnsi="Arial" w:cs="Arial"/>
                <w:sz w:val="24"/>
                <w:szCs w:val="24"/>
              </w:rPr>
              <w:t xml:space="preserve">(and justification) </w:t>
            </w:r>
            <w:r w:rsidRPr="004C6A9E">
              <w:rPr>
                <w:rFonts w:ascii="Arial" w:hAnsi="Arial" w:cs="Arial"/>
                <w:sz w:val="24"/>
                <w:szCs w:val="24"/>
              </w:rPr>
              <w:t xml:space="preserve">of the </w:t>
            </w:r>
            <w:r w:rsidR="00F468DB" w:rsidRPr="004C6A9E">
              <w:rPr>
                <w:rFonts w:ascii="Arial" w:hAnsi="Arial" w:cs="Arial"/>
                <w:sz w:val="24"/>
                <w:szCs w:val="24"/>
              </w:rPr>
              <w:t>monitoring required to ensure the control measures are working</w:t>
            </w:r>
            <w:r w:rsidR="00364B8A" w:rsidRPr="004C6A9E">
              <w:rPr>
                <w:rFonts w:ascii="Arial" w:hAnsi="Arial" w:cs="Arial"/>
                <w:sz w:val="24"/>
                <w:szCs w:val="24"/>
              </w:rPr>
              <w:t xml:space="preserve">. </w:t>
            </w:r>
            <w:r w:rsidR="00E53DF5" w:rsidRPr="004C6A9E">
              <w:rPr>
                <w:rFonts w:ascii="Arial" w:hAnsi="Arial" w:cs="Arial"/>
                <w:sz w:val="24"/>
                <w:szCs w:val="24"/>
              </w:rPr>
              <w:t xml:space="preserve">A key </w:t>
            </w:r>
            <w:r w:rsidR="00F85B74" w:rsidRPr="004C6A9E">
              <w:rPr>
                <w:rFonts w:ascii="Arial" w:hAnsi="Arial" w:cs="Arial"/>
                <w:sz w:val="24"/>
                <w:szCs w:val="24"/>
              </w:rPr>
              <w:t>element of this is to e</w:t>
            </w:r>
            <w:r w:rsidR="00364B8A" w:rsidRPr="004C6A9E">
              <w:rPr>
                <w:rFonts w:ascii="Arial" w:hAnsi="Arial" w:cs="Arial"/>
                <w:sz w:val="24"/>
                <w:szCs w:val="24"/>
              </w:rPr>
              <w:t>nsure extraction and abatement systems are operating optimally (</w:t>
            </w:r>
            <w:r w:rsidR="00945338" w:rsidRPr="004C6A9E">
              <w:rPr>
                <w:rFonts w:ascii="Arial" w:hAnsi="Arial" w:cs="Arial"/>
                <w:sz w:val="24"/>
                <w:szCs w:val="24"/>
              </w:rPr>
              <w:t xml:space="preserve">e.g. </w:t>
            </w:r>
            <w:r w:rsidR="00364B8A" w:rsidRPr="004C6A9E">
              <w:rPr>
                <w:rFonts w:ascii="Arial" w:hAnsi="Arial" w:cs="Arial"/>
                <w:sz w:val="24"/>
                <w:szCs w:val="24"/>
              </w:rPr>
              <w:t>smoke testing buildings, inlet and outlet odour concentration, moisture content of biofilter media etc)</w:t>
            </w:r>
          </w:p>
          <w:p w14:paraId="5C7364D4" w14:textId="524DEC28" w:rsidR="00B97B26" w:rsidRPr="004C6A9E" w:rsidRDefault="00945338"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Detail w</w:t>
            </w:r>
            <w:r w:rsidR="00B97B26" w:rsidRPr="004C6A9E">
              <w:rPr>
                <w:rFonts w:ascii="Arial" w:hAnsi="Arial" w:cs="Arial"/>
                <w:sz w:val="24"/>
                <w:szCs w:val="24"/>
              </w:rPr>
              <w:t xml:space="preserve">hat actions will be taken </w:t>
            </w:r>
            <w:r w:rsidR="00AD5956" w:rsidRPr="004C6A9E">
              <w:rPr>
                <w:rFonts w:ascii="Arial" w:hAnsi="Arial" w:cs="Arial"/>
                <w:sz w:val="24"/>
                <w:szCs w:val="24"/>
              </w:rPr>
              <w:t>if monitoring indicates control measures are no</w:t>
            </w:r>
            <w:r w:rsidR="003A1661" w:rsidRPr="004C6A9E">
              <w:rPr>
                <w:rFonts w:ascii="Arial" w:hAnsi="Arial" w:cs="Arial"/>
                <w:sz w:val="24"/>
                <w:szCs w:val="24"/>
              </w:rPr>
              <w:t>t functioning optimally</w:t>
            </w:r>
          </w:p>
          <w:p w14:paraId="49C5B65B" w14:textId="1954FA4E" w:rsidR="002E6291" w:rsidRPr="004C6A9E" w:rsidRDefault="00364B8A"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Identify what records need to be kept</w:t>
            </w:r>
          </w:p>
        </w:tc>
      </w:tr>
      <w:tr w:rsidR="00DC648B" w:rsidRPr="004C6A9E" w14:paraId="6660531A" w14:textId="77777777" w:rsidTr="008F6508">
        <w:trPr>
          <w:trHeight w:val="300"/>
        </w:trPr>
        <w:tc>
          <w:tcPr>
            <w:tcW w:w="1838" w:type="dxa"/>
            <w:noWrap/>
            <w:tcMar>
              <w:top w:w="0" w:type="dxa"/>
              <w:left w:w="108" w:type="dxa"/>
              <w:bottom w:w="0" w:type="dxa"/>
              <w:right w:w="108" w:type="dxa"/>
            </w:tcMar>
            <w:vAlign w:val="center"/>
          </w:tcPr>
          <w:p w14:paraId="294E0567" w14:textId="329DDDCF" w:rsidR="00876E11" w:rsidRPr="004C6A9E" w:rsidRDefault="00774D2B" w:rsidP="004C6A9E">
            <w:pPr>
              <w:spacing w:before="120" w:after="240" w:line="360" w:lineRule="auto"/>
              <w:jc w:val="center"/>
              <w:rPr>
                <w:rFonts w:ascii="Arial" w:eastAsia="Times New Roman" w:hAnsi="Arial" w:cs="Arial"/>
                <w:sz w:val="24"/>
                <w:szCs w:val="24"/>
              </w:rPr>
            </w:pPr>
            <w:r w:rsidRPr="004C6A9E">
              <w:rPr>
                <w:rFonts w:ascii="Arial" w:eastAsia="Times New Roman" w:hAnsi="Arial" w:cs="Arial"/>
                <w:sz w:val="24"/>
                <w:szCs w:val="24"/>
              </w:rPr>
              <w:t xml:space="preserve">Odour </w:t>
            </w:r>
            <w:r w:rsidR="00991E84" w:rsidRPr="004C6A9E">
              <w:rPr>
                <w:rFonts w:ascii="Arial" w:eastAsia="Times New Roman" w:hAnsi="Arial" w:cs="Arial"/>
                <w:sz w:val="24"/>
                <w:szCs w:val="24"/>
              </w:rPr>
              <w:t>reporting</w:t>
            </w:r>
          </w:p>
        </w:tc>
        <w:tc>
          <w:tcPr>
            <w:tcW w:w="8330" w:type="dxa"/>
            <w:noWrap/>
            <w:tcMar>
              <w:top w:w="0" w:type="dxa"/>
              <w:left w:w="108" w:type="dxa"/>
              <w:bottom w:w="0" w:type="dxa"/>
              <w:right w:w="108" w:type="dxa"/>
            </w:tcMar>
            <w:vAlign w:val="center"/>
          </w:tcPr>
          <w:p w14:paraId="3A68FB9F" w14:textId="77777777" w:rsidR="00876E11" w:rsidRPr="004C6A9E" w:rsidRDefault="00991E84"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Complaints reporting</w:t>
            </w:r>
          </w:p>
          <w:p w14:paraId="149BA889" w14:textId="77777777" w:rsidR="00991E84" w:rsidRPr="004C6A9E" w:rsidRDefault="00991E84"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Community engagement</w:t>
            </w:r>
          </w:p>
          <w:p w14:paraId="52D39E3E" w14:textId="77777777" w:rsidR="00991E84" w:rsidRPr="004C6A9E" w:rsidRDefault="00991E84"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Pro-active monitoring</w:t>
            </w:r>
          </w:p>
          <w:p w14:paraId="31320115" w14:textId="785E7B22" w:rsidR="009A38D6" w:rsidRPr="004C6A9E" w:rsidRDefault="009A38D6" w:rsidP="004C6A9E">
            <w:pPr>
              <w:pStyle w:val="ListParagraph"/>
              <w:numPr>
                <w:ilvl w:val="0"/>
                <w:numId w:val="32"/>
              </w:numPr>
              <w:spacing w:before="120" w:after="240" w:line="360" w:lineRule="auto"/>
              <w:rPr>
                <w:rFonts w:ascii="Arial" w:hAnsi="Arial" w:cs="Arial"/>
                <w:sz w:val="24"/>
                <w:szCs w:val="24"/>
              </w:rPr>
            </w:pPr>
            <w:r w:rsidRPr="004C6A9E">
              <w:rPr>
                <w:rFonts w:ascii="Arial" w:hAnsi="Arial" w:cs="Arial"/>
                <w:sz w:val="24"/>
                <w:szCs w:val="24"/>
              </w:rPr>
              <w:t>Reactive monitoring</w:t>
            </w:r>
          </w:p>
        </w:tc>
      </w:tr>
      <w:tr w:rsidR="00DC648B" w:rsidRPr="00AD1A06" w14:paraId="44665DD1" w14:textId="77777777" w:rsidTr="008F6508">
        <w:trPr>
          <w:trHeight w:val="300"/>
        </w:trPr>
        <w:tc>
          <w:tcPr>
            <w:tcW w:w="1838" w:type="dxa"/>
            <w:noWrap/>
            <w:tcMar>
              <w:top w:w="0" w:type="dxa"/>
              <w:left w:w="108" w:type="dxa"/>
              <w:bottom w:w="0" w:type="dxa"/>
              <w:right w:w="108" w:type="dxa"/>
            </w:tcMar>
            <w:vAlign w:val="center"/>
          </w:tcPr>
          <w:p w14:paraId="5966BBC2" w14:textId="316597F2" w:rsidR="009A38D6" w:rsidRPr="00AD1A06" w:rsidRDefault="00426119" w:rsidP="004C6A9E">
            <w:pPr>
              <w:spacing w:before="120" w:after="240" w:line="360" w:lineRule="auto"/>
              <w:jc w:val="center"/>
              <w:rPr>
                <w:rFonts w:ascii="Arial" w:eastAsia="Times New Roman" w:hAnsi="Arial" w:cs="Arial"/>
                <w:sz w:val="24"/>
                <w:szCs w:val="24"/>
              </w:rPr>
            </w:pPr>
            <w:r w:rsidRPr="00AD1A06">
              <w:rPr>
                <w:rFonts w:ascii="Arial" w:eastAsia="Times New Roman" w:hAnsi="Arial" w:cs="Arial"/>
                <w:sz w:val="24"/>
                <w:szCs w:val="24"/>
              </w:rPr>
              <w:lastRenderedPageBreak/>
              <w:t>Abnormal events</w:t>
            </w:r>
          </w:p>
        </w:tc>
        <w:tc>
          <w:tcPr>
            <w:tcW w:w="8330" w:type="dxa"/>
            <w:noWrap/>
            <w:tcMar>
              <w:top w:w="0" w:type="dxa"/>
              <w:left w:w="108" w:type="dxa"/>
              <w:bottom w:w="0" w:type="dxa"/>
              <w:right w:w="108" w:type="dxa"/>
            </w:tcMar>
            <w:vAlign w:val="center"/>
          </w:tcPr>
          <w:p w14:paraId="553DF17E" w14:textId="4A2759E0" w:rsidR="009A38D6" w:rsidRPr="00AD1A06" w:rsidRDefault="00A74BC5" w:rsidP="004C6A9E">
            <w:pPr>
              <w:pStyle w:val="ListParagraph"/>
              <w:numPr>
                <w:ilvl w:val="0"/>
                <w:numId w:val="32"/>
              </w:numPr>
              <w:spacing w:before="120" w:after="240" w:line="360" w:lineRule="auto"/>
              <w:rPr>
                <w:rFonts w:ascii="Arial" w:hAnsi="Arial" w:cs="Arial"/>
                <w:sz w:val="24"/>
                <w:szCs w:val="24"/>
              </w:rPr>
            </w:pPr>
            <w:r w:rsidRPr="00AD1A06">
              <w:rPr>
                <w:rFonts w:ascii="Arial" w:hAnsi="Arial" w:cs="Arial"/>
                <w:sz w:val="24"/>
                <w:szCs w:val="24"/>
              </w:rPr>
              <w:t xml:space="preserve">What steps will be taken during abnormal events such </w:t>
            </w:r>
            <w:r w:rsidR="00C2474F" w:rsidRPr="00AD1A06">
              <w:rPr>
                <w:rFonts w:ascii="Arial" w:hAnsi="Arial" w:cs="Arial"/>
                <w:sz w:val="24"/>
                <w:szCs w:val="24"/>
              </w:rPr>
              <w:t>as equipment breakdown, power failure, fire, flood, staffing issues etc.</w:t>
            </w:r>
          </w:p>
        </w:tc>
      </w:tr>
    </w:tbl>
    <w:p w14:paraId="428346E1" w14:textId="77777777" w:rsidR="00931DAF" w:rsidRPr="00AD1A06" w:rsidRDefault="00931DAF" w:rsidP="008B1FEC">
      <w:pPr>
        <w:spacing w:after="0"/>
        <w:ind w:right="13"/>
        <w:rPr>
          <w:rFonts w:ascii="Arial" w:hAnsi="Arial" w:cs="Arial"/>
          <w:sz w:val="24"/>
          <w:szCs w:val="24"/>
        </w:rPr>
      </w:pPr>
    </w:p>
    <w:p w14:paraId="41FE69B2" w14:textId="77777777" w:rsidR="004C6A9E" w:rsidRPr="00AD1A06" w:rsidRDefault="004C6A9E" w:rsidP="003142BA">
      <w:pPr>
        <w:spacing w:after="0" w:line="360" w:lineRule="auto"/>
        <w:rPr>
          <w:rFonts w:ascii="Arial" w:hAnsi="Arial" w:cs="Arial"/>
          <w:b/>
          <w:bCs/>
          <w:sz w:val="24"/>
          <w:szCs w:val="24"/>
        </w:rPr>
      </w:pPr>
    </w:p>
    <w:p w14:paraId="59AD47DD" w14:textId="03BB42CD" w:rsidR="00B13F23" w:rsidRPr="00AD1A06" w:rsidRDefault="00594385" w:rsidP="003C3745">
      <w:pPr>
        <w:pStyle w:val="Heading3"/>
        <w:rPr>
          <w:rFonts w:cs="Arial"/>
          <w:b w:val="0"/>
          <w:bCs/>
          <w:sz w:val="24"/>
          <w:szCs w:val="24"/>
        </w:rPr>
      </w:pPr>
      <w:bookmarkStart w:id="102" w:name="_Toc197597194"/>
      <w:r w:rsidRPr="00AD1A06">
        <w:rPr>
          <w:rFonts w:cs="Arial"/>
          <w:bCs/>
          <w:sz w:val="24"/>
          <w:szCs w:val="24"/>
        </w:rPr>
        <w:t>Additional n</w:t>
      </w:r>
      <w:r w:rsidR="003A5A6D" w:rsidRPr="00AD1A06">
        <w:rPr>
          <w:rFonts w:cs="Arial"/>
          <w:bCs/>
          <w:sz w:val="24"/>
          <w:szCs w:val="24"/>
        </w:rPr>
        <w:t>otes</w:t>
      </w:r>
      <w:r w:rsidR="0046279D" w:rsidRPr="00AD1A06">
        <w:rPr>
          <w:rFonts w:cs="Arial"/>
          <w:bCs/>
          <w:sz w:val="24"/>
          <w:szCs w:val="24"/>
        </w:rPr>
        <w:t xml:space="preserve"> for officers assessing an OMP</w:t>
      </w:r>
      <w:bookmarkEnd w:id="102"/>
    </w:p>
    <w:p w14:paraId="5648CFF3" w14:textId="14056AD7" w:rsidR="00ED7D4B" w:rsidRPr="00AD1A06" w:rsidRDefault="00631659" w:rsidP="004C6A9E">
      <w:pPr>
        <w:pStyle w:val="Heading3"/>
        <w:rPr>
          <w:rFonts w:cs="Arial"/>
          <w:b w:val="0"/>
          <w:bCs/>
          <w:sz w:val="24"/>
          <w:szCs w:val="24"/>
        </w:rPr>
      </w:pPr>
      <w:bookmarkStart w:id="103" w:name="_Toc197597195"/>
      <w:r w:rsidRPr="00AD1A06">
        <w:rPr>
          <w:rFonts w:cs="Arial"/>
          <w:bCs/>
          <w:sz w:val="24"/>
          <w:szCs w:val="24"/>
        </w:rPr>
        <w:t>General</w:t>
      </w:r>
      <w:bookmarkEnd w:id="103"/>
    </w:p>
    <w:p w14:paraId="7F5BB1C8" w14:textId="65D0BB5B" w:rsidR="003142BA" w:rsidRPr="00AD1A06" w:rsidRDefault="005736EF"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An </w:t>
      </w:r>
      <w:r w:rsidR="003142BA" w:rsidRPr="00AD1A06">
        <w:rPr>
          <w:rFonts w:ascii="Arial" w:hAnsi="Arial" w:cs="Arial"/>
          <w:bCs/>
          <w:iCs/>
          <w:sz w:val="24"/>
          <w:szCs w:val="24"/>
        </w:rPr>
        <w:t xml:space="preserve">OMP must be site specific and not </w:t>
      </w:r>
      <w:r w:rsidRPr="00AD1A06">
        <w:rPr>
          <w:rFonts w:ascii="Arial" w:hAnsi="Arial" w:cs="Arial"/>
          <w:bCs/>
          <w:iCs/>
          <w:sz w:val="24"/>
          <w:szCs w:val="24"/>
        </w:rPr>
        <w:t xml:space="preserve">be </w:t>
      </w:r>
      <w:r w:rsidR="003142BA" w:rsidRPr="00AD1A06">
        <w:rPr>
          <w:rFonts w:ascii="Arial" w:hAnsi="Arial" w:cs="Arial"/>
          <w:bCs/>
          <w:iCs/>
          <w:sz w:val="24"/>
          <w:szCs w:val="24"/>
        </w:rPr>
        <w:t xml:space="preserve">generic or an organisational plan from a multi-site operator. </w:t>
      </w:r>
    </w:p>
    <w:p w14:paraId="7BC0481A" w14:textId="428BA779" w:rsidR="003142BA" w:rsidRPr="00AD1A06" w:rsidRDefault="005736EF"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It </w:t>
      </w:r>
      <w:r w:rsidR="002C6670" w:rsidRPr="00AD1A06">
        <w:rPr>
          <w:rFonts w:ascii="Arial" w:hAnsi="Arial" w:cs="Arial"/>
          <w:bCs/>
          <w:iCs/>
          <w:sz w:val="24"/>
          <w:szCs w:val="24"/>
        </w:rPr>
        <w:t>must h</w:t>
      </w:r>
      <w:r w:rsidR="003142BA" w:rsidRPr="00AD1A06">
        <w:rPr>
          <w:rFonts w:ascii="Arial" w:hAnsi="Arial" w:cs="Arial"/>
          <w:bCs/>
          <w:iCs/>
          <w:sz w:val="24"/>
          <w:szCs w:val="24"/>
        </w:rPr>
        <w:t>ave clear commitments that are auditable and enforceable.</w:t>
      </w:r>
    </w:p>
    <w:p w14:paraId="5EAD9B10" w14:textId="1292D92B" w:rsidR="00207C57" w:rsidRPr="00AD1A06" w:rsidRDefault="003142BA" w:rsidP="004C6A9E">
      <w:pPr>
        <w:pStyle w:val="ListParagraph"/>
        <w:numPr>
          <w:ilvl w:val="0"/>
          <w:numId w:val="32"/>
        </w:numPr>
        <w:spacing w:after="240" w:line="360" w:lineRule="auto"/>
        <w:rPr>
          <w:rFonts w:ascii="Arial" w:hAnsi="Arial" w:cs="Arial"/>
          <w:sz w:val="24"/>
          <w:szCs w:val="24"/>
        </w:rPr>
      </w:pPr>
      <w:r w:rsidRPr="00AD1A06">
        <w:rPr>
          <w:rFonts w:ascii="Arial" w:hAnsi="Arial" w:cs="Arial"/>
          <w:bCs/>
          <w:iCs/>
          <w:sz w:val="24"/>
          <w:szCs w:val="24"/>
        </w:rPr>
        <w:t xml:space="preserve">It should be </w:t>
      </w:r>
      <w:r w:rsidR="002C6670" w:rsidRPr="00AD1A06">
        <w:rPr>
          <w:rFonts w:ascii="Arial" w:hAnsi="Arial" w:cs="Arial"/>
          <w:bCs/>
          <w:iCs/>
          <w:sz w:val="24"/>
          <w:szCs w:val="24"/>
        </w:rPr>
        <w:t xml:space="preserve">written using </w:t>
      </w:r>
      <w:r w:rsidRPr="00AD1A06">
        <w:rPr>
          <w:rFonts w:ascii="Arial" w:hAnsi="Arial" w:cs="Arial"/>
          <w:bCs/>
          <w:iCs/>
          <w:sz w:val="24"/>
          <w:szCs w:val="24"/>
        </w:rPr>
        <w:t xml:space="preserve">plain English and </w:t>
      </w:r>
      <w:r w:rsidR="002C6670" w:rsidRPr="00AD1A06">
        <w:rPr>
          <w:rFonts w:ascii="Arial" w:hAnsi="Arial" w:cs="Arial"/>
          <w:bCs/>
          <w:iCs/>
          <w:sz w:val="24"/>
          <w:szCs w:val="24"/>
        </w:rPr>
        <w:t xml:space="preserve">be </w:t>
      </w:r>
      <w:r w:rsidRPr="00AD1A06">
        <w:rPr>
          <w:rFonts w:ascii="Arial" w:hAnsi="Arial" w:cs="Arial"/>
          <w:bCs/>
          <w:iCs/>
          <w:sz w:val="24"/>
          <w:szCs w:val="24"/>
        </w:rPr>
        <w:t>unambiguous (</w:t>
      </w:r>
      <w:r w:rsidR="002C6670" w:rsidRPr="00AD1A06">
        <w:rPr>
          <w:rFonts w:ascii="Arial" w:hAnsi="Arial" w:cs="Arial"/>
          <w:bCs/>
          <w:iCs/>
          <w:sz w:val="24"/>
          <w:szCs w:val="24"/>
        </w:rPr>
        <w:t xml:space="preserve">i.e. it must not </w:t>
      </w:r>
      <w:r w:rsidRPr="00AD1A06">
        <w:rPr>
          <w:rFonts w:ascii="Arial" w:hAnsi="Arial" w:cs="Arial"/>
          <w:bCs/>
          <w:iCs/>
          <w:sz w:val="24"/>
          <w:szCs w:val="24"/>
        </w:rPr>
        <w:t>contain ‘</w:t>
      </w:r>
      <w:r w:rsidRPr="00AD1A06">
        <w:rPr>
          <w:rFonts w:ascii="Arial" w:hAnsi="Arial" w:cs="Arial"/>
          <w:bCs/>
          <w:i/>
          <w:sz w:val="24"/>
          <w:szCs w:val="24"/>
        </w:rPr>
        <w:t>if</w:t>
      </w:r>
      <w:r w:rsidRPr="00AD1A06">
        <w:rPr>
          <w:rFonts w:ascii="Arial" w:hAnsi="Arial" w:cs="Arial"/>
          <w:bCs/>
          <w:iCs/>
          <w:sz w:val="24"/>
          <w:szCs w:val="24"/>
        </w:rPr>
        <w:t>’ or ‘</w:t>
      </w:r>
      <w:r w:rsidRPr="00AD1A06">
        <w:rPr>
          <w:rFonts w:ascii="Arial" w:hAnsi="Arial" w:cs="Arial"/>
          <w:bCs/>
          <w:i/>
          <w:sz w:val="24"/>
          <w:szCs w:val="24"/>
        </w:rPr>
        <w:t>where possible’</w:t>
      </w:r>
      <w:r w:rsidRPr="00AD1A06">
        <w:rPr>
          <w:rFonts w:ascii="Arial" w:hAnsi="Arial" w:cs="Arial"/>
          <w:bCs/>
          <w:iCs/>
          <w:sz w:val="24"/>
          <w:szCs w:val="24"/>
        </w:rPr>
        <w:t xml:space="preserve"> type statements).</w:t>
      </w:r>
    </w:p>
    <w:p w14:paraId="1F4E1329" w14:textId="77777777" w:rsidR="007F193B" w:rsidRPr="00AD1A06" w:rsidRDefault="007F193B" w:rsidP="00A833D2">
      <w:pPr>
        <w:pStyle w:val="ListParagraph"/>
        <w:spacing w:after="0"/>
        <w:ind w:left="0"/>
        <w:rPr>
          <w:rFonts w:ascii="Arial" w:hAnsi="Arial" w:cs="Arial"/>
          <w:b/>
          <w:iCs/>
          <w:sz w:val="24"/>
          <w:szCs w:val="24"/>
        </w:rPr>
      </w:pPr>
    </w:p>
    <w:p w14:paraId="7537907D" w14:textId="401D2A08" w:rsidR="003A7007" w:rsidRPr="00AD1A06" w:rsidRDefault="009E615E" w:rsidP="004C6A9E">
      <w:pPr>
        <w:pStyle w:val="Heading3"/>
        <w:rPr>
          <w:rFonts w:cs="Arial"/>
          <w:b w:val="0"/>
          <w:bCs/>
          <w:sz w:val="24"/>
          <w:szCs w:val="24"/>
        </w:rPr>
      </w:pPr>
      <w:bookmarkStart w:id="104" w:name="_Toc197597196"/>
      <w:r w:rsidRPr="00AD1A06">
        <w:rPr>
          <w:rFonts w:cs="Arial"/>
          <w:bCs/>
          <w:sz w:val="24"/>
          <w:szCs w:val="24"/>
        </w:rPr>
        <w:t>Receptors</w:t>
      </w:r>
      <w:bookmarkEnd w:id="104"/>
    </w:p>
    <w:p w14:paraId="14290383" w14:textId="260F8ECA" w:rsidR="009E615E" w:rsidRPr="00AD1A06" w:rsidRDefault="009E615E"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All receptors must be considered, not just sensitive receptors </w:t>
      </w:r>
    </w:p>
    <w:p w14:paraId="71E6C444" w14:textId="2C0293C4" w:rsidR="003A7007" w:rsidRPr="00AD1A06" w:rsidRDefault="009E615E"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Receptor types could </w:t>
      </w:r>
      <w:r w:rsidR="00594385" w:rsidRPr="00AD1A06">
        <w:rPr>
          <w:rFonts w:ascii="Arial" w:hAnsi="Arial" w:cs="Arial"/>
          <w:bCs/>
          <w:iCs/>
          <w:sz w:val="24"/>
          <w:szCs w:val="24"/>
        </w:rPr>
        <w:t>include</w:t>
      </w:r>
      <w:r w:rsidRPr="00AD1A06">
        <w:rPr>
          <w:rFonts w:ascii="Arial" w:hAnsi="Arial" w:cs="Arial"/>
          <w:bCs/>
          <w:iCs/>
          <w:sz w:val="24"/>
          <w:szCs w:val="24"/>
        </w:rPr>
        <w:t xml:space="preserve"> housing, industrial estates, nature reserves, schools, public footpaths or play areas etc.</w:t>
      </w:r>
    </w:p>
    <w:p w14:paraId="1ABF9AE3" w14:textId="0734142E" w:rsidR="009E615E" w:rsidRPr="00AD1A06" w:rsidRDefault="009E615E"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Receptors should be ranked and given a sensitivity risk </w:t>
      </w:r>
      <w:r w:rsidR="0077226E" w:rsidRPr="00AD1A06">
        <w:rPr>
          <w:rFonts w:ascii="Arial" w:hAnsi="Arial" w:cs="Arial"/>
          <w:bCs/>
          <w:iCs/>
          <w:sz w:val="24"/>
          <w:szCs w:val="24"/>
        </w:rPr>
        <w:t>i.e.</w:t>
      </w:r>
      <w:r w:rsidRPr="00AD1A06">
        <w:rPr>
          <w:rFonts w:ascii="Arial" w:hAnsi="Arial" w:cs="Arial"/>
          <w:bCs/>
          <w:iCs/>
          <w:sz w:val="24"/>
          <w:szCs w:val="24"/>
        </w:rPr>
        <w:t>, a public footpath = l</w:t>
      </w:r>
      <w:r w:rsidRPr="00AD1A06">
        <w:rPr>
          <w:rFonts w:ascii="Arial" w:hAnsi="Arial" w:cs="Arial"/>
          <w:bCs/>
          <w:iCs/>
          <w:sz w:val="24"/>
          <w:szCs w:val="24"/>
          <w:u w:val="single"/>
        </w:rPr>
        <w:t>ow</w:t>
      </w:r>
      <w:r w:rsidRPr="00AD1A06">
        <w:rPr>
          <w:rFonts w:ascii="Arial" w:hAnsi="Arial" w:cs="Arial"/>
          <w:bCs/>
          <w:iCs/>
          <w:sz w:val="24"/>
          <w:szCs w:val="24"/>
        </w:rPr>
        <w:t xml:space="preserve">, local housing = </w:t>
      </w:r>
      <w:r w:rsidRPr="00AD1A06">
        <w:rPr>
          <w:rFonts w:ascii="Arial" w:hAnsi="Arial" w:cs="Arial"/>
          <w:bCs/>
          <w:iCs/>
          <w:sz w:val="24"/>
          <w:szCs w:val="24"/>
          <w:u w:val="single"/>
        </w:rPr>
        <w:t>high</w:t>
      </w:r>
      <w:r w:rsidRPr="00AD1A06">
        <w:rPr>
          <w:rFonts w:ascii="Arial" w:hAnsi="Arial" w:cs="Arial"/>
          <w:bCs/>
          <w:iCs/>
          <w:sz w:val="24"/>
          <w:szCs w:val="24"/>
        </w:rPr>
        <w:t xml:space="preserve">) </w:t>
      </w:r>
    </w:p>
    <w:p w14:paraId="43A5A419" w14:textId="732515BF" w:rsidR="009E615E" w:rsidRPr="00AD1A06" w:rsidRDefault="009E615E"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Receptor location must be recorded, </w:t>
      </w:r>
      <w:r w:rsidR="0077226E" w:rsidRPr="00AD1A06">
        <w:rPr>
          <w:rFonts w:ascii="Arial" w:hAnsi="Arial" w:cs="Arial"/>
          <w:bCs/>
          <w:iCs/>
          <w:sz w:val="24"/>
          <w:szCs w:val="24"/>
        </w:rPr>
        <w:t>i.e.</w:t>
      </w:r>
      <w:r w:rsidRPr="00AD1A06">
        <w:rPr>
          <w:rFonts w:ascii="Arial" w:hAnsi="Arial" w:cs="Arial"/>
          <w:bCs/>
          <w:iCs/>
          <w:sz w:val="24"/>
          <w:szCs w:val="24"/>
        </w:rPr>
        <w:t>, distance and direction from the site (this helps to give an indication of how affected they might be).</w:t>
      </w:r>
    </w:p>
    <w:p w14:paraId="54C274A1" w14:textId="77777777" w:rsidR="009E615E" w:rsidRPr="00AD1A06" w:rsidRDefault="009E615E" w:rsidP="00A833D2">
      <w:pPr>
        <w:pStyle w:val="ListParagraph"/>
        <w:spacing w:after="0"/>
        <w:ind w:left="0"/>
        <w:rPr>
          <w:rFonts w:ascii="Arial" w:hAnsi="Arial" w:cs="Arial"/>
          <w:b/>
          <w:iCs/>
          <w:sz w:val="24"/>
          <w:szCs w:val="24"/>
        </w:rPr>
      </w:pPr>
    </w:p>
    <w:p w14:paraId="2775D0BD" w14:textId="77777777" w:rsidR="00FD3F75" w:rsidRPr="00AD1A06" w:rsidRDefault="00FD3F75" w:rsidP="004C6A9E">
      <w:pPr>
        <w:pStyle w:val="Heading3"/>
        <w:rPr>
          <w:rFonts w:cs="Arial"/>
          <w:b w:val="0"/>
          <w:bCs/>
          <w:sz w:val="24"/>
          <w:szCs w:val="24"/>
        </w:rPr>
      </w:pPr>
      <w:bookmarkStart w:id="105" w:name="_Toc197597197"/>
      <w:r w:rsidRPr="00AD1A06">
        <w:rPr>
          <w:rFonts w:cs="Arial"/>
          <w:bCs/>
          <w:sz w:val="24"/>
          <w:szCs w:val="24"/>
        </w:rPr>
        <w:t>Sources</w:t>
      </w:r>
      <w:r w:rsidR="00AB5D50" w:rsidRPr="00AD1A06">
        <w:rPr>
          <w:rFonts w:cs="Arial"/>
          <w:bCs/>
          <w:sz w:val="24"/>
          <w:szCs w:val="24"/>
        </w:rPr>
        <w:t xml:space="preserve"> of Odour</w:t>
      </w:r>
      <w:bookmarkEnd w:id="105"/>
    </w:p>
    <w:p w14:paraId="17774D61" w14:textId="4EEE4FBC" w:rsidR="007D1ABF" w:rsidRPr="00AD1A06" w:rsidRDefault="007D1ABF" w:rsidP="004C6A9E">
      <w:pPr>
        <w:pStyle w:val="ListParagraph"/>
        <w:spacing w:after="240" w:line="360" w:lineRule="auto"/>
        <w:ind w:left="0"/>
        <w:rPr>
          <w:rFonts w:ascii="Arial" w:hAnsi="Arial" w:cs="Arial"/>
          <w:bCs/>
          <w:iCs/>
          <w:sz w:val="24"/>
          <w:szCs w:val="24"/>
        </w:rPr>
      </w:pPr>
      <w:r w:rsidRPr="00AD1A06">
        <w:rPr>
          <w:rFonts w:ascii="Arial" w:hAnsi="Arial" w:cs="Arial"/>
          <w:sz w:val="24"/>
          <w:szCs w:val="24"/>
        </w:rPr>
        <w:t xml:space="preserve">The OMP should clearly show that the operator has identified </w:t>
      </w:r>
      <w:r w:rsidRPr="00AD1A06">
        <w:rPr>
          <w:rFonts w:ascii="Arial" w:hAnsi="Arial" w:cs="Arial"/>
          <w:bCs/>
          <w:iCs/>
          <w:sz w:val="24"/>
          <w:szCs w:val="24"/>
        </w:rPr>
        <w:t>all actual and potential sources of odour from the process</w:t>
      </w:r>
      <w:r w:rsidR="00066BD1" w:rsidRPr="00AD1A06">
        <w:rPr>
          <w:rFonts w:ascii="Arial" w:hAnsi="Arial" w:cs="Arial"/>
          <w:bCs/>
          <w:iCs/>
          <w:sz w:val="24"/>
          <w:szCs w:val="24"/>
        </w:rPr>
        <w:t xml:space="preserve">. These </w:t>
      </w:r>
      <w:r w:rsidRPr="00AD1A06">
        <w:rPr>
          <w:rFonts w:ascii="Arial" w:hAnsi="Arial" w:cs="Arial"/>
          <w:bCs/>
          <w:iCs/>
          <w:sz w:val="24"/>
          <w:szCs w:val="24"/>
        </w:rPr>
        <w:t>odour sources may derive from:</w:t>
      </w:r>
    </w:p>
    <w:p w14:paraId="56E0368A" w14:textId="18F8B0D2" w:rsidR="007D1ABF" w:rsidRPr="00AD1A06" w:rsidRDefault="007D1ABF" w:rsidP="004C6A9E">
      <w:pPr>
        <w:pStyle w:val="ListParagraph"/>
        <w:numPr>
          <w:ilvl w:val="0"/>
          <w:numId w:val="32"/>
        </w:numPr>
        <w:spacing w:after="240" w:line="360" w:lineRule="auto"/>
        <w:rPr>
          <w:rFonts w:ascii="Arial" w:hAnsi="Arial" w:cs="Arial"/>
          <w:bCs/>
          <w:iCs/>
          <w:sz w:val="24"/>
          <w:szCs w:val="24"/>
        </w:rPr>
      </w:pPr>
      <w:r w:rsidRPr="00AD1A06">
        <w:rPr>
          <w:rFonts w:ascii="Arial" w:hAnsi="Arial" w:cs="Arial"/>
          <w:bCs/>
          <w:iCs/>
          <w:sz w:val="24"/>
          <w:szCs w:val="24"/>
        </w:rPr>
        <w:t xml:space="preserve">Specific raw materials or wastes used or managed on site as part of the regulated activity e.g. known waste types that emit </w:t>
      </w:r>
      <w:r w:rsidR="0050519C" w:rsidRPr="00AD1A06">
        <w:rPr>
          <w:rFonts w:ascii="Arial" w:hAnsi="Arial" w:cs="Arial"/>
          <w:bCs/>
          <w:iCs/>
          <w:sz w:val="24"/>
          <w:szCs w:val="24"/>
        </w:rPr>
        <w:t>odours or</w:t>
      </w:r>
      <w:r w:rsidRPr="00AD1A06">
        <w:rPr>
          <w:rFonts w:ascii="Arial" w:hAnsi="Arial" w:cs="Arial"/>
          <w:bCs/>
          <w:iCs/>
          <w:sz w:val="24"/>
          <w:szCs w:val="24"/>
        </w:rPr>
        <w:t xml:space="preserve"> known materials that if not managed correctly could give rise to odour</w:t>
      </w:r>
      <w:r w:rsidR="00125013" w:rsidRPr="00AD1A06">
        <w:rPr>
          <w:rFonts w:ascii="Arial" w:hAnsi="Arial" w:cs="Arial"/>
          <w:bCs/>
          <w:iCs/>
          <w:sz w:val="24"/>
          <w:szCs w:val="24"/>
        </w:rPr>
        <w:t>.</w:t>
      </w:r>
    </w:p>
    <w:p w14:paraId="7716615A" w14:textId="04A97008" w:rsidR="007D1ABF" w:rsidRPr="00AD1A06" w:rsidRDefault="007D1ABF" w:rsidP="004C6A9E">
      <w:pPr>
        <w:pStyle w:val="ListParagraph"/>
        <w:numPr>
          <w:ilvl w:val="0"/>
          <w:numId w:val="32"/>
        </w:numPr>
        <w:spacing w:after="240" w:line="360" w:lineRule="auto"/>
        <w:rPr>
          <w:rFonts w:ascii="Arial" w:hAnsi="Arial" w:cs="Arial"/>
          <w:bCs/>
          <w:iCs/>
          <w:sz w:val="24"/>
          <w:szCs w:val="24"/>
        </w:rPr>
      </w:pPr>
      <w:bookmarkStart w:id="106" w:name="_Hlk173768302"/>
      <w:r w:rsidRPr="00AD1A06">
        <w:rPr>
          <w:rFonts w:ascii="Arial" w:hAnsi="Arial" w:cs="Arial"/>
          <w:bCs/>
          <w:iCs/>
          <w:sz w:val="24"/>
          <w:szCs w:val="24"/>
        </w:rPr>
        <w:t xml:space="preserve">Specific locations, or processes/tasks within the regulated activity e.g. tanker off-loading/loading points; waste delivery reception halls; compost windrow turning or </w:t>
      </w:r>
      <w:r w:rsidRPr="00AD1A06">
        <w:rPr>
          <w:rFonts w:ascii="Arial" w:hAnsi="Arial" w:cs="Arial"/>
          <w:bCs/>
          <w:iCs/>
          <w:sz w:val="24"/>
          <w:szCs w:val="24"/>
        </w:rPr>
        <w:lastRenderedPageBreak/>
        <w:t xml:space="preserve">shredding; gas venting, point source emission to air from abatement (stacks); emissions from buildings containing odorous processes (i.e. </w:t>
      </w:r>
      <w:r w:rsidR="00993491" w:rsidRPr="00AD1A06">
        <w:rPr>
          <w:rFonts w:ascii="Arial" w:hAnsi="Arial" w:cs="Arial"/>
          <w:bCs/>
          <w:iCs/>
          <w:sz w:val="24"/>
          <w:szCs w:val="24"/>
        </w:rPr>
        <w:t xml:space="preserve">door openings, </w:t>
      </w:r>
      <w:r w:rsidRPr="00AD1A06">
        <w:rPr>
          <w:rFonts w:ascii="Arial" w:hAnsi="Arial" w:cs="Arial"/>
          <w:bCs/>
          <w:iCs/>
          <w:sz w:val="24"/>
          <w:szCs w:val="24"/>
        </w:rPr>
        <w:t xml:space="preserve">fan ventilation and louvre openings). </w:t>
      </w:r>
    </w:p>
    <w:bookmarkEnd w:id="106"/>
    <w:p w14:paraId="57FFB65C" w14:textId="740CE888" w:rsidR="00A743D7" w:rsidRPr="00AD1A06" w:rsidRDefault="007D1ABF" w:rsidP="004C6A9E">
      <w:pPr>
        <w:spacing w:after="240" w:line="360" w:lineRule="auto"/>
        <w:rPr>
          <w:rFonts w:ascii="Arial" w:hAnsi="Arial" w:cs="Arial"/>
          <w:bCs/>
          <w:iCs/>
          <w:sz w:val="24"/>
          <w:szCs w:val="24"/>
        </w:rPr>
      </w:pPr>
      <w:r w:rsidRPr="00AD1A06">
        <w:rPr>
          <w:rFonts w:ascii="Arial" w:hAnsi="Arial" w:cs="Arial"/>
          <w:bCs/>
          <w:iCs/>
          <w:sz w:val="24"/>
          <w:szCs w:val="24"/>
        </w:rPr>
        <w:t>The OMP should include a site layout plan which clearly identifies all potential odour sources on site.</w:t>
      </w:r>
      <w:r w:rsidR="00226DEE" w:rsidRPr="00AD1A06">
        <w:rPr>
          <w:rFonts w:ascii="Arial" w:hAnsi="Arial" w:cs="Arial"/>
          <w:bCs/>
          <w:iCs/>
          <w:sz w:val="24"/>
          <w:szCs w:val="24"/>
        </w:rPr>
        <w:t xml:space="preserve"> </w:t>
      </w:r>
      <w:r w:rsidR="002A112F" w:rsidRPr="00AD1A06">
        <w:rPr>
          <w:rFonts w:ascii="Arial" w:hAnsi="Arial" w:cs="Arial"/>
          <w:bCs/>
          <w:iCs/>
          <w:sz w:val="24"/>
          <w:szCs w:val="24"/>
        </w:rPr>
        <w:t>O</w:t>
      </w:r>
      <w:r w:rsidR="00945A97" w:rsidRPr="00AD1A06">
        <w:rPr>
          <w:rFonts w:ascii="Arial" w:hAnsi="Arial" w:cs="Arial"/>
          <w:bCs/>
          <w:iCs/>
          <w:sz w:val="24"/>
          <w:szCs w:val="24"/>
        </w:rPr>
        <w:t>dour</w:t>
      </w:r>
      <w:r w:rsidR="00307D34" w:rsidRPr="00AD1A06">
        <w:rPr>
          <w:rFonts w:ascii="Arial" w:hAnsi="Arial" w:cs="Arial"/>
          <w:bCs/>
          <w:iCs/>
          <w:sz w:val="24"/>
          <w:szCs w:val="24"/>
        </w:rPr>
        <w:t xml:space="preserve"> emissions from each source should be </w:t>
      </w:r>
      <w:r w:rsidR="00741D7D" w:rsidRPr="00AD1A06">
        <w:rPr>
          <w:rFonts w:ascii="Arial" w:hAnsi="Arial" w:cs="Arial"/>
          <w:bCs/>
          <w:iCs/>
          <w:sz w:val="24"/>
          <w:szCs w:val="24"/>
        </w:rPr>
        <w:t xml:space="preserve">sufficiently </w:t>
      </w:r>
      <w:r w:rsidR="00945A97" w:rsidRPr="00AD1A06">
        <w:rPr>
          <w:rFonts w:ascii="Arial" w:hAnsi="Arial" w:cs="Arial"/>
          <w:bCs/>
          <w:iCs/>
          <w:sz w:val="24"/>
          <w:szCs w:val="24"/>
        </w:rPr>
        <w:t xml:space="preserve">characterised </w:t>
      </w:r>
      <w:r w:rsidR="00741D7D" w:rsidRPr="00AD1A06">
        <w:rPr>
          <w:rFonts w:ascii="Arial" w:hAnsi="Arial" w:cs="Arial"/>
          <w:bCs/>
          <w:iCs/>
          <w:sz w:val="24"/>
          <w:szCs w:val="24"/>
        </w:rPr>
        <w:t xml:space="preserve">to enable the operator to assess </w:t>
      </w:r>
      <w:r w:rsidR="00A10535" w:rsidRPr="00AD1A06">
        <w:rPr>
          <w:rFonts w:ascii="Arial" w:hAnsi="Arial" w:cs="Arial"/>
          <w:bCs/>
          <w:iCs/>
          <w:sz w:val="24"/>
          <w:szCs w:val="24"/>
        </w:rPr>
        <w:t xml:space="preserve">the relative risk from that source and to </w:t>
      </w:r>
      <w:r w:rsidR="00F179AB" w:rsidRPr="00AD1A06">
        <w:rPr>
          <w:rFonts w:ascii="Arial" w:hAnsi="Arial" w:cs="Arial"/>
          <w:bCs/>
          <w:iCs/>
          <w:sz w:val="24"/>
          <w:szCs w:val="24"/>
        </w:rPr>
        <w:t>properly</w:t>
      </w:r>
      <w:r w:rsidR="00A10535" w:rsidRPr="00AD1A06">
        <w:rPr>
          <w:rFonts w:ascii="Arial" w:hAnsi="Arial" w:cs="Arial"/>
          <w:bCs/>
          <w:iCs/>
          <w:sz w:val="24"/>
          <w:szCs w:val="24"/>
        </w:rPr>
        <w:t xml:space="preserve"> consider the control measures that are required.</w:t>
      </w:r>
    </w:p>
    <w:p w14:paraId="09CD0865" w14:textId="4325AEC7" w:rsidR="006A4492" w:rsidRPr="004C6A9E" w:rsidRDefault="006A4492" w:rsidP="004C6A9E">
      <w:pPr>
        <w:pStyle w:val="Heading3"/>
        <w:rPr>
          <w:rFonts w:cs="Arial"/>
          <w:b w:val="0"/>
          <w:bCs/>
        </w:rPr>
      </w:pPr>
      <w:bookmarkStart w:id="107" w:name="_Toc197597198"/>
      <w:r w:rsidRPr="004C6A9E">
        <w:rPr>
          <w:rFonts w:cs="Arial"/>
          <w:bCs/>
        </w:rPr>
        <w:t>Control Measures and Monitoring</w:t>
      </w:r>
      <w:bookmarkEnd w:id="107"/>
    </w:p>
    <w:p w14:paraId="0D911853" w14:textId="5856DCFF" w:rsidR="006A4492" w:rsidRPr="004C6A9E" w:rsidRDefault="00B36E2B" w:rsidP="004C6A9E">
      <w:pPr>
        <w:spacing w:after="240" w:line="360" w:lineRule="auto"/>
        <w:rPr>
          <w:rFonts w:ascii="Arial" w:eastAsia="Times New Roman" w:hAnsi="Arial" w:cs="Arial"/>
          <w:bCs/>
          <w:iCs/>
          <w:color w:val="3C4741"/>
          <w:sz w:val="24"/>
          <w:szCs w:val="24"/>
          <w:lang w:eastAsia="en-US"/>
        </w:rPr>
      </w:pPr>
      <w:r w:rsidRPr="004C6A9E">
        <w:rPr>
          <w:rFonts w:ascii="Arial" w:eastAsia="Times New Roman" w:hAnsi="Arial" w:cs="Arial"/>
          <w:bCs/>
          <w:iCs/>
          <w:color w:val="3C4741"/>
          <w:sz w:val="24"/>
          <w:szCs w:val="24"/>
          <w:lang w:eastAsia="en-US"/>
        </w:rPr>
        <w:t xml:space="preserve">A detailed risk assessment </w:t>
      </w:r>
      <w:r w:rsidR="00D47FFD" w:rsidRPr="004C6A9E">
        <w:rPr>
          <w:rFonts w:ascii="Arial" w:eastAsia="Times New Roman" w:hAnsi="Arial" w:cs="Arial"/>
          <w:bCs/>
          <w:iCs/>
          <w:color w:val="3C4741"/>
          <w:sz w:val="24"/>
          <w:szCs w:val="24"/>
          <w:lang w:eastAsia="en-US"/>
        </w:rPr>
        <w:t xml:space="preserve">must be carried out </w:t>
      </w:r>
      <w:r w:rsidR="00B5686D" w:rsidRPr="004C6A9E">
        <w:rPr>
          <w:rFonts w:ascii="Arial" w:eastAsia="Times New Roman" w:hAnsi="Arial" w:cs="Arial"/>
          <w:bCs/>
          <w:iCs/>
          <w:color w:val="3C4741"/>
          <w:sz w:val="24"/>
          <w:szCs w:val="24"/>
          <w:lang w:eastAsia="en-US"/>
        </w:rPr>
        <w:t>to assess</w:t>
      </w:r>
      <w:r w:rsidR="00D47FFD" w:rsidRPr="004C6A9E">
        <w:rPr>
          <w:rFonts w:ascii="Arial" w:eastAsia="Times New Roman" w:hAnsi="Arial" w:cs="Arial"/>
          <w:bCs/>
          <w:iCs/>
          <w:color w:val="3C4741"/>
          <w:sz w:val="24"/>
          <w:szCs w:val="24"/>
          <w:lang w:eastAsia="en-US"/>
        </w:rPr>
        <w:t xml:space="preserve"> individual odour sources and </w:t>
      </w:r>
      <w:r w:rsidR="00B5686D" w:rsidRPr="004C6A9E">
        <w:rPr>
          <w:rFonts w:ascii="Arial" w:eastAsia="Times New Roman" w:hAnsi="Arial" w:cs="Arial"/>
          <w:bCs/>
          <w:iCs/>
          <w:color w:val="3C4741"/>
          <w:sz w:val="24"/>
          <w:szCs w:val="24"/>
          <w:lang w:eastAsia="en-US"/>
        </w:rPr>
        <w:t xml:space="preserve">how these </w:t>
      </w:r>
      <w:r w:rsidR="00EA07D6" w:rsidRPr="004C6A9E">
        <w:rPr>
          <w:rFonts w:ascii="Arial" w:eastAsia="Times New Roman" w:hAnsi="Arial" w:cs="Arial"/>
          <w:bCs/>
          <w:iCs/>
          <w:color w:val="3C4741"/>
          <w:sz w:val="24"/>
          <w:szCs w:val="24"/>
          <w:lang w:eastAsia="en-US"/>
        </w:rPr>
        <w:t>contribute to site wide emissions and the risk of impacting receptors</w:t>
      </w:r>
      <w:r w:rsidR="007874BA" w:rsidRPr="004C6A9E">
        <w:rPr>
          <w:rFonts w:ascii="Arial" w:eastAsia="Times New Roman" w:hAnsi="Arial" w:cs="Arial"/>
          <w:bCs/>
          <w:iCs/>
          <w:color w:val="3C4741"/>
          <w:sz w:val="24"/>
          <w:szCs w:val="24"/>
          <w:lang w:eastAsia="en-US"/>
        </w:rPr>
        <w:t xml:space="preserve">. </w:t>
      </w:r>
      <w:r w:rsidR="006A4492" w:rsidRPr="004C6A9E">
        <w:rPr>
          <w:rFonts w:ascii="Arial" w:eastAsia="Times New Roman" w:hAnsi="Arial" w:cs="Arial"/>
          <w:bCs/>
          <w:iCs/>
          <w:color w:val="3C4741"/>
          <w:sz w:val="24"/>
          <w:szCs w:val="24"/>
          <w:lang w:eastAsia="en-US"/>
        </w:rPr>
        <w:t>The OMP should confirm the relevant control measures which the risk assessment has identified as being necessary to control the odour risk from the different sources on site.</w:t>
      </w:r>
      <w:r w:rsidR="00193FEA" w:rsidRPr="004C6A9E">
        <w:rPr>
          <w:rFonts w:ascii="Arial" w:eastAsia="Times New Roman" w:hAnsi="Arial" w:cs="Arial"/>
          <w:bCs/>
          <w:iCs/>
          <w:color w:val="3C4741"/>
          <w:sz w:val="24"/>
          <w:szCs w:val="24"/>
          <w:lang w:eastAsia="en-US"/>
        </w:rPr>
        <w:t xml:space="preserve"> </w:t>
      </w:r>
      <w:r w:rsidR="006A4492" w:rsidRPr="004C6A9E">
        <w:rPr>
          <w:rFonts w:ascii="Arial" w:eastAsia="Times New Roman" w:hAnsi="Arial" w:cs="Arial"/>
          <w:bCs/>
          <w:iCs/>
          <w:color w:val="3C4741"/>
          <w:sz w:val="24"/>
          <w:szCs w:val="24"/>
          <w:lang w:eastAsia="en-US"/>
        </w:rPr>
        <w:t xml:space="preserve">In general terms an operator should implement the hierarchy of odour control </w:t>
      </w:r>
      <w:r w:rsidR="00961CAB" w:rsidRPr="004C6A9E">
        <w:rPr>
          <w:rFonts w:ascii="Arial" w:eastAsia="Times New Roman" w:hAnsi="Arial" w:cs="Arial"/>
          <w:bCs/>
          <w:iCs/>
          <w:color w:val="3C4741"/>
          <w:sz w:val="24"/>
          <w:szCs w:val="24"/>
          <w:lang w:eastAsia="en-US"/>
        </w:rPr>
        <w:t xml:space="preserve">detailed in Section 2 of this </w:t>
      </w:r>
      <w:r w:rsidR="00C46C66" w:rsidRPr="004C6A9E">
        <w:rPr>
          <w:rFonts w:ascii="Arial" w:eastAsia="Times New Roman" w:hAnsi="Arial" w:cs="Arial"/>
          <w:bCs/>
          <w:iCs/>
          <w:color w:val="3C4741"/>
          <w:sz w:val="24"/>
          <w:szCs w:val="24"/>
          <w:lang w:eastAsia="en-US"/>
        </w:rPr>
        <w:t>guidance,</w:t>
      </w:r>
      <w:r w:rsidR="006A4492" w:rsidRPr="004C6A9E">
        <w:rPr>
          <w:rFonts w:ascii="Arial" w:eastAsia="Times New Roman" w:hAnsi="Arial" w:cs="Arial"/>
          <w:bCs/>
          <w:iCs/>
          <w:color w:val="3C4741"/>
          <w:sz w:val="24"/>
          <w:szCs w:val="24"/>
          <w:lang w:eastAsia="en-US"/>
        </w:rPr>
        <w:t xml:space="preserve"> i.e. avoid, contain, capture, treat, </w:t>
      </w:r>
      <w:r w:rsidR="00961CAB" w:rsidRPr="004C6A9E">
        <w:rPr>
          <w:rFonts w:ascii="Arial" w:eastAsia="Times New Roman" w:hAnsi="Arial" w:cs="Arial"/>
          <w:bCs/>
          <w:iCs/>
          <w:color w:val="3C4741"/>
          <w:sz w:val="24"/>
          <w:szCs w:val="24"/>
          <w:lang w:eastAsia="en-US"/>
        </w:rPr>
        <w:t>disperse.</w:t>
      </w:r>
    </w:p>
    <w:p w14:paraId="3F959B88" w14:textId="74AFA566" w:rsidR="006A4492" w:rsidRPr="004C6A9E" w:rsidRDefault="006A4492" w:rsidP="004C6A9E">
      <w:pPr>
        <w:spacing w:after="240" w:line="360" w:lineRule="auto"/>
        <w:rPr>
          <w:rFonts w:ascii="Arial" w:eastAsia="Times New Roman" w:hAnsi="Arial" w:cs="Arial"/>
          <w:bCs/>
          <w:iCs/>
          <w:color w:val="3C4741"/>
          <w:sz w:val="24"/>
          <w:szCs w:val="24"/>
          <w:lang w:eastAsia="en-US"/>
        </w:rPr>
      </w:pPr>
      <w:r w:rsidRPr="004C6A9E">
        <w:rPr>
          <w:rFonts w:ascii="Arial" w:eastAsia="Times New Roman" w:hAnsi="Arial" w:cs="Arial"/>
          <w:bCs/>
          <w:iCs/>
          <w:color w:val="3C4741"/>
          <w:sz w:val="24"/>
          <w:szCs w:val="24"/>
          <w:lang w:eastAsia="en-US"/>
        </w:rPr>
        <w:t>The types of control measures required will vary.</w:t>
      </w:r>
      <w:r w:rsidR="00BB638B" w:rsidRPr="004C6A9E">
        <w:rPr>
          <w:rFonts w:ascii="Arial" w:eastAsia="Times New Roman" w:hAnsi="Arial" w:cs="Arial"/>
          <w:bCs/>
          <w:iCs/>
          <w:color w:val="3C4741"/>
          <w:sz w:val="24"/>
          <w:szCs w:val="24"/>
          <w:lang w:eastAsia="en-US"/>
        </w:rPr>
        <w:t xml:space="preserve"> </w:t>
      </w:r>
      <w:r w:rsidRPr="004C6A9E">
        <w:rPr>
          <w:rFonts w:ascii="Arial" w:eastAsia="Times New Roman" w:hAnsi="Arial" w:cs="Arial"/>
          <w:bCs/>
          <w:iCs/>
          <w:color w:val="3C4741"/>
          <w:sz w:val="24"/>
          <w:szCs w:val="24"/>
          <w:lang w:eastAsia="en-US"/>
        </w:rPr>
        <w:t xml:space="preserve">They </w:t>
      </w:r>
      <w:r w:rsidR="008E0AD7" w:rsidRPr="004C6A9E">
        <w:rPr>
          <w:rFonts w:ascii="Arial" w:eastAsia="Times New Roman" w:hAnsi="Arial" w:cs="Arial"/>
          <w:bCs/>
          <w:iCs/>
          <w:color w:val="3C4741"/>
          <w:sz w:val="24"/>
          <w:szCs w:val="24"/>
          <w:lang w:eastAsia="en-US"/>
        </w:rPr>
        <w:t>may not</w:t>
      </w:r>
      <w:r w:rsidRPr="004C6A9E">
        <w:rPr>
          <w:rFonts w:ascii="Arial" w:eastAsia="Times New Roman" w:hAnsi="Arial" w:cs="Arial"/>
          <w:bCs/>
          <w:iCs/>
          <w:color w:val="3C4741"/>
          <w:sz w:val="24"/>
          <w:szCs w:val="24"/>
          <w:lang w:eastAsia="en-US"/>
        </w:rPr>
        <w:t xml:space="preserve"> always include </w:t>
      </w:r>
      <w:r w:rsidR="00EB3809" w:rsidRPr="004C6A9E">
        <w:rPr>
          <w:rFonts w:ascii="Arial" w:eastAsia="Times New Roman" w:hAnsi="Arial" w:cs="Arial"/>
          <w:bCs/>
          <w:iCs/>
          <w:color w:val="3C4741"/>
          <w:sz w:val="24"/>
          <w:szCs w:val="24"/>
          <w:lang w:eastAsia="en-US"/>
        </w:rPr>
        <w:t xml:space="preserve">an </w:t>
      </w:r>
      <w:r w:rsidRPr="004C6A9E">
        <w:rPr>
          <w:rFonts w:ascii="Arial" w:eastAsia="Times New Roman" w:hAnsi="Arial" w:cs="Arial"/>
          <w:bCs/>
          <w:iCs/>
          <w:color w:val="3C4741"/>
          <w:sz w:val="24"/>
          <w:szCs w:val="24"/>
          <w:lang w:eastAsia="en-US"/>
        </w:rPr>
        <w:t>abatement system.</w:t>
      </w:r>
      <w:r w:rsidR="00BB638B" w:rsidRPr="004C6A9E">
        <w:rPr>
          <w:rFonts w:ascii="Arial" w:eastAsia="Times New Roman" w:hAnsi="Arial" w:cs="Arial"/>
          <w:bCs/>
          <w:iCs/>
          <w:color w:val="3C4741"/>
          <w:sz w:val="24"/>
          <w:szCs w:val="24"/>
          <w:lang w:eastAsia="en-US"/>
        </w:rPr>
        <w:t xml:space="preserve"> </w:t>
      </w:r>
      <w:r w:rsidRPr="004C6A9E">
        <w:rPr>
          <w:rFonts w:ascii="Arial" w:eastAsia="Times New Roman" w:hAnsi="Arial" w:cs="Arial"/>
          <w:bCs/>
          <w:iCs/>
          <w:color w:val="3C4741"/>
          <w:sz w:val="24"/>
          <w:szCs w:val="24"/>
          <w:lang w:eastAsia="en-US"/>
        </w:rPr>
        <w:t xml:space="preserve">For simple process such as </w:t>
      </w:r>
      <w:r w:rsidR="004A7A1F" w:rsidRPr="004C6A9E">
        <w:rPr>
          <w:rFonts w:ascii="Arial" w:eastAsia="Times New Roman" w:hAnsi="Arial" w:cs="Arial"/>
          <w:bCs/>
          <w:iCs/>
          <w:color w:val="3C4741"/>
          <w:sz w:val="24"/>
          <w:szCs w:val="24"/>
          <w:lang w:eastAsia="en-US"/>
        </w:rPr>
        <w:t xml:space="preserve">open </w:t>
      </w:r>
      <w:r w:rsidRPr="004C6A9E">
        <w:rPr>
          <w:rFonts w:ascii="Arial" w:eastAsia="Times New Roman" w:hAnsi="Arial" w:cs="Arial"/>
          <w:bCs/>
          <w:iCs/>
          <w:color w:val="3C4741"/>
          <w:sz w:val="24"/>
          <w:szCs w:val="24"/>
          <w:lang w:eastAsia="en-US"/>
        </w:rPr>
        <w:t xml:space="preserve">windrow composting, the control measures </w:t>
      </w:r>
      <w:r w:rsidR="00E970E3" w:rsidRPr="004C6A9E">
        <w:rPr>
          <w:rFonts w:ascii="Arial" w:eastAsia="Times New Roman" w:hAnsi="Arial" w:cs="Arial"/>
          <w:bCs/>
          <w:iCs/>
          <w:color w:val="3C4741"/>
          <w:sz w:val="24"/>
          <w:szCs w:val="24"/>
          <w:lang w:eastAsia="en-US"/>
        </w:rPr>
        <w:t>will likely focus on</w:t>
      </w:r>
      <w:r w:rsidRPr="004C6A9E">
        <w:rPr>
          <w:rFonts w:ascii="Arial" w:eastAsia="Times New Roman" w:hAnsi="Arial" w:cs="Arial"/>
          <w:bCs/>
          <w:iCs/>
          <w:color w:val="3C4741"/>
          <w:sz w:val="24"/>
          <w:szCs w:val="24"/>
          <w:lang w:eastAsia="en-US"/>
        </w:rPr>
        <w:t xml:space="preserve"> maintain</w:t>
      </w:r>
      <w:r w:rsidR="00E970E3" w:rsidRPr="004C6A9E">
        <w:rPr>
          <w:rFonts w:ascii="Arial" w:eastAsia="Times New Roman" w:hAnsi="Arial" w:cs="Arial"/>
          <w:bCs/>
          <w:iCs/>
          <w:color w:val="3C4741"/>
          <w:sz w:val="24"/>
          <w:szCs w:val="24"/>
          <w:lang w:eastAsia="en-US"/>
        </w:rPr>
        <w:t>ing</w:t>
      </w:r>
      <w:r w:rsidRPr="004C6A9E">
        <w:rPr>
          <w:rFonts w:ascii="Arial" w:eastAsia="Times New Roman" w:hAnsi="Arial" w:cs="Arial"/>
          <w:bCs/>
          <w:iCs/>
          <w:color w:val="3C4741"/>
          <w:sz w:val="24"/>
          <w:szCs w:val="24"/>
          <w:lang w:eastAsia="en-US"/>
        </w:rPr>
        <w:t xml:space="preserve"> good process control through the development and implementation of appropriate, clear and accessible work procedures, which staff are trained on, and supervisors regularly audit against.</w:t>
      </w:r>
      <w:r w:rsidR="00EB3809" w:rsidRPr="004C6A9E">
        <w:rPr>
          <w:rFonts w:ascii="Arial" w:eastAsia="Times New Roman" w:hAnsi="Arial" w:cs="Arial"/>
          <w:bCs/>
          <w:iCs/>
          <w:color w:val="3C4741"/>
          <w:sz w:val="24"/>
          <w:szCs w:val="24"/>
          <w:lang w:eastAsia="en-US"/>
        </w:rPr>
        <w:t xml:space="preserve"> </w:t>
      </w:r>
    </w:p>
    <w:p w14:paraId="5130E5B6" w14:textId="05C47A46" w:rsidR="006A4492" w:rsidRPr="004C6A9E" w:rsidRDefault="0013127B" w:rsidP="004C6A9E">
      <w:pPr>
        <w:spacing w:after="240" w:line="360" w:lineRule="auto"/>
        <w:rPr>
          <w:rFonts w:ascii="Arial" w:eastAsia="Times New Roman" w:hAnsi="Arial" w:cs="Arial"/>
          <w:bCs/>
          <w:iCs/>
          <w:color w:val="3C4741"/>
          <w:sz w:val="24"/>
          <w:szCs w:val="24"/>
          <w:lang w:eastAsia="en-US"/>
        </w:rPr>
      </w:pPr>
      <w:r w:rsidRPr="004C6A9E">
        <w:rPr>
          <w:rFonts w:ascii="Arial" w:eastAsia="Times New Roman" w:hAnsi="Arial" w:cs="Arial"/>
          <w:bCs/>
          <w:iCs/>
          <w:color w:val="3C4741"/>
          <w:sz w:val="24"/>
          <w:szCs w:val="24"/>
          <w:lang w:eastAsia="en-US"/>
        </w:rPr>
        <w:t>Many</w:t>
      </w:r>
      <w:r w:rsidR="006A4492" w:rsidRPr="004C6A9E">
        <w:rPr>
          <w:rFonts w:ascii="Arial" w:eastAsia="Times New Roman" w:hAnsi="Arial" w:cs="Arial"/>
          <w:bCs/>
          <w:iCs/>
          <w:color w:val="3C4741"/>
          <w:sz w:val="24"/>
          <w:szCs w:val="24"/>
          <w:lang w:eastAsia="en-US"/>
        </w:rPr>
        <w:t xml:space="preserve"> activities will </w:t>
      </w:r>
      <w:r w:rsidR="00252BC3" w:rsidRPr="004C6A9E">
        <w:rPr>
          <w:rFonts w:ascii="Arial" w:eastAsia="Times New Roman" w:hAnsi="Arial" w:cs="Arial"/>
          <w:bCs/>
          <w:iCs/>
          <w:color w:val="3C4741"/>
          <w:sz w:val="24"/>
          <w:szCs w:val="24"/>
          <w:lang w:eastAsia="en-US"/>
        </w:rPr>
        <w:t xml:space="preserve">however </w:t>
      </w:r>
      <w:r w:rsidR="006A4492" w:rsidRPr="004C6A9E">
        <w:rPr>
          <w:rFonts w:ascii="Arial" w:eastAsia="Times New Roman" w:hAnsi="Arial" w:cs="Arial"/>
          <w:bCs/>
          <w:iCs/>
          <w:color w:val="3C4741"/>
          <w:sz w:val="24"/>
          <w:szCs w:val="24"/>
          <w:lang w:eastAsia="en-US"/>
        </w:rPr>
        <w:t xml:space="preserve">require some form of </w:t>
      </w:r>
      <w:r w:rsidR="006A4492" w:rsidRPr="004C6A9E">
        <w:rPr>
          <w:rFonts w:ascii="Arial" w:eastAsia="Times New Roman" w:hAnsi="Arial" w:cs="Arial"/>
          <w:bCs/>
          <w:iCs/>
          <w:sz w:val="24"/>
          <w:szCs w:val="24"/>
          <w:lang w:eastAsia="en-US"/>
        </w:rPr>
        <w:t>containment and abatement system</w:t>
      </w:r>
      <w:r w:rsidR="00E6708B" w:rsidRPr="004C6A9E">
        <w:rPr>
          <w:rFonts w:ascii="Arial" w:eastAsia="Times New Roman" w:hAnsi="Arial" w:cs="Arial"/>
          <w:bCs/>
          <w:iCs/>
          <w:sz w:val="24"/>
          <w:szCs w:val="24"/>
          <w:lang w:eastAsia="en-US"/>
        </w:rPr>
        <w:t>.</w:t>
      </w:r>
      <w:r w:rsidR="006A4492" w:rsidRPr="004C6A9E">
        <w:rPr>
          <w:rFonts w:ascii="Arial" w:eastAsia="Times New Roman" w:hAnsi="Arial" w:cs="Arial"/>
          <w:bCs/>
          <w:iCs/>
          <w:color w:val="3C4741"/>
          <w:sz w:val="24"/>
          <w:szCs w:val="24"/>
          <w:lang w:eastAsia="en-US"/>
        </w:rPr>
        <w:t xml:space="preserve"> </w:t>
      </w:r>
      <w:r w:rsidR="00E6708B" w:rsidRPr="004C6A9E">
        <w:rPr>
          <w:rFonts w:ascii="Arial" w:eastAsia="Times New Roman" w:hAnsi="Arial" w:cs="Arial"/>
          <w:bCs/>
          <w:iCs/>
          <w:color w:val="3C4741"/>
          <w:sz w:val="24"/>
          <w:szCs w:val="24"/>
          <w:lang w:eastAsia="en-US"/>
        </w:rPr>
        <w:t>T</w:t>
      </w:r>
      <w:r w:rsidR="006A4492" w:rsidRPr="004C6A9E">
        <w:rPr>
          <w:rFonts w:ascii="Arial" w:eastAsia="Times New Roman" w:hAnsi="Arial" w:cs="Arial"/>
          <w:bCs/>
          <w:iCs/>
          <w:color w:val="3C4741"/>
          <w:sz w:val="24"/>
          <w:szCs w:val="24"/>
          <w:lang w:eastAsia="en-US"/>
        </w:rPr>
        <w:t xml:space="preserve">his may be defined by </w:t>
      </w:r>
      <w:r w:rsidR="00A21CC1" w:rsidRPr="004C6A9E">
        <w:rPr>
          <w:rFonts w:ascii="Arial" w:eastAsia="Times New Roman" w:hAnsi="Arial" w:cs="Arial"/>
          <w:bCs/>
          <w:iCs/>
          <w:color w:val="3C4741"/>
          <w:sz w:val="24"/>
          <w:szCs w:val="24"/>
          <w:lang w:eastAsia="en-US"/>
        </w:rPr>
        <w:t xml:space="preserve">the relevant </w:t>
      </w:r>
      <w:hyperlink r:id="rId68" w:history="1">
        <w:r w:rsidR="006A4492" w:rsidRPr="004C6A9E">
          <w:rPr>
            <w:rStyle w:val="Hyperlink"/>
            <w:rFonts w:ascii="Arial" w:eastAsia="Times New Roman" w:hAnsi="Arial" w:cs="Arial"/>
            <w:bCs/>
            <w:iCs/>
            <w:sz w:val="24"/>
            <w:szCs w:val="24"/>
            <w:lang w:eastAsia="en-US"/>
          </w:rPr>
          <w:t xml:space="preserve">BREF and BAT </w:t>
        </w:r>
        <w:r w:rsidR="00A21CC1" w:rsidRPr="004C6A9E">
          <w:rPr>
            <w:rStyle w:val="Hyperlink"/>
            <w:rFonts w:ascii="Arial" w:eastAsia="Times New Roman" w:hAnsi="Arial" w:cs="Arial"/>
            <w:bCs/>
            <w:iCs/>
            <w:sz w:val="24"/>
            <w:szCs w:val="24"/>
            <w:lang w:eastAsia="en-US"/>
          </w:rPr>
          <w:t>conclusions</w:t>
        </w:r>
      </w:hyperlink>
      <w:r w:rsidR="006A4492" w:rsidRPr="004C6A9E">
        <w:rPr>
          <w:rFonts w:ascii="Arial" w:eastAsia="Times New Roman" w:hAnsi="Arial" w:cs="Arial"/>
          <w:bCs/>
          <w:iCs/>
          <w:color w:val="3C4741"/>
          <w:sz w:val="24"/>
          <w:szCs w:val="24"/>
          <w:lang w:eastAsia="en-US"/>
        </w:rPr>
        <w:t xml:space="preserve"> for that type of process or industry</w:t>
      </w:r>
      <w:r w:rsidR="00A21CC1" w:rsidRPr="004C6A9E">
        <w:rPr>
          <w:rFonts w:ascii="Arial" w:eastAsia="Times New Roman" w:hAnsi="Arial" w:cs="Arial"/>
          <w:bCs/>
          <w:iCs/>
          <w:color w:val="3C4741"/>
          <w:sz w:val="24"/>
          <w:szCs w:val="24"/>
          <w:lang w:eastAsia="en-US"/>
        </w:rPr>
        <w:t xml:space="preserve">. </w:t>
      </w:r>
      <w:r w:rsidR="004C3E5A" w:rsidRPr="004C6A9E">
        <w:rPr>
          <w:rFonts w:ascii="Arial" w:eastAsia="Times New Roman" w:hAnsi="Arial" w:cs="Arial"/>
          <w:bCs/>
          <w:iCs/>
          <w:color w:val="3C4741"/>
          <w:sz w:val="24"/>
          <w:szCs w:val="24"/>
          <w:lang w:eastAsia="en-US"/>
        </w:rPr>
        <w:t>A</w:t>
      </w:r>
      <w:r w:rsidR="00A21CC1" w:rsidRPr="004C6A9E">
        <w:rPr>
          <w:rFonts w:ascii="Arial" w:eastAsia="Times New Roman" w:hAnsi="Arial" w:cs="Arial"/>
          <w:bCs/>
          <w:iCs/>
          <w:color w:val="3C4741"/>
          <w:sz w:val="24"/>
          <w:szCs w:val="24"/>
          <w:lang w:eastAsia="en-US"/>
        </w:rPr>
        <w:t>ctivities</w:t>
      </w:r>
      <w:r w:rsidR="00906B18" w:rsidRPr="004C6A9E">
        <w:rPr>
          <w:rFonts w:ascii="Arial" w:eastAsia="Times New Roman" w:hAnsi="Arial" w:cs="Arial"/>
          <w:bCs/>
          <w:iCs/>
          <w:color w:val="3C4741"/>
          <w:sz w:val="24"/>
          <w:szCs w:val="24"/>
          <w:lang w:eastAsia="en-US"/>
        </w:rPr>
        <w:t xml:space="preserve"> which do not have a BREF</w:t>
      </w:r>
      <w:r w:rsidR="004C3E5A" w:rsidRPr="004C6A9E">
        <w:rPr>
          <w:rFonts w:ascii="Arial" w:eastAsia="Times New Roman" w:hAnsi="Arial" w:cs="Arial"/>
          <w:bCs/>
          <w:iCs/>
          <w:color w:val="3C4741"/>
          <w:sz w:val="24"/>
          <w:szCs w:val="24"/>
          <w:lang w:eastAsia="en-US"/>
        </w:rPr>
        <w:t xml:space="preserve"> must still demonstrate that they have applied BAT </w:t>
      </w:r>
      <w:r w:rsidR="00904A81" w:rsidRPr="004C6A9E">
        <w:rPr>
          <w:rFonts w:ascii="Arial" w:eastAsia="Times New Roman" w:hAnsi="Arial" w:cs="Arial"/>
          <w:bCs/>
          <w:iCs/>
          <w:color w:val="3C4741"/>
          <w:sz w:val="24"/>
          <w:szCs w:val="24"/>
          <w:lang w:eastAsia="en-US"/>
        </w:rPr>
        <w:t xml:space="preserve">(for </w:t>
      </w:r>
      <w:r w:rsidR="00F860CA" w:rsidRPr="004C6A9E">
        <w:rPr>
          <w:rFonts w:ascii="Arial" w:eastAsia="Times New Roman" w:hAnsi="Arial" w:cs="Arial"/>
          <w:bCs/>
          <w:iCs/>
          <w:color w:val="3C4741"/>
          <w:sz w:val="24"/>
          <w:szCs w:val="24"/>
          <w:lang w:eastAsia="en-US"/>
        </w:rPr>
        <w:t>industrial</w:t>
      </w:r>
      <w:r w:rsidR="00904A81" w:rsidRPr="004C6A9E">
        <w:rPr>
          <w:rFonts w:ascii="Arial" w:eastAsia="Times New Roman" w:hAnsi="Arial" w:cs="Arial"/>
          <w:bCs/>
          <w:iCs/>
          <w:color w:val="3C4741"/>
          <w:sz w:val="24"/>
          <w:szCs w:val="24"/>
          <w:lang w:eastAsia="en-US"/>
        </w:rPr>
        <w:t xml:space="preserve"> activities) or appropriate measures/best practice </w:t>
      </w:r>
      <w:r w:rsidR="000B3D01" w:rsidRPr="004C6A9E">
        <w:rPr>
          <w:rFonts w:ascii="Arial" w:eastAsia="Times New Roman" w:hAnsi="Arial" w:cs="Arial"/>
          <w:bCs/>
          <w:iCs/>
          <w:color w:val="3C4741"/>
          <w:sz w:val="24"/>
          <w:szCs w:val="24"/>
          <w:lang w:eastAsia="en-US"/>
        </w:rPr>
        <w:t>(for other regulated activities) to ensure odour emissions are sufficiently controlled.</w:t>
      </w:r>
    </w:p>
    <w:p w14:paraId="209FA773" w14:textId="60018CF9" w:rsidR="006A4492" w:rsidRPr="004C6A9E" w:rsidRDefault="00F8301D" w:rsidP="004C6A9E">
      <w:pPr>
        <w:spacing w:after="240" w:line="360" w:lineRule="auto"/>
        <w:rPr>
          <w:rFonts w:ascii="Arial" w:eastAsia="Times New Roman" w:hAnsi="Arial" w:cs="Arial"/>
          <w:bCs/>
          <w:iCs/>
          <w:color w:val="3C4741"/>
          <w:sz w:val="24"/>
          <w:szCs w:val="24"/>
          <w:lang w:eastAsia="en-US"/>
        </w:rPr>
      </w:pPr>
      <w:r w:rsidRPr="004C6A9E">
        <w:rPr>
          <w:rFonts w:ascii="Arial" w:eastAsia="Times New Roman" w:hAnsi="Arial" w:cs="Arial"/>
          <w:bCs/>
          <w:iCs/>
          <w:color w:val="3C4741"/>
          <w:sz w:val="24"/>
          <w:szCs w:val="24"/>
          <w:lang w:eastAsia="en-US"/>
        </w:rPr>
        <w:t>C</w:t>
      </w:r>
      <w:r w:rsidR="006A4492" w:rsidRPr="004C6A9E">
        <w:rPr>
          <w:rFonts w:ascii="Arial" w:eastAsia="Times New Roman" w:hAnsi="Arial" w:cs="Arial"/>
          <w:bCs/>
          <w:iCs/>
          <w:color w:val="3C4741"/>
          <w:sz w:val="24"/>
          <w:szCs w:val="24"/>
          <w:lang w:eastAsia="en-US"/>
        </w:rPr>
        <w:t xml:space="preserve">haracterisation of the odour </w:t>
      </w:r>
      <w:r w:rsidRPr="004C6A9E">
        <w:rPr>
          <w:rFonts w:ascii="Arial" w:eastAsia="Times New Roman" w:hAnsi="Arial" w:cs="Arial"/>
          <w:bCs/>
          <w:iCs/>
          <w:color w:val="3C4741"/>
          <w:sz w:val="24"/>
          <w:szCs w:val="24"/>
          <w:lang w:eastAsia="en-US"/>
        </w:rPr>
        <w:t>emissions</w:t>
      </w:r>
      <w:r w:rsidR="006A4492" w:rsidRPr="004C6A9E">
        <w:rPr>
          <w:rFonts w:ascii="Arial" w:eastAsia="Times New Roman" w:hAnsi="Arial" w:cs="Arial"/>
          <w:bCs/>
          <w:iCs/>
          <w:color w:val="3C4741"/>
          <w:sz w:val="24"/>
          <w:szCs w:val="24"/>
          <w:lang w:eastAsia="en-US"/>
        </w:rPr>
        <w:t xml:space="preserve"> is critical to </w:t>
      </w:r>
      <w:r w:rsidR="00087E54" w:rsidRPr="004C6A9E">
        <w:rPr>
          <w:rFonts w:ascii="Arial" w:eastAsia="Times New Roman" w:hAnsi="Arial" w:cs="Arial"/>
          <w:bCs/>
          <w:iCs/>
          <w:color w:val="3C4741"/>
          <w:sz w:val="24"/>
          <w:szCs w:val="24"/>
          <w:lang w:eastAsia="en-US"/>
        </w:rPr>
        <w:t xml:space="preserve">assessing risk and </w:t>
      </w:r>
      <w:r w:rsidR="00491EDD" w:rsidRPr="004C6A9E">
        <w:rPr>
          <w:rFonts w:ascii="Arial" w:eastAsia="Times New Roman" w:hAnsi="Arial" w:cs="Arial"/>
          <w:bCs/>
          <w:iCs/>
          <w:color w:val="3C4741"/>
          <w:sz w:val="24"/>
          <w:szCs w:val="24"/>
          <w:lang w:eastAsia="en-US"/>
        </w:rPr>
        <w:t xml:space="preserve">for designing an appropriate </w:t>
      </w:r>
      <w:r w:rsidR="006A4492" w:rsidRPr="004C6A9E">
        <w:rPr>
          <w:rFonts w:ascii="Arial" w:eastAsia="Times New Roman" w:hAnsi="Arial" w:cs="Arial"/>
          <w:bCs/>
          <w:iCs/>
          <w:color w:val="3C4741"/>
          <w:sz w:val="24"/>
          <w:szCs w:val="24"/>
          <w:lang w:eastAsia="en-US"/>
        </w:rPr>
        <w:t>abatement system</w:t>
      </w:r>
      <w:r w:rsidR="00175EC2" w:rsidRPr="004C6A9E">
        <w:rPr>
          <w:rFonts w:ascii="Arial" w:eastAsia="Times New Roman" w:hAnsi="Arial" w:cs="Arial"/>
          <w:bCs/>
          <w:iCs/>
          <w:color w:val="3C4741"/>
          <w:sz w:val="24"/>
          <w:szCs w:val="24"/>
          <w:lang w:eastAsia="en-US"/>
        </w:rPr>
        <w:t xml:space="preserve">. </w:t>
      </w:r>
      <w:r w:rsidR="006A4492" w:rsidRPr="004C6A9E">
        <w:rPr>
          <w:rFonts w:ascii="Arial" w:eastAsia="Times New Roman" w:hAnsi="Arial" w:cs="Arial"/>
          <w:bCs/>
          <w:iCs/>
          <w:color w:val="3C4741"/>
          <w:sz w:val="24"/>
          <w:szCs w:val="24"/>
          <w:lang w:eastAsia="en-US"/>
        </w:rPr>
        <w:t>Whatever type of abatement system is used the operator must demonstrate that it has been appropriately designed to effectively treat the defined odour sources, and that they will maintain and monitor the system to ensure it is working as per the design criteria</w:t>
      </w:r>
      <w:r w:rsidR="00660226" w:rsidRPr="004C6A9E">
        <w:rPr>
          <w:rFonts w:ascii="Arial" w:eastAsia="Times New Roman" w:hAnsi="Arial" w:cs="Arial"/>
          <w:bCs/>
          <w:iCs/>
          <w:color w:val="3C4741"/>
          <w:sz w:val="24"/>
          <w:szCs w:val="24"/>
          <w:lang w:eastAsia="en-US"/>
        </w:rPr>
        <w:t>.</w:t>
      </w:r>
    </w:p>
    <w:p w14:paraId="4B9A7F97" w14:textId="06D8CF71" w:rsidR="006A4492" w:rsidRPr="004C6A9E" w:rsidRDefault="006A4492" w:rsidP="004C6A9E">
      <w:pPr>
        <w:spacing w:after="240" w:line="360" w:lineRule="auto"/>
        <w:rPr>
          <w:rFonts w:ascii="Arial" w:eastAsia="Times New Roman" w:hAnsi="Arial" w:cs="Arial"/>
          <w:bCs/>
          <w:iCs/>
          <w:color w:val="3C4741"/>
          <w:sz w:val="24"/>
          <w:szCs w:val="24"/>
          <w:lang w:eastAsia="en-US"/>
        </w:rPr>
      </w:pPr>
      <w:r w:rsidRPr="004C6A9E">
        <w:rPr>
          <w:rFonts w:ascii="Arial" w:eastAsia="Times New Roman" w:hAnsi="Arial" w:cs="Arial"/>
          <w:bCs/>
          <w:iCs/>
          <w:color w:val="3C4741"/>
          <w:sz w:val="24"/>
          <w:szCs w:val="24"/>
          <w:lang w:eastAsia="en-US"/>
        </w:rPr>
        <w:lastRenderedPageBreak/>
        <w:t>The OMP should include the following information in relation to the control measures implemented at the site:</w:t>
      </w:r>
    </w:p>
    <w:p w14:paraId="011D91A3" w14:textId="43B61A14" w:rsidR="006A4492" w:rsidRPr="004C6A9E" w:rsidRDefault="006A4492"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 xml:space="preserve">Details of the different control measures being implemented for the different odour </w:t>
      </w:r>
      <w:r w:rsidR="00AB0F51" w:rsidRPr="004C6A9E">
        <w:rPr>
          <w:rFonts w:ascii="Arial" w:hAnsi="Arial" w:cs="Arial"/>
          <w:bCs/>
          <w:iCs/>
          <w:color w:val="3C4741"/>
          <w:sz w:val="24"/>
          <w:szCs w:val="24"/>
        </w:rPr>
        <w:t>sources.</w:t>
      </w:r>
    </w:p>
    <w:p w14:paraId="6668BC28" w14:textId="27B40A42" w:rsidR="006A4492" w:rsidRPr="004C6A9E" w:rsidRDefault="006A4492"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 xml:space="preserve">A site layout plan which shows the location of the various </w:t>
      </w:r>
      <w:r w:rsidR="007501CC" w:rsidRPr="004C6A9E">
        <w:rPr>
          <w:rFonts w:ascii="Arial" w:hAnsi="Arial" w:cs="Arial"/>
          <w:bCs/>
          <w:iCs/>
          <w:color w:val="3C4741"/>
          <w:sz w:val="24"/>
          <w:szCs w:val="24"/>
        </w:rPr>
        <w:t xml:space="preserve">physical </w:t>
      </w:r>
      <w:r w:rsidRPr="004C6A9E">
        <w:rPr>
          <w:rFonts w:ascii="Arial" w:hAnsi="Arial" w:cs="Arial"/>
          <w:bCs/>
          <w:iCs/>
          <w:color w:val="3C4741"/>
          <w:sz w:val="24"/>
          <w:szCs w:val="24"/>
        </w:rPr>
        <w:t xml:space="preserve">control </w:t>
      </w:r>
      <w:r w:rsidR="00AB0F51" w:rsidRPr="004C6A9E">
        <w:rPr>
          <w:rFonts w:ascii="Arial" w:hAnsi="Arial" w:cs="Arial"/>
          <w:bCs/>
          <w:iCs/>
          <w:color w:val="3C4741"/>
          <w:sz w:val="24"/>
          <w:szCs w:val="24"/>
        </w:rPr>
        <w:t>measures.</w:t>
      </w:r>
    </w:p>
    <w:p w14:paraId="5B072F3C" w14:textId="0713B73A" w:rsidR="006A4492" w:rsidRPr="004C6A9E" w:rsidRDefault="006A4492"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 xml:space="preserve">The design specifications of each odour control </w:t>
      </w:r>
      <w:r w:rsidR="00AB0F51" w:rsidRPr="004C6A9E">
        <w:rPr>
          <w:rFonts w:ascii="Arial" w:hAnsi="Arial" w:cs="Arial"/>
          <w:bCs/>
          <w:iCs/>
          <w:color w:val="3C4741"/>
          <w:sz w:val="24"/>
          <w:szCs w:val="24"/>
        </w:rPr>
        <w:t>measure</w:t>
      </w:r>
      <w:r w:rsidRPr="004C6A9E">
        <w:rPr>
          <w:rFonts w:ascii="Arial" w:hAnsi="Arial" w:cs="Arial"/>
          <w:bCs/>
          <w:iCs/>
          <w:color w:val="3C4741"/>
          <w:sz w:val="24"/>
          <w:szCs w:val="24"/>
        </w:rPr>
        <w:t xml:space="preserve"> especially for abatement components (</w:t>
      </w:r>
      <w:r w:rsidR="00306ACC" w:rsidRPr="004C6A9E">
        <w:rPr>
          <w:rFonts w:ascii="Arial" w:hAnsi="Arial" w:cs="Arial"/>
          <w:bCs/>
          <w:iCs/>
          <w:color w:val="3C4741"/>
          <w:sz w:val="24"/>
          <w:szCs w:val="24"/>
        </w:rPr>
        <w:t>i.e.</w:t>
      </w:r>
      <w:r w:rsidRPr="004C6A9E">
        <w:rPr>
          <w:rFonts w:ascii="Arial" w:hAnsi="Arial" w:cs="Arial"/>
          <w:bCs/>
          <w:iCs/>
          <w:color w:val="3C4741"/>
          <w:sz w:val="24"/>
          <w:szCs w:val="24"/>
        </w:rPr>
        <w:t xml:space="preserve"> design criteria</w:t>
      </w:r>
      <w:r w:rsidR="00694174" w:rsidRPr="004C6A9E">
        <w:rPr>
          <w:rFonts w:ascii="Arial" w:hAnsi="Arial" w:cs="Arial"/>
          <w:bCs/>
          <w:iCs/>
          <w:color w:val="3C4741"/>
          <w:sz w:val="24"/>
          <w:szCs w:val="24"/>
        </w:rPr>
        <w:t xml:space="preserve"> to ensure adequate</w:t>
      </w:r>
      <w:r w:rsidR="00130B0E" w:rsidRPr="004C6A9E">
        <w:rPr>
          <w:rFonts w:ascii="Arial" w:hAnsi="Arial" w:cs="Arial"/>
          <w:bCs/>
          <w:iCs/>
          <w:color w:val="3C4741"/>
          <w:sz w:val="24"/>
          <w:szCs w:val="24"/>
        </w:rPr>
        <w:t xml:space="preserve"> treatment of the</w:t>
      </w:r>
      <w:r w:rsidRPr="004C6A9E">
        <w:rPr>
          <w:rFonts w:ascii="Arial" w:hAnsi="Arial" w:cs="Arial"/>
          <w:bCs/>
          <w:iCs/>
          <w:color w:val="3C4741"/>
          <w:sz w:val="24"/>
          <w:szCs w:val="24"/>
        </w:rPr>
        <w:t xml:space="preserve"> incoming gas stream (physical and chemical</w:t>
      </w:r>
      <w:r w:rsidR="00130B0E" w:rsidRPr="004C6A9E">
        <w:rPr>
          <w:rFonts w:ascii="Arial" w:hAnsi="Arial" w:cs="Arial"/>
          <w:bCs/>
          <w:iCs/>
          <w:color w:val="3C4741"/>
          <w:sz w:val="24"/>
          <w:szCs w:val="24"/>
        </w:rPr>
        <w:t xml:space="preserve"> treatment</w:t>
      </w:r>
      <w:r w:rsidRPr="004C6A9E">
        <w:rPr>
          <w:rFonts w:ascii="Arial" w:hAnsi="Arial" w:cs="Arial"/>
          <w:bCs/>
          <w:iCs/>
          <w:color w:val="3C4741"/>
          <w:sz w:val="24"/>
          <w:szCs w:val="24"/>
        </w:rPr>
        <w:t xml:space="preserve">); </w:t>
      </w:r>
      <w:r w:rsidR="005D069A" w:rsidRPr="004C6A9E">
        <w:rPr>
          <w:rFonts w:ascii="Arial" w:hAnsi="Arial" w:cs="Arial"/>
          <w:bCs/>
          <w:iCs/>
          <w:color w:val="3C4741"/>
          <w:sz w:val="24"/>
          <w:szCs w:val="24"/>
        </w:rPr>
        <w:t xml:space="preserve">maximum air volumes; </w:t>
      </w:r>
      <w:r w:rsidRPr="004C6A9E">
        <w:rPr>
          <w:rFonts w:ascii="Arial" w:hAnsi="Arial" w:cs="Arial"/>
          <w:bCs/>
          <w:iCs/>
          <w:color w:val="3C4741"/>
          <w:sz w:val="24"/>
          <w:szCs w:val="24"/>
        </w:rPr>
        <w:t>construction materials; de</w:t>
      </w:r>
      <w:r w:rsidR="00306ACC" w:rsidRPr="004C6A9E">
        <w:rPr>
          <w:rFonts w:ascii="Arial" w:hAnsi="Arial" w:cs="Arial"/>
          <w:bCs/>
          <w:iCs/>
          <w:color w:val="3C4741"/>
          <w:sz w:val="24"/>
          <w:szCs w:val="24"/>
        </w:rPr>
        <w:t>s</w:t>
      </w:r>
      <w:r w:rsidRPr="004C6A9E">
        <w:rPr>
          <w:rFonts w:ascii="Arial" w:hAnsi="Arial" w:cs="Arial"/>
          <w:bCs/>
          <w:iCs/>
          <w:color w:val="3C4741"/>
          <w:sz w:val="24"/>
          <w:szCs w:val="24"/>
        </w:rPr>
        <w:t>ign lifespan; designed efficacy/performance</w:t>
      </w:r>
      <w:r w:rsidR="00471C39" w:rsidRPr="004C6A9E">
        <w:rPr>
          <w:rFonts w:ascii="Arial" w:hAnsi="Arial" w:cs="Arial"/>
          <w:bCs/>
          <w:iCs/>
          <w:color w:val="3C4741"/>
          <w:sz w:val="24"/>
          <w:szCs w:val="24"/>
        </w:rPr>
        <w:t>;</w:t>
      </w:r>
      <w:r w:rsidRPr="004C6A9E">
        <w:rPr>
          <w:rFonts w:ascii="Arial" w:hAnsi="Arial" w:cs="Arial"/>
          <w:bCs/>
          <w:iCs/>
          <w:color w:val="3C4741"/>
          <w:sz w:val="24"/>
          <w:szCs w:val="24"/>
        </w:rPr>
        <w:t xml:space="preserve"> etc</w:t>
      </w:r>
      <w:r w:rsidR="00471C39" w:rsidRPr="004C6A9E">
        <w:rPr>
          <w:rFonts w:ascii="Arial" w:hAnsi="Arial" w:cs="Arial"/>
          <w:bCs/>
          <w:iCs/>
          <w:color w:val="3C4741"/>
          <w:sz w:val="24"/>
          <w:szCs w:val="24"/>
        </w:rPr>
        <w:t>.</w:t>
      </w:r>
      <w:r w:rsidRPr="004C6A9E">
        <w:rPr>
          <w:rFonts w:ascii="Arial" w:hAnsi="Arial" w:cs="Arial"/>
          <w:bCs/>
          <w:iCs/>
          <w:color w:val="3C4741"/>
          <w:sz w:val="24"/>
          <w:szCs w:val="24"/>
        </w:rPr>
        <w:t>)</w:t>
      </w:r>
      <w:r w:rsidR="00471C39" w:rsidRPr="004C6A9E">
        <w:rPr>
          <w:rFonts w:ascii="Arial" w:hAnsi="Arial" w:cs="Arial"/>
          <w:bCs/>
          <w:iCs/>
          <w:color w:val="3C4741"/>
          <w:sz w:val="24"/>
          <w:szCs w:val="24"/>
        </w:rPr>
        <w:t>.</w:t>
      </w:r>
    </w:p>
    <w:p w14:paraId="3DABFAE5" w14:textId="3891B420" w:rsidR="006A4492" w:rsidRPr="004C6A9E" w:rsidRDefault="006A4492"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 xml:space="preserve">Details of </w:t>
      </w:r>
      <w:r w:rsidR="000077BB" w:rsidRPr="004C6A9E">
        <w:rPr>
          <w:rFonts w:ascii="Arial" w:hAnsi="Arial" w:cs="Arial"/>
          <w:bCs/>
          <w:iCs/>
          <w:color w:val="3C4741"/>
          <w:sz w:val="24"/>
          <w:szCs w:val="24"/>
        </w:rPr>
        <w:t xml:space="preserve">the </w:t>
      </w:r>
      <w:r w:rsidRPr="004C6A9E">
        <w:rPr>
          <w:rFonts w:ascii="Arial" w:hAnsi="Arial" w:cs="Arial"/>
          <w:bCs/>
          <w:iCs/>
          <w:color w:val="3C4741"/>
          <w:sz w:val="24"/>
          <w:szCs w:val="24"/>
        </w:rPr>
        <w:t xml:space="preserve">routine monitoring </w:t>
      </w:r>
      <w:r w:rsidR="000429CC" w:rsidRPr="004C6A9E">
        <w:rPr>
          <w:rFonts w:ascii="Arial" w:hAnsi="Arial" w:cs="Arial"/>
          <w:bCs/>
          <w:iCs/>
          <w:color w:val="3C4741"/>
          <w:sz w:val="24"/>
          <w:szCs w:val="24"/>
        </w:rPr>
        <w:t>for</w:t>
      </w:r>
      <w:r w:rsidRPr="004C6A9E">
        <w:rPr>
          <w:rFonts w:ascii="Arial" w:hAnsi="Arial" w:cs="Arial"/>
          <w:bCs/>
          <w:iCs/>
          <w:color w:val="3C4741"/>
          <w:sz w:val="24"/>
          <w:szCs w:val="24"/>
        </w:rPr>
        <w:t xml:space="preserve"> each component of the odour control system to ensure </w:t>
      </w:r>
      <w:r w:rsidR="000429CC" w:rsidRPr="004C6A9E">
        <w:rPr>
          <w:rFonts w:ascii="Arial" w:hAnsi="Arial" w:cs="Arial"/>
          <w:bCs/>
          <w:iCs/>
          <w:color w:val="3C4741"/>
          <w:sz w:val="24"/>
          <w:szCs w:val="24"/>
        </w:rPr>
        <w:t xml:space="preserve">the </w:t>
      </w:r>
      <w:r w:rsidRPr="004C6A9E">
        <w:rPr>
          <w:rFonts w:ascii="Arial" w:hAnsi="Arial" w:cs="Arial"/>
          <w:bCs/>
          <w:iCs/>
          <w:color w:val="3C4741"/>
          <w:sz w:val="24"/>
          <w:szCs w:val="24"/>
        </w:rPr>
        <w:t xml:space="preserve">optimum performance of the system is maintained and </w:t>
      </w:r>
      <w:r w:rsidR="000429CC" w:rsidRPr="004C6A9E">
        <w:rPr>
          <w:rFonts w:ascii="Arial" w:hAnsi="Arial" w:cs="Arial"/>
          <w:bCs/>
          <w:iCs/>
          <w:color w:val="3C4741"/>
          <w:sz w:val="24"/>
          <w:szCs w:val="24"/>
        </w:rPr>
        <w:t xml:space="preserve">its </w:t>
      </w:r>
      <w:r w:rsidRPr="004C6A9E">
        <w:rPr>
          <w:rFonts w:ascii="Arial" w:hAnsi="Arial" w:cs="Arial"/>
          <w:bCs/>
          <w:iCs/>
          <w:color w:val="3C4741"/>
          <w:sz w:val="24"/>
          <w:szCs w:val="24"/>
        </w:rPr>
        <w:t xml:space="preserve">frequency (e.g. continuous, daily, monthly, quarterly, etc). </w:t>
      </w:r>
      <w:r w:rsidR="00CA1029" w:rsidRPr="004C6A9E">
        <w:rPr>
          <w:rFonts w:ascii="Arial" w:hAnsi="Arial" w:cs="Arial"/>
          <w:bCs/>
          <w:iCs/>
          <w:color w:val="3C4741"/>
          <w:sz w:val="24"/>
          <w:szCs w:val="24"/>
        </w:rPr>
        <w:t>For abatement systems</w:t>
      </w:r>
      <w:r w:rsidR="00BE1247" w:rsidRPr="004C6A9E">
        <w:rPr>
          <w:rFonts w:ascii="Arial" w:hAnsi="Arial" w:cs="Arial"/>
          <w:bCs/>
          <w:iCs/>
          <w:color w:val="3C4741"/>
          <w:sz w:val="24"/>
          <w:szCs w:val="24"/>
        </w:rPr>
        <w:t>,</w:t>
      </w:r>
      <w:r w:rsidR="000429CC" w:rsidRPr="004C6A9E">
        <w:rPr>
          <w:rFonts w:ascii="Arial" w:hAnsi="Arial" w:cs="Arial"/>
          <w:bCs/>
          <w:iCs/>
          <w:color w:val="3C4741"/>
          <w:sz w:val="24"/>
          <w:szCs w:val="24"/>
        </w:rPr>
        <w:t xml:space="preserve"> periodic </w:t>
      </w:r>
      <w:r w:rsidR="00E164D4" w:rsidRPr="004C6A9E">
        <w:rPr>
          <w:rFonts w:ascii="Arial" w:hAnsi="Arial" w:cs="Arial"/>
          <w:bCs/>
          <w:iCs/>
          <w:color w:val="3C4741"/>
          <w:sz w:val="24"/>
          <w:szCs w:val="24"/>
        </w:rPr>
        <w:t xml:space="preserve">inlet and outlet monitoring to determine </w:t>
      </w:r>
      <w:r w:rsidR="0078414A" w:rsidRPr="004C6A9E">
        <w:rPr>
          <w:rFonts w:ascii="Arial" w:hAnsi="Arial" w:cs="Arial"/>
          <w:bCs/>
          <w:iCs/>
          <w:color w:val="3C4741"/>
          <w:sz w:val="24"/>
          <w:szCs w:val="24"/>
        </w:rPr>
        <w:t xml:space="preserve">odour removal efficiency </w:t>
      </w:r>
      <w:r w:rsidR="00851499" w:rsidRPr="004C6A9E">
        <w:rPr>
          <w:rFonts w:ascii="Arial" w:hAnsi="Arial" w:cs="Arial"/>
          <w:bCs/>
          <w:iCs/>
          <w:color w:val="3C4741"/>
          <w:sz w:val="24"/>
          <w:szCs w:val="24"/>
        </w:rPr>
        <w:t>must be carried out</w:t>
      </w:r>
      <w:r w:rsidR="0078414A" w:rsidRPr="004C6A9E">
        <w:rPr>
          <w:rFonts w:ascii="Arial" w:hAnsi="Arial" w:cs="Arial"/>
          <w:bCs/>
          <w:iCs/>
          <w:color w:val="3C4741"/>
          <w:sz w:val="24"/>
          <w:szCs w:val="24"/>
        </w:rPr>
        <w:t>.</w:t>
      </w:r>
    </w:p>
    <w:p w14:paraId="09C504D4" w14:textId="0C8CA569" w:rsidR="006A4492" w:rsidRPr="004C6A9E" w:rsidRDefault="006A4492"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 xml:space="preserve">Each monitored parameter should have clearly defined “acceptable limits” so that operators are clear when the system has gone </w:t>
      </w:r>
      <w:r w:rsidR="000B43A3" w:rsidRPr="004C6A9E">
        <w:rPr>
          <w:rFonts w:ascii="Arial" w:hAnsi="Arial" w:cs="Arial"/>
          <w:bCs/>
          <w:iCs/>
          <w:color w:val="3C4741"/>
          <w:sz w:val="24"/>
          <w:szCs w:val="24"/>
        </w:rPr>
        <w:t>out with</w:t>
      </w:r>
      <w:r w:rsidRPr="004C6A9E">
        <w:rPr>
          <w:rFonts w:ascii="Arial" w:hAnsi="Arial" w:cs="Arial"/>
          <w:bCs/>
          <w:iCs/>
          <w:color w:val="3C4741"/>
          <w:sz w:val="24"/>
          <w:szCs w:val="24"/>
        </w:rPr>
        <w:t xml:space="preserve"> normal design </w:t>
      </w:r>
      <w:r w:rsidR="0078414A" w:rsidRPr="004C6A9E">
        <w:rPr>
          <w:rFonts w:ascii="Arial" w:hAnsi="Arial" w:cs="Arial"/>
          <w:bCs/>
          <w:iCs/>
          <w:color w:val="3C4741"/>
          <w:sz w:val="24"/>
          <w:szCs w:val="24"/>
        </w:rPr>
        <w:t>criteria.</w:t>
      </w:r>
    </w:p>
    <w:p w14:paraId="1F05C891" w14:textId="228777BD" w:rsidR="00C02D80" w:rsidRPr="004C6A9E" w:rsidRDefault="00C02D80"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 xml:space="preserve">Where monitored parameters are </w:t>
      </w:r>
      <w:r w:rsidR="000B43A3" w:rsidRPr="004C6A9E">
        <w:rPr>
          <w:rFonts w:ascii="Arial" w:hAnsi="Arial" w:cs="Arial"/>
          <w:bCs/>
          <w:iCs/>
          <w:color w:val="3C4741"/>
          <w:sz w:val="24"/>
          <w:szCs w:val="24"/>
        </w:rPr>
        <w:t>out with</w:t>
      </w:r>
      <w:r w:rsidRPr="004C6A9E">
        <w:rPr>
          <w:rFonts w:ascii="Arial" w:hAnsi="Arial" w:cs="Arial"/>
          <w:bCs/>
          <w:iCs/>
          <w:color w:val="3C4741"/>
          <w:sz w:val="24"/>
          <w:szCs w:val="24"/>
        </w:rPr>
        <w:t xml:space="preserve"> “acceptable limits” the action that would need to be taken </w:t>
      </w:r>
      <w:r w:rsidR="00247B65" w:rsidRPr="004C6A9E">
        <w:rPr>
          <w:rFonts w:ascii="Arial" w:hAnsi="Arial" w:cs="Arial"/>
          <w:bCs/>
          <w:iCs/>
          <w:color w:val="3C4741"/>
          <w:sz w:val="24"/>
          <w:szCs w:val="24"/>
        </w:rPr>
        <w:t xml:space="preserve">to bring it back into normal operation </w:t>
      </w:r>
      <w:r w:rsidRPr="004C6A9E">
        <w:rPr>
          <w:rFonts w:ascii="Arial" w:hAnsi="Arial" w:cs="Arial"/>
          <w:bCs/>
          <w:iCs/>
          <w:color w:val="3C4741"/>
          <w:sz w:val="24"/>
          <w:szCs w:val="24"/>
        </w:rPr>
        <w:t>(e.g. filter changes or servicing, cease acceptance of waste / material until issues resolved).</w:t>
      </w:r>
    </w:p>
    <w:p w14:paraId="6656E020" w14:textId="15308A7F" w:rsidR="006A4492" w:rsidRPr="004C6A9E" w:rsidRDefault="006A4492" w:rsidP="004C6A9E">
      <w:pPr>
        <w:pStyle w:val="ListParagraph"/>
        <w:numPr>
          <w:ilvl w:val="0"/>
          <w:numId w:val="81"/>
        </w:numPr>
        <w:spacing w:after="240" w:line="360" w:lineRule="auto"/>
        <w:rPr>
          <w:rFonts w:ascii="Arial" w:hAnsi="Arial" w:cs="Arial"/>
          <w:bCs/>
          <w:iCs/>
          <w:color w:val="3C4741"/>
          <w:sz w:val="24"/>
          <w:szCs w:val="24"/>
        </w:rPr>
      </w:pPr>
      <w:r w:rsidRPr="004C6A9E">
        <w:rPr>
          <w:rFonts w:ascii="Arial" w:hAnsi="Arial" w:cs="Arial"/>
          <w:bCs/>
          <w:iCs/>
          <w:color w:val="3C4741"/>
          <w:sz w:val="24"/>
          <w:szCs w:val="24"/>
        </w:rPr>
        <w:t>For automated monitoring systems, details should be provided of all alarms in place</w:t>
      </w:r>
      <w:r w:rsidR="00C02D80" w:rsidRPr="004C6A9E">
        <w:rPr>
          <w:rFonts w:ascii="Arial" w:hAnsi="Arial" w:cs="Arial"/>
          <w:bCs/>
          <w:iCs/>
          <w:color w:val="3C4741"/>
          <w:sz w:val="24"/>
          <w:szCs w:val="24"/>
        </w:rPr>
        <w:t>.</w:t>
      </w:r>
    </w:p>
    <w:p w14:paraId="2DE124C9" w14:textId="72AA7617" w:rsidR="006A4492" w:rsidRPr="004C6A9E" w:rsidRDefault="006A4492" w:rsidP="004C6A9E">
      <w:pPr>
        <w:numPr>
          <w:ilvl w:val="0"/>
          <w:numId w:val="66"/>
        </w:numPr>
        <w:spacing w:after="240" w:line="360" w:lineRule="auto"/>
        <w:contextualSpacing/>
        <w:rPr>
          <w:rFonts w:ascii="Arial" w:eastAsia="Times New Roman" w:hAnsi="Arial" w:cs="Arial"/>
          <w:bCs/>
          <w:iCs/>
          <w:color w:val="3C4741"/>
          <w:sz w:val="24"/>
          <w:szCs w:val="24"/>
          <w:lang w:eastAsia="en-US"/>
        </w:rPr>
      </w:pPr>
      <w:r w:rsidRPr="004C6A9E">
        <w:rPr>
          <w:rFonts w:ascii="Arial" w:eastAsia="Times New Roman" w:hAnsi="Arial" w:cs="Arial"/>
          <w:bCs/>
          <w:iCs/>
          <w:color w:val="3C4741"/>
          <w:sz w:val="24"/>
          <w:szCs w:val="24"/>
          <w:lang w:eastAsia="en-US"/>
        </w:rPr>
        <w:t xml:space="preserve">Where the site is not maned 24 hours, details of telemetry </w:t>
      </w:r>
      <w:r w:rsidR="00C02D80" w:rsidRPr="004C6A9E">
        <w:rPr>
          <w:rFonts w:ascii="Arial" w:eastAsia="Times New Roman" w:hAnsi="Arial" w:cs="Arial"/>
          <w:bCs/>
          <w:iCs/>
          <w:color w:val="3C4741"/>
          <w:sz w:val="24"/>
          <w:szCs w:val="24"/>
          <w:lang w:eastAsia="en-US"/>
        </w:rPr>
        <w:t>systems.</w:t>
      </w:r>
    </w:p>
    <w:p w14:paraId="3C8CC1DC" w14:textId="7F8743AD" w:rsidR="00B13F23" w:rsidRDefault="006A4492" w:rsidP="004C6A9E">
      <w:pPr>
        <w:spacing w:after="240" w:line="360" w:lineRule="auto"/>
        <w:rPr>
          <w:rFonts w:ascii="Arial" w:eastAsia="Times New Roman" w:hAnsi="Arial" w:cs="Arial"/>
          <w:bCs/>
          <w:iCs/>
          <w:sz w:val="24"/>
          <w:szCs w:val="24"/>
          <w:lang w:eastAsia="en-US"/>
        </w:rPr>
      </w:pPr>
      <w:r w:rsidRPr="004C6A9E">
        <w:rPr>
          <w:rFonts w:ascii="Arial" w:eastAsia="Times New Roman" w:hAnsi="Arial" w:cs="Arial"/>
          <w:bCs/>
          <w:iCs/>
          <w:sz w:val="24"/>
          <w:szCs w:val="24"/>
          <w:lang w:eastAsia="en-US"/>
        </w:rPr>
        <w:t>An effective OMP would use a combination or measures / strategies</w:t>
      </w:r>
      <w:r w:rsidRPr="004C6A9E">
        <w:rPr>
          <w:rFonts w:ascii="Arial" w:eastAsia="Times New Roman" w:hAnsi="Arial" w:cs="Arial"/>
          <w:b/>
          <w:iCs/>
          <w:sz w:val="24"/>
          <w:szCs w:val="24"/>
          <w:lang w:eastAsia="en-US"/>
        </w:rPr>
        <w:t>,</w:t>
      </w:r>
      <w:r w:rsidRPr="004C6A9E">
        <w:rPr>
          <w:rFonts w:ascii="Arial" w:eastAsia="Times New Roman" w:hAnsi="Arial" w:cs="Arial"/>
          <w:bCs/>
          <w:iCs/>
          <w:sz w:val="24"/>
          <w:szCs w:val="24"/>
          <w:lang w:eastAsia="en-US"/>
        </w:rPr>
        <w:t xml:space="preserve"> if only a single strategy is proposed for a</w:t>
      </w:r>
      <w:r w:rsidRPr="00431F52">
        <w:rPr>
          <w:rFonts w:ascii="Arial" w:eastAsia="Times New Roman" w:hAnsi="Arial" w:cs="Arial"/>
          <w:bCs/>
          <w:iCs/>
          <w:sz w:val="24"/>
          <w:szCs w:val="24"/>
          <w:lang w:eastAsia="en-US"/>
        </w:rPr>
        <w:t xml:space="preserve"> certain activity this may pose a risk and should be discussed further with the operator.</w:t>
      </w:r>
    </w:p>
    <w:p w14:paraId="6603BE11" w14:textId="77777777" w:rsidR="003C3745" w:rsidRDefault="003C3745" w:rsidP="004C6A9E">
      <w:pPr>
        <w:spacing w:after="240" w:line="360" w:lineRule="auto"/>
        <w:rPr>
          <w:rFonts w:ascii="Arial" w:eastAsia="Times New Roman" w:hAnsi="Arial" w:cs="Arial"/>
          <w:bCs/>
          <w:iCs/>
          <w:sz w:val="24"/>
          <w:szCs w:val="24"/>
          <w:lang w:eastAsia="en-US"/>
        </w:rPr>
      </w:pPr>
    </w:p>
    <w:p w14:paraId="57A09FE2" w14:textId="77777777" w:rsidR="003C3745" w:rsidRDefault="003C3745" w:rsidP="004C6A9E">
      <w:pPr>
        <w:spacing w:after="240" w:line="360" w:lineRule="auto"/>
        <w:rPr>
          <w:rFonts w:ascii="Arial" w:eastAsia="Times New Roman" w:hAnsi="Arial" w:cs="Arial"/>
          <w:bCs/>
          <w:iCs/>
          <w:sz w:val="24"/>
          <w:szCs w:val="24"/>
          <w:lang w:eastAsia="en-US"/>
        </w:rPr>
      </w:pPr>
    </w:p>
    <w:p w14:paraId="75C8BD27" w14:textId="77777777" w:rsidR="003C3745" w:rsidRDefault="003C3745" w:rsidP="004C6A9E">
      <w:pPr>
        <w:spacing w:after="240" w:line="360" w:lineRule="auto"/>
        <w:rPr>
          <w:rFonts w:ascii="Arial" w:eastAsia="Times New Roman" w:hAnsi="Arial" w:cs="Arial"/>
          <w:bCs/>
          <w:iCs/>
          <w:sz w:val="24"/>
          <w:szCs w:val="24"/>
          <w:lang w:eastAsia="en-US"/>
        </w:rPr>
      </w:pPr>
    </w:p>
    <w:p w14:paraId="0E6A560E" w14:textId="77777777" w:rsidR="003C3745" w:rsidRPr="00431F52" w:rsidRDefault="003C3745" w:rsidP="004C6A9E">
      <w:pPr>
        <w:spacing w:after="240" w:line="360" w:lineRule="auto"/>
        <w:rPr>
          <w:rFonts w:ascii="Arial" w:hAnsi="Arial" w:cs="Arial"/>
          <w:sz w:val="24"/>
          <w:szCs w:val="24"/>
        </w:rPr>
      </w:pPr>
    </w:p>
    <w:p w14:paraId="063777E9" w14:textId="3E43456D" w:rsidR="006A4492" w:rsidRPr="004C6A9E" w:rsidRDefault="00D433FF" w:rsidP="003C3745">
      <w:pPr>
        <w:pStyle w:val="Heading3"/>
        <w:rPr>
          <w:rFonts w:cs="Arial"/>
          <w:b w:val="0"/>
          <w:bCs/>
        </w:rPr>
      </w:pPr>
      <w:bookmarkStart w:id="108" w:name="_Toc197597199"/>
      <w:r w:rsidRPr="004C6A9E">
        <w:rPr>
          <w:rFonts w:cs="Arial"/>
          <w:bCs/>
        </w:rPr>
        <w:lastRenderedPageBreak/>
        <w:t xml:space="preserve">Odour </w:t>
      </w:r>
      <w:r w:rsidR="009D2522" w:rsidRPr="004C6A9E">
        <w:rPr>
          <w:rFonts w:cs="Arial"/>
          <w:bCs/>
        </w:rPr>
        <w:t>Impact investigations</w:t>
      </w:r>
      <w:bookmarkEnd w:id="108"/>
    </w:p>
    <w:p w14:paraId="06E4394D" w14:textId="4199BF9C" w:rsidR="00A12EE9" w:rsidRPr="004C6A9E" w:rsidRDefault="00A12EE9" w:rsidP="004C6A9E">
      <w:pPr>
        <w:pStyle w:val="ListParagraph"/>
        <w:numPr>
          <w:ilvl w:val="0"/>
          <w:numId w:val="67"/>
        </w:numPr>
        <w:spacing w:after="240" w:line="360" w:lineRule="auto"/>
        <w:ind w:left="714" w:hanging="357"/>
        <w:rPr>
          <w:rFonts w:ascii="Arial" w:hAnsi="Arial" w:cs="Arial"/>
          <w:bCs/>
          <w:iCs/>
          <w:sz w:val="24"/>
          <w:szCs w:val="28"/>
        </w:rPr>
      </w:pPr>
      <w:r w:rsidRPr="004C6A9E">
        <w:rPr>
          <w:rFonts w:ascii="Arial" w:hAnsi="Arial" w:cs="Arial"/>
          <w:bCs/>
          <w:iCs/>
          <w:sz w:val="24"/>
          <w:szCs w:val="28"/>
        </w:rPr>
        <w:t xml:space="preserve">Reactive Odour </w:t>
      </w:r>
      <w:r w:rsidR="00923B72" w:rsidRPr="004C6A9E">
        <w:rPr>
          <w:rFonts w:ascii="Arial" w:hAnsi="Arial" w:cs="Arial"/>
          <w:bCs/>
          <w:iCs/>
          <w:sz w:val="24"/>
          <w:szCs w:val="28"/>
        </w:rPr>
        <w:t>Investigations</w:t>
      </w:r>
      <w:r w:rsidRPr="004C6A9E">
        <w:rPr>
          <w:rFonts w:ascii="Arial" w:hAnsi="Arial" w:cs="Arial"/>
          <w:bCs/>
          <w:iCs/>
          <w:sz w:val="24"/>
          <w:szCs w:val="28"/>
        </w:rPr>
        <w:t xml:space="preserve"> </w:t>
      </w:r>
      <w:r w:rsidR="00923B72" w:rsidRPr="004C6A9E">
        <w:rPr>
          <w:rFonts w:ascii="Arial" w:hAnsi="Arial" w:cs="Arial"/>
          <w:bCs/>
          <w:iCs/>
          <w:sz w:val="24"/>
          <w:szCs w:val="28"/>
        </w:rPr>
        <w:t>–</w:t>
      </w:r>
      <w:r w:rsidR="00D13541" w:rsidRPr="004C6A9E">
        <w:rPr>
          <w:rFonts w:ascii="Arial" w:hAnsi="Arial" w:cs="Arial"/>
          <w:bCs/>
          <w:iCs/>
          <w:sz w:val="24"/>
          <w:szCs w:val="28"/>
        </w:rPr>
        <w:t xml:space="preserve"> </w:t>
      </w:r>
      <w:r w:rsidR="00B73063" w:rsidRPr="004C6A9E">
        <w:rPr>
          <w:rFonts w:ascii="Arial" w:hAnsi="Arial" w:cs="Arial"/>
          <w:bCs/>
          <w:iCs/>
          <w:sz w:val="24"/>
          <w:szCs w:val="28"/>
        </w:rPr>
        <w:t xml:space="preserve">The OMP </w:t>
      </w:r>
      <w:r w:rsidR="009F44AD" w:rsidRPr="004C6A9E">
        <w:rPr>
          <w:rFonts w:ascii="Arial" w:hAnsi="Arial" w:cs="Arial"/>
          <w:bCs/>
          <w:iCs/>
          <w:sz w:val="24"/>
          <w:szCs w:val="28"/>
        </w:rPr>
        <w:t>must</w:t>
      </w:r>
      <w:r w:rsidR="00B73063" w:rsidRPr="004C6A9E">
        <w:rPr>
          <w:rFonts w:ascii="Arial" w:hAnsi="Arial" w:cs="Arial"/>
          <w:bCs/>
          <w:iCs/>
          <w:sz w:val="24"/>
          <w:szCs w:val="28"/>
        </w:rPr>
        <w:t xml:space="preserve"> include details describing how an operator will respond to an odour complaint</w:t>
      </w:r>
      <w:r w:rsidR="009F44AD" w:rsidRPr="004C6A9E">
        <w:rPr>
          <w:rFonts w:ascii="Arial" w:hAnsi="Arial" w:cs="Arial"/>
          <w:bCs/>
          <w:iCs/>
          <w:sz w:val="24"/>
          <w:szCs w:val="28"/>
        </w:rPr>
        <w:t xml:space="preserve"> made by the public or notified by </w:t>
      </w:r>
      <w:r w:rsidR="00242AA1" w:rsidRPr="004C6A9E">
        <w:rPr>
          <w:rFonts w:ascii="Arial" w:hAnsi="Arial" w:cs="Arial"/>
          <w:bCs/>
          <w:iCs/>
          <w:sz w:val="24"/>
          <w:szCs w:val="28"/>
        </w:rPr>
        <w:t>SEPA including</w:t>
      </w:r>
      <w:r w:rsidR="00B73063" w:rsidRPr="004C6A9E">
        <w:rPr>
          <w:rFonts w:ascii="Arial" w:hAnsi="Arial" w:cs="Arial"/>
          <w:bCs/>
          <w:iCs/>
          <w:sz w:val="24"/>
          <w:szCs w:val="28"/>
        </w:rPr>
        <w:t xml:space="preserve"> a timeframe for when this will be investigated and how it will be recorded.</w:t>
      </w:r>
    </w:p>
    <w:p w14:paraId="61D5DF68" w14:textId="5196D5BB" w:rsidR="00A12EE9" w:rsidRPr="004C6A9E" w:rsidRDefault="00A12EE9" w:rsidP="004C6A9E">
      <w:pPr>
        <w:pStyle w:val="ListParagraph"/>
        <w:numPr>
          <w:ilvl w:val="0"/>
          <w:numId w:val="67"/>
        </w:numPr>
        <w:spacing w:after="240" w:line="360" w:lineRule="auto"/>
        <w:ind w:left="714" w:hanging="357"/>
        <w:rPr>
          <w:rFonts w:ascii="Arial" w:hAnsi="Arial" w:cs="Arial"/>
          <w:bCs/>
          <w:iCs/>
          <w:sz w:val="24"/>
          <w:szCs w:val="28"/>
        </w:rPr>
      </w:pPr>
      <w:r w:rsidRPr="004C6A9E">
        <w:rPr>
          <w:rFonts w:ascii="Arial" w:hAnsi="Arial" w:cs="Arial"/>
          <w:bCs/>
          <w:iCs/>
          <w:sz w:val="24"/>
          <w:szCs w:val="28"/>
        </w:rPr>
        <w:t xml:space="preserve">Proactive Odour </w:t>
      </w:r>
      <w:r w:rsidR="00695B40" w:rsidRPr="004C6A9E">
        <w:rPr>
          <w:rFonts w:ascii="Arial" w:hAnsi="Arial" w:cs="Arial"/>
          <w:bCs/>
          <w:iCs/>
          <w:sz w:val="24"/>
          <w:szCs w:val="28"/>
        </w:rPr>
        <w:t>Investigations</w:t>
      </w:r>
      <w:r w:rsidRPr="004C6A9E">
        <w:rPr>
          <w:rFonts w:ascii="Arial" w:hAnsi="Arial" w:cs="Arial"/>
          <w:bCs/>
          <w:iCs/>
          <w:sz w:val="24"/>
          <w:szCs w:val="28"/>
        </w:rPr>
        <w:t xml:space="preserve"> - the operator is responsible for proactively ensuring that their operations do not result in offensive odo</w:t>
      </w:r>
      <w:r w:rsidR="003D4EA4" w:rsidRPr="004C6A9E">
        <w:rPr>
          <w:rFonts w:ascii="Arial" w:hAnsi="Arial" w:cs="Arial"/>
          <w:bCs/>
          <w:iCs/>
          <w:sz w:val="24"/>
          <w:szCs w:val="28"/>
        </w:rPr>
        <w:t>ur</w:t>
      </w:r>
      <w:r w:rsidRPr="004C6A9E">
        <w:rPr>
          <w:rFonts w:ascii="Arial" w:hAnsi="Arial" w:cs="Arial"/>
          <w:bCs/>
          <w:iCs/>
          <w:sz w:val="24"/>
          <w:szCs w:val="28"/>
        </w:rPr>
        <w:t xml:space="preserve"> emissions escaping beyond the site boundary.</w:t>
      </w:r>
    </w:p>
    <w:p w14:paraId="0B563D4D" w14:textId="3377DF32" w:rsidR="00ED04F0" w:rsidRPr="004C6A9E" w:rsidRDefault="00F47BED" w:rsidP="004C6A9E">
      <w:pPr>
        <w:pStyle w:val="ListParagraph"/>
        <w:numPr>
          <w:ilvl w:val="0"/>
          <w:numId w:val="67"/>
        </w:numPr>
        <w:spacing w:after="240" w:line="360" w:lineRule="auto"/>
        <w:ind w:left="714" w:hanging="357"/>
        <w:rPr>
          <w:rFonts w:ascii="Arial" w:hAnsi="Arial" w:cs="Arial"/>
          <w:bCs/>
          <w:iCs/>
          <w:sz w:val="24"/>
          <w:szCs w:val="28"/>
        </w:rPr>
      </w:pPr>
      <w:r w:rsidRPr="004C6A9E">
        <w:rPr>
          <w:rFonts w:ascii="Arial" w:hAnsi="Arial" w:cs="Arial"/>
          <w:bCs/>
          <w:iCs/>
          <w:sz w:val="24"/>
          <w:szCs w:val="28"/>
        </w:rPr>
        <w:t>Both pro-active and reactive investigations</w:t>
      </w:r>
      <w:r w:rsidR="00A12EE9" w:rsidRPr="004C6A9E">
        <w:rPr>
          <w:rFonts w:ascii="Arial" w:hAnsi="Arial" w:cs="Arial"/>
          <w:bCs/>
          <w:iCs/>
          <w:sz w:val="24"/>
          <w:szCs w:val="28"/>
        </w:rPr>
        <w:t xml:space="preserve"> </w:t>
      </w:r>
      <w:r w:rsidR="00373001" w:rsidRPr="004C6A9E">
        <w:rPr>
          <w:rFonts w:ascii="Arial" w:hAnsi="Arial" w:cs="Arial"/>
          <w:bCs/>
          <w:iCs/>
          <w:sz w:val="24"/>
          <w:szCs w:val="28"/>
        </w:rPr>
        <w:t>may</w:t>
      </w:r>
      <w:r w:rsidR="00A12EE9" w:rsidRPr="004C6A9E">
        <w:rPr>
          <w:rFonts w:ascii="Arial" w:hAnsi="Arial" w:cs="Arial"/>
          <w:bCs/>
          <w:iCs/>
          <w:sz w:val="24"/>
          <w:szCs w:val="28"/>
        </w:rPr>
        <w:t xml:space="preserve"> include </w:t>
      </w:r>
      <w:r w:rsidR="003D4EA4" w:rsidRPr="004C6A9E">
        <w:rPr>
          <w:rFonts w:ascii="Arial" w:hAnsi="Arial" w:cs="Arial"/>
          <w:bCs/>
          <w:iCs/>
          <w:sz w:val="24"/>
          <w:szCs w:val="28"/>
        </w:rPr>
        <w:t xml:space="preserve">boundary and </w:t>
      </w:r>
      <w:r w:rsidR="00815C2B" w:rsidRPr="004C6A9E">
        <w:rPr>
          <w:rFonts w:ascii="Arial" w:hAnsi="Arial" w:cs="Arial"/>
          <w:bCs/>
          <w:iCs/>
          <w:sz w:val="24"/>
          <w:szCs w:val="28"/>
        </w:rPr>
        <w:t>off</w:t>
      </w:r>
      <w:r w:rsidRPr="004C6A9E">
        <w:rPr>
          <w:rFonts w:ascii="Arial" w:hAnsi="Arial" w:cs="Arial"/>
          <w:bCs/>
          <w:iCs/>
          <w:sz w:val="24"/>
          <w:szCs w:val="28"/>
        </w:rPr>
        <w:t>-</w:t>
      </w:r>
      <w:r w:rsidR="00815C2B" w:rsidRPr="004C6A9E">
        <w:rPr>
          <w:rFonts w:ascii="Arial" w:hAnsi="Arial" w:cs="Arial"/>
          <w:bCs/>
          <w:iCs/>
          <w:sz w:val="24"/>
          <w:szCs w:val="28"/>
        </w:rPr>
        <w:t>site</w:t>
      </w:r>
      <w:r w:rsidR="003065AA" w:rsidRPr="004C6A9E">
        <w:rPr>
          <w:rFonts w:ascii="Arial" w:hAnsi="Arial" w:cs="Arial"/>
          <w:bCs/>
          <w:iCs/>
          <w:sz w:val="24"/>
          <w:szCs w:val="28"/>
        </w:rPr>
        <w:t xml:space="preserve"> </w:t>
      </w:r>
      <w:r w:rsidR="00A12EE9" w:rsidRPr="004C6A9E">
        <w:rPr>
          <w:rFonts w:ascii="Arial" w:hAnsi="Arial" w:cs="Arial"/>
          <w:bCs/>
          <w:iCs/>
          <w:sz w:val="24"/>
          <w:szCs w:val="28"/>
        </w:rPr>
        <w:t>sniff tests</w:t>
      </w:r>
      <w:r w:rsidR="00863445" w:rsidRPr="004C6A9E">
        <w:rPr>
          <w:rFonts w:ascii="Arial" w:hAnsi="Arial" w:cs="Arial"/>
          <w:bCs/>
          <w:iCs/>
          <w:sz w:val="24"/>
          <w:szCs w:val="28"/>
        </w:rPr>
        <w:t>.</w:t>
      </w:r>
      <w:r w:rsidR="00A12EE9" w:rsidRPr="004C6A9E">
        <w:rPr>
          <w:rFonts w:ascii="Arial" w:hAnsi="Arial" w:cs="Arial"/>
          <w:bCs/>
          <w:iCs/>
          <w:sz w:val="24"/>
          <w:szCs w:val="28"/>
        </w:rPr>
        <w:t xml:space="preserve"> </w:t>
      </w:r>
      <w:r w:rsidR="001338C3" w:rsidRPr="004C6A9E">
        <w:rPr>
          <w:rFonts w:ascii="Arial" w:hAnsi="Arial" w:cs="Arial"/>
          <w:bCs/>
          <w:iCs/>
          <w:sz w:val="24"/>
          <w:szCs w:val="28"/>
        </w:rPr>
        <w:t xml:space="preserve">It is important that a recognised standard is used to carry out </w:t>
      </w:r>
      <w:r w:rsidR="00863445" w:rsidRPr="004C6A9E">
        <w:rPr>
          <w:rFonts w:ascii="Arial" w:hAnsi="Arial" w:cs="Arial"/>
          <w:bCs/>
          <w:iCs/>
          <w:sz w:val="24"/>
          <w:szCs w:val="28"/>
        </w:rPr>
        <w:t>these</w:t>
      </w:r>
      <w:r w:rsidR="001338C3" w:rsidRPr="004C6A9E">
        <w:rPr>
          <w:rFonts w:ascii="Arial" w:hAnsi="Arial" w:cs="Arial"/>
          <w:bCs/>
          <w:iCs/>
          <w:sz w:val="24"/>
          <w:szCs w:val="28"/>
        </w:rPr>
        <w:t xml:space="preserve"> checks </w:t>
      </w:r>
      <w:r w:rsidR="002F332F" w:rsidRPr="004C6A9E">
        <w:rPr>
          <w:rFonts w:ascii="Arial" w:hAnsi="Arial" w:cs="Arial"/>
          <w:bCs/>
          <w:iCs/>
          <w:sz w:val="24"/>
          <w:szCs w:val="28"/>
        </w:rPr>
        <w:t xml:space="preserve">and that </w:t>
      </w:r>
      <w:r w:rsidR="004E3750" w:rsidRPr="004C6A9E">
        <w:rPr>
          <w:rFonts w:ascii="Arial" w:hAnsi="Arial" w:cs="Arial"/>
          <w:bCs/>
          <w:iCs/>
          <w:sz w:val="24"/>
          <w:szCs w:val="28"/>
        </w:rPr>
        <w:t>they</w:t>
      </w:r>
      <w:r w:rsidR="002F332F" w:rsidRPr="004C6A9E">
        <w:rPr>
          <w:rFonts w:ascii="Arial" w:hAnsi="Arial" w:cs="Arial"/>
          <w:bCs/>
          <w:iCs/>
          <w:sz w:val="24"/>
          <w:szCs w:val="28"/>
        </w:rPr>
        <w:t xml:space="preserve"> </w:t>
      </w:r>
      <w:r w:rsidR="004E3750" w:rsidRPr="004C6A9E">
        <w:rPr>
          <w:rFonts w:ascii="Arial" w:hAnsi="Arial" w:cs="Arial"/>
          <w:bCs/>
          <w:iCs/>
          <w:sz w:val="24"/>
          <w:szCs w:val="28"/>
        </w:rPr>
        <w:t>are</w:t>
      </w:r>
      <w:r w:rsidR="002F332F" w:rsidRPr="004C6A9E">
        <w:rPr>
          <w:rFonts w:ascii="Arial" w:hAnsi="Arial" w:cs="Arial"/>
          <w:bCs/>
          <w:iCs/>
          <w:sz w:val="24"/>
          <w:szCs w:val="28"/>
        </w:rPr>
        <w:t xml:space="preserve"> carried out </w:t>
      </w:r>
      <w:r w:rsidR="004E3750" w:rsidRPr="004C6A9E">
        <w:rPr>
          <w:rFonts w:ascii="Arial" w:hAnsi="Arial" w:cs="Arial"/>
          <w:bCs/>
          <w:iCs/>
          <w:sz w:val="24"/>
          <w:szCs w:val="28"/>
        </w:rPr>
        <w:t>by appropriate persons. For example</w:t>
      </w:r>
      <w:r w:rsidR="00163939" w:rsidRPr="004C6A9E">
        <w:rPr>
          <w:rFonts w:ascii="Arial" w:hAnsi="Arial" w:cs="Arial"/>
          <w:bCs/>
          <w:iCs/>
          <w:sz w:val="24"/>
          <w:szCs w:val="28"/>
        </w:rPr>
        <w:t xml:space="preserve">, it is not appropriate for site staff to carry out boundary or off-site checks after they have been exposed to </w:t>
      </w:r>
      <w:r w:rsidR="00ED04F0" w:rsidRPr="004C6A9E">
        <w:rPr>
          <w:rFonts w:ascii="Arial" w:hAnsi="Arial" w:cs="Arial"/>
          <w:bCs/>
          <w:iCs/>
          <w:sz w:val="24"/>
          <w:szCs w:val="28"/>
        </w:rPr>
        <w:t>onsite</w:t>
      </w:r>
      <w:r w:rsidR="00C84D29" w:rsidRPr="004C6A9E">
        <w:rPr>
          <w:rFonts w:ascii="Arial" w:hAnsi="Arial" w:cs="Arial"/>
          <w:bCs/>
          <w:iCs/>
          <w:sz w:val="24"/>
          <w:szCs w:val="28"/>
        </w:rPr>
        <w:t xml:space="preserve"> odours</w:t>
      </w:r>
      <w:r w:rsidR="00BC55B4" w:rsidRPr="004C6A9E">
        <w:rPr>
          <w:rFonts w:ascii="Arial" w:hAnsi="Arial" w:cs="Arial"/>
          <w:bCs/>
          <w:iCs/>
          <w:sz w:val="24"/>
          <w:szCs w:val="28"/>
        </w:rPr>
        <w:t>;</w:t>
      </w:r>
      <w:r w:rsidR="00C84D29" w:rsidRPr="004C6A9E">
        <w:rPr>
          <w:rFonts w:ascii="Arial" w:hAnsi="Arial" w:cs="Arial"/>
          <w:bCs/>
          <w:iCs/>
          <w:sz w:val="24"/>
          <w:szCs w:val="28"/>
        </w:rPr>
        <w:t xml:space="preserve"> </w:t>
      </w:r>
      <w:r w:rsidR="00BC55B4" w:rsidRPr="004C6A9E">
        <w:rPr>
          <w:rFonts w:ascii="Arial" w:hAnsi="Arial" w:cs="Arial"/>
          <w:bCs/>
          <w:iCs/>
          <w:sz w:val="24"/>
          <w:szCs w:val="28"/>
        </w:rPr>
        <w:t>t</w:t>
      </w:r>
      <w:r w:rsidR="00C84D29" w:rsidRPr="004C6A9E">
        <w:rPr>
          <w:rFonts w:ascii="Arial" w:hAnsi="Arial" w:cs="Arial"/>
          <w:bCs/>
          <w:iCs/>
          <w:sz w:val="24"/>
          <w:szCs w:val="28"/>
        </w:rPr>
        <w:t>his is due to the potential for odour adaptation (</w:t>
      </w:r>
      <w:r w:rsidR="00ED04F0" w:rsidRPr="004C6A9E">
        <w:rPr>
          <w:rFonts w:ascii="Arial" w:hAnsi="Arial" w:cs="Arial"/>
          <w:bCs/>
          <w:iCs/>
          <w:sz w:val="24"/>
          <w:szCs w:val="28"/>
        </w:rPr>
        <w:t>desensitisation</w:t>
      </w:r>
      <w:r w:rsidR="00C84D29" w:rsidRPr="004C6A9E">
        <w:rPr>
          <w:rFonts w:ascii="Arial" w:hAnsi="Arial" w:cs="Arial"/>
          <w:bCs/>
          <w:iCs/>
          <w:sz w:val="24"/>
          <w:szCs w:val="28"/>
        </w:rPr>
        <w:t>)</w:t>
      </w:r>
      <w:r w:rsidR="00ED04F0" w:rsidRPr="004C6A9E">
        <w:rPr>
          <w:rFonts w:ascii="Arial" w:hAnsi="Arial" w:cs="Arial"/>
          <w:bCs/>
          <w:iCs/>
          <w:sz w:val="24"/>
          <w:szCs w:val="28"/>
        </w:rPr>
        <w:t>.</w:t>
      </w:r>
    </w:p>
    <w:p w14:paraId="000B38DC" w14:textId="78C70733" w:rsidR="00925ACC" w:rsidRPr="004C6A9E" w:rsidRDefault="00AD26E1" w:rsidP="004C6A9E">
      <w:pPr>
        <w:pStyle w:val="ListParagraph"/>
        <w:numPr>
          <w:ilvl w:val="0"/>
          <w:numId w:val="67"/>
        </w:numPr>
        <w:spacing w:after="240" w:line="360" w:lineRule="auto"/>
        <w:ind w:left="714" w:hanging="357"/>
        <w:rPr>
          <w:rFonts w:ascii="Arial" w:hAnsi="Arial" w:cs="Arial"/>
          <w:sz w:val="24"/>
          <w:szCs w:val="28"/>
        </w:rPr>
      </w:pPr>
      <w:r w:rsidRPr="004C6A9E">
        <w:rPr>
          <w:rFonts w:ascii="Arial" w:hAnsi="Arial" w:cs="Arial"/>
          <w:bCs/>
          <w:iCs/>
          <w:sz w:val="24"/>
          <w:szCs w:val="28"/>
        </w:rPr>
        <w:t xml:space="preserve">The OMP should set out the actions which will be taken </w:t>
      </w:r>
      <w:r w:rsidR="00ED04F0" w:rsidRPr="004C6A9E">
        <w:rPr>
          <w:rFonts w:ascii="Arial" w:hAnsi="Arial" w:cs="Arial"/>
          <w:bCs/>
          <w:iCs/>
          <w:sz w:val="24"/>
          <w:szCs w:val="28"/>
        </w:rPr>
        <w:t>I</w:t>
      </w:r>
      <w:r w:rsidR="00A12EE9" w:rsidRPr="004C6A9E">
        <w:rPr>
          <w:rFonts w:ascii="Arial" w:hAnsi="Arial" w:cs="Arial"/>
          <w:bCs/>
          <w:iCs/>
          <w:sz w:val="24"/>
          <w:szCs w:val="28"/>
        </w:rPr>
        <w:t xml:space="preserve">f </w:t>
      </w:r>
      <w:r w:rsidR="007512A7" w:rsidRPr="004C6A9E">
        <w:rPr>
          <w:rFonts w:ascii="Arial" w:hAnsi="Arial" w:cs="Arial"/>
          <w:bCs/>
          <w:iCs/>
          <w:sz w:val="24"/>
          <w:szCs w:val="28"/>
        </w:rPr>
        <w:t xml:space="preserve">odour is detected </w:t>
      </w:r>
      <w:r w:rsidR="00BC55B4" w:rsidRPr="004C6A9E">
        <w:rPr>
          <w:rFonts w:ascii="Arial" w:hAnsi="Arial" w:cs="Arial"/>
          <w:bCs/>
          <w:iCs/>
          <w:sz w:val="24"/>
          <w:szCs w:val="28"/>
        </w:rPr>
        <w:t xml:space="preserve">off site </w:t>
      </w:r>
      <w:r w:rsidR="007512A7" w:rsidRPr="004C6A9E">
        <w:rPr>
          <w:rFonts w:ascii="Arial" w:hAnsi="Arial" w:cs="Arial"/>
          <w:bCs/>
          <w:iCs/>
          <w:sz w:val="24"/>
          <w:szCs w:val="28"/>
        </w:rPr>
        <w:t>at levels which may cause public complaint</w:t>
      </w:r>
      <w:r w:rsidR="00477B1E" w:rsidRPr="004C6A9E">
        <w:rPr>
          <w:rFonts w:ascii="Arial" w:hAnsi="Arial" w:cs="Arial"/>
          <w:bCs/>
          <w:iCs/>
          <w:sz w:val="24"/>
          <w:szCs w:val="28"/>
        </w:rPr>
        <w:t>.</w:t>
      </w:r>
      <w:r w:rsidR="00BC55B4" w:rsidRPr="004C6A9E">
        <w:rPr>
          <w:rFonts w:ascii="Arial" w:hAnsi="Arial" w:cs="Arial"/>
          <w:bCs/>
          <w:iCs/>
          <w:sz w:val="24"/>
          <w:szCs w:val="28"/>
        </w:rPr>
        <w:t xml:space="preserve"> </w:t>
      </w:r>
      <w:r w:rsidR="00242AA1" w:rsidRPr="004C6A9E">
        <w:rPr>
          <w:rFonts w:ascii="Arial" w:hAnsi="Arial" w:cs="Arial"/>
          <w:bCs/>
          <w:iCs/>
          <w:sz w:val="24"/>
          <w:szCs w:val="28"/>
        </w:rPr>
        <w:t>For example, how will this be investigated and resolved.</w:t>
      </w:r>
    </w:p>
    <w:p w14:paraId="75C06B51" w14:textId="77777777" w:rsidR="00477B1E" w:rsidRPr="00431F52" w:rsidRDefault="00477B1E" w:rsidP="00477B1E">
      <w:pPr>
        <w:pStyle w:val="ListParagraph"/>
        <w:spacing w:after="0"/>
        <w:rPr>
          <w:rFonts w:ascii="Arial" w:hAnsi="Arial" w:cs="Arial"/>
          <w:szCs w:val="24"/>
        </w:rPr>
      </w:pPr>
    </w:p>
    <w:p w14:paraId="62EECEF4" w14:textId="3679B617" w:rsidR="00925ACC" w:rsidRPr="004C6A9E" w:rsidRDefault="00BC009D" w:rsidP="004C6A9E">
      <w:pPr>
        <w:pStyle w:val="Heading3"/>
        <w:rPr>
          <w:rFonts w:cs="Arial"/>
          <w:b w:val="0"/>
          <w:bCs/>
        </w:rPr>
      </w:pPr>
      <w:bookmarkStart w:id="109" w:name="_Toc197597200"/>
      <w:r w:rsidRPr="004C6A9E">
        <w:rPr>
          <w:rFonts w:cs="Arial"/>
          <w:bCs/>
        </w:rPr>
        <w:t>Abnormal Events</w:t>
      </w:r>
      <w:bookmarkEnd w:id="109"/>
    </w:p>
    <w:p w14:paraId="4728E9A9" w14:textId="1C5FEA6C" w:rsidR="00BC009D" w:rsidRPr="00431F52" w:rsidRDefault="00BC009D" w:rsidP="004C6A9E">
      <w:pPr>
        <w:spacing w:after="240" w:line="360" w:lineRule="auto"/>
        <w:rPr>
          <w:rFonts w:ascii="Arial" w:hAnsi="Arial" w:cs="Arial"/>
          <w:bCs/>
          <w:iCs/>
          <w:sz w:val="24"/>
          <w:szCs w:val="24"/>
        </w:rPr>
      </w:pPr>
      <w:r w:rsidRPr="00431F52">
        <w:rPr>
          <w:rFonts w:ascii="Arial" w:hAnsi="Arial" w:cs="Arial"/>
          <w:bCs/>
          <w:iCs/>
          <w:sz w:val="24"/>
          <w:szCs w:val="24"/>
        </w:rPr>
        <w:t>The OMP should also identify what could go wrong on site</w:t>
      </w:r>
      <w:r w:rsidR="004A0C15" w:rsidRPr="00431F52">
        <w:rPr>
          <w:rFonts w:ascii="Arial" w:hAnsi="Arial" w:cs="Arial"/>
          <w:bCs/>
          <w:iCs/>
          <w:sz w:val="24"/>
          <w:szCs w:val="24"/>
        </w:rPr>
        <w:t xml:space="preserve"> which may include scenarios which are</w:t>
      </w:r>
      <w:r w:rsidRPr="00431F52">
        <w:rPr>
          <w:rFonts w:ascii="Arial" w:hAnsi="Arial" w:cs="Arial"/>
          <w:bCs/>
          <w:iCs/>
          <w:sz w:val="24"/>
          <w:szCs w:val="24"/>
        </w:rPr>
        <w:t xml:space="preserve"> beyond an operators’ control, i.e., an offsite waste </w:t>
      </w:r>
      <w:r w:rsidR="00021F2D" w:rsidRPr="00431F52">
        <w:rPr>
          <w:rFonts w:ascii="Arial" w:hAnsi="Arial" w:cs="Arial"/>
          <w:bCs/>
          <w:iCs/>
          <w:sz w:val="24"/>
          <w:szCs w:val="24"/>
        </w:rPr>
        <w:t>disposal/treatment option</w:t>
      </w:r>
      <w:r w:rsidRPr="00431F52">
        <w:rPr>
          <w:rFonts w:ascii="Arial" w:hAnsi="Arial" w:cs="Arial"/>
          <w:bCs/>
          <w:iCs/>
          <w:sz w:val="24"/>
          <w:szCs w:val="24"/>
        </w:rPr>
        <w:t xml:space="preserve"> is no longer available, </w:t>
      </w:r>
      <w:r w:rsidR="00AA44DA" w:rsidRPr="00431F52">
        <w:rPr>
          <w:rFonts w:ascii="Arial" w:hAnsi="Arial" w:cs="Arial"/>
          <w:bCs/>
          <w:iCs/>
          <w:sz w:val="24"/>
          <w:szCs w:val="24"/>
        </w:rPr>
        <w:t xml:space="preserve">or </w:t>
      </w:r>
      <w:r w:rsidRPr="00431F52">
        <w:rPr>
          <w:rFonts w:ascii="Arial" w:hAnsi="Arial" w:cs="Arial"/>
          <w:bCs/>
          <w:iCs/>
          <w:sz w:val="24"/>
          <w:szCs w:val="24"/>
        </w:rPr>
        <w:t>onsite equipment breakdown, power failure or staffing shortages.</w:t>
      </w:r>
    </w:p>
    <w:p w14:paraId="1595A64C" w14:textId="4D32730D" w:rsidR="00B13F23" w:rsidRDefault="00BC009D" w:rsidP="004C6A9E">
      <w:pPr>
        <w:spacing w:after="240" w:line="360" w:lineRule="auto"/>
        <w:rPr>
          <w:rFonts w:ascii="Arial" w:hAnsi="Arial" w:cs="Arial"/>
          <w:bCs/>
          <w:iCs/>
          <w:sz w:val="24"/>
          <w:szCs w:val="24"/>
        </w:rPr>
      </w:pPr>
      <w:r w:rsidRPr="00431F52">
        <w:rPr>
          <w:rFonts w:ascii="Arial" w:hAnsi="Arial" w:cs="Arial"/>
          <w:bCs/>
          <w:iCs/>
          <w:sz w:val="24"/>
          <w:szCs w:val="24"/>
        </w:rPr>
        <w:t xml:space="preserve">The OMP should provide details of the recovery steps to be taken for each potential abnormal event, i.e., spare </w:t>
      </w:r>
      <w:r w:rsidR="00AA44DA" w:rsidRPr="00431F52">
        <w:rPr>
          <w:rFonts w:ascii="Arial" w:hAnsi="Arial" w:cs="Arial"/>
          <w:bCs/>
          <w:iCs/>
          <w:sz w:val="24"/>
          <w:szCs w:val="24"/>
        </w:rPr>
        <w:t xml:space="preserve">parts and </w:t>
      </w:r>
      <w:r w:rsidRPr="00431F52">
        <w:rPr>
          <w:rFonts w:ascii="Arial" w:hAnsi="Arial" w:cs="Arial"/>
          <w:bCs/>
          <w:iCs/>
          <w:sz w:val="24"/>
          <w:szCs w:val="24"/>
        </w:rPr>
        <w:t>equipment</w:t>
      </w:r>
      <w:r w:rsidR="00AA44DA" w:rsidRPr="00431F52">
        <w:rPr>
          <w:rFonts w:ascii="Arial" w:hAnsi="Arial" w:cs="Arial"/>
          <w:bCs/>
          <w:iCs/>
          <w:sz w:val="24"/>
          <w:szCs w:val="24"/>
        </w:rPr>
        <w:t xml:space="preserve"> held onsite</w:t>
      </w:r>
      <w:r w:rsidRPr="00431F52">
        <w:rPr>
          <w:rFonts w:ascii="Arial" w:hAnsi="Arial" w:cs="Arial"/>
          <w:bCs/>
          <w:iCs/>
          <w:sz w:val="24"/>
          <w:szCs w:val="24"/>
        </w:rPr>
        <w:t xml:space="preserve">, hire contracts for emergency equipment, contracts for emergency response </w:t>
      </w:r>
      <w:r w:rsidR="002F3579" w:rsidRPr="00431F52">
        <w:rPr>
          <w:rFonts w:ascii="Arial" w:hAnsi="Arial" w:cs="Arial"/>
          <w:bCs/>
          <w:iCs/>
          <w:sz w:val="24"/>
          <w:szCs w:val="24"/>
        </w:rPr>
        <w:t>from</w:t>
      </w:r>
      <w:r w:rsidRPr="00431F52">
        <w:rPr>
          <w:rFonts w:ascii="Arial" w:hAnsi="Arial" w:cs="Arial"/>
          <w:bCs/>
          <w:iCs/>
          <w:sz w:val="24"/>
          <w:szCs w:val="24"/>
        </w:rPr>
        <w:t xml:space="preserve"> maintenance specialists.</w:t>
      </w:r>
    </w:p>
    <w:p w14:paraId="3B66FC5E" w14:textId="77777777" w:rsidR="00481684" w:rsidRDefault="00481684" w:rsidP="004C6A9E">
      <w:pPr>
        <w:spacing w:after="240" w:line="360" w:lineRule="auto"/>
        <w:rPr>
          <w:rFonts w:ascii="Arial" w:hAnsi="Arial" w:cs="Arial"/>
          <w:bCs/>
          <w:iCs/>
          <w:sz w:val="24"/>
          <w:szCs w:val="24"/>
        </w:rPr>
      </w:pPr>
    </w:p>
    <w:p w14:paraId="21E7C6DC" w14:textId="77777777" w:rsidR="00481684" w:rsidRDefault="00481684" w:rsidP="004C6A9E">
      <w:pPr>
        <w:spacing w:after="240" w:line="360" w:lineRule="auto"/>
        <w:rPr>
          <w:rFonts w:ascii="Arial" w:hAnsi="Arial" w:cs="Arial"/>
          <w:bCs/>
          <w:iCs/>
          <w:sz w:val="24"/>
          <w:szCs w:val="24"/>
        </w:rPr>
      </w:pPr>
    </w:p>
    <w:p w14:paraId="3C87BE53" w14:textId="77777777" w:rsidR="00481684" w:rsidRDefault="00481684" w:rsidP="004C6A9E">
      <w:pPr>
        <w:spacing w:after="240" w:line="360" w:lineRule="auto"/>
        <w:rPr>
          <w:rFonts w:ascii="Arial" w:hAnsi="Arial" w:cs="Arial"/>
          <w:bCs/>
          <w:iCs/>
          <w:sz w:val="24"/>
          <w:szCs w:val="24"/>
        </w:rPr>
      </w:pPr>
    </w:p>
    <w:p w14:paraId="1BAF7F69" w14:textId="77777777" w:rsidR="00AD1A06" w:rsidRDefault="00AD1A06" w:rsidP="004C6A9E">
      <w:pPr>
        <w:spacing w:after="240" w:line="360" w:lineRule="auto"/>
        <w:rPr>
          <w:rFonts w:ascii="Arial" w:hAnsi="Arial" w:cs="Arial"/>
          <w:bCs/>
          <w:iCs/>
          <w:sz w:val="24"/>
          <w:szCs w:val="24"/>
        </w:rPr>
      </w:pPr>
    </w:p>
    <w:p w14:paraId="2F70F388" w14:textId="77777777" w:rsidR="00AD1A06" w:rsidRDefault="00AD1A06" w:rsidP="004C6A9E">
      <w:pPr>
        <w:spacing w:after="240" w:line="360" w:lineRule="auto"/>
        <w:rPr>
          <w:rFonts w:ascii="Arial" w:hAnsi="Arial" w:cs="Arial"/>
          <w:bCs/>
          <w:iCs/>
          <w:sz w:val="24"/>
          <w:szCs w:val="24"/>
        </w:rPr>
      </w:pPr>
    </w:p>
    <w:p w14:paraId="5079074F" w14:textId="77777777" w:rsidR="00481684" w:rsidRPr="00481684" w:rsidRDefault="00481684" w:rsidP="00481684">
      <w:pPr>
        <w:spacing w:line="360" w:lineRule="auto"/>
        <w:jc w:val="both"/>
        <w:rPr>
          <w:rFonts w:ascii="Arial" w:hAnsi="Arial" w:cs="Arial"/>
          <w:sz w:val="20"/>
          <w:szCs w:val="20"/>
        </w:rPr>
      </w:pPr>
      <w:r w:rsidRPr="00481684">
        <w:rPr>
          <w:rFonts w:ascii="Arial" w:hAnsi="Arial" w:cs="Arial"/>
          <w:b/>
          <w:bCs/>
          <w:sz w:val="24"/>
          <w:szCs w:val="24"/>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0D457368" w14:textId="77777777" w:rsidR="00AF25C3" w:rsidRPr="00431F52" w:rsidRDefault="00AF25C3">
      <w:pPr>
        <w:spacing w:after="0"/>
        <w:ind w:left="28"/>
        <w:jc w:val="center"/>
        <w:rPr>
          <w:rFonts w:ascii="Arial" w:hAnsi="Arial" w:cs="Arial"/>
          <w:sz w:val="14"/>
          <w:szCs w:val="20"/>
        </w:rPr>
      </w:pPr>
    </w:p>
    <w:p w14:paraId="16939814" w14:textId="77777777" w:rsidR="004A2A83" w:rsidRPr="000961F3" w:rsidRDefault="004A2A83" w:rsidP="004A2A83">
      <w:pPr>
        <w:pStyle w:val="Heading2"/>
        <w:rPr>
          <w:rFonts w:cs="Arial"/>
          <w:sz w:val="24"/>
          <w:szCs w:val="24"/>
        </w:rPr>
      </w:pPr>
      <w:bookmarkStart w:id="110" w:name="_Toc184981253"/>
      <w:bookmarkStart w:id="111" w:name="_Toc197597201"/>
      <w:r w:rsidRPr="000961F3">
        <w:rPr>
          <w:rFonts w:cs="Arial"/>
          <w:sz w:val="24"/>
          <w:szCs w:val="24"/>
        </w:rPr>
        <w:t>Disclaimer</w:t>
      </w:r>
      <w:bookmarkEnd w:id="110"/>
      <w:bookmarkEnd w:id="111"/>
    </w:p>
    <w:p w14:paraId="373DF4C8" w14:textId="77777777" w:rsidR="004A2A83" w:rsidRPr="000961F3" w:rsidRDefault="004A2A83" w:rsidP="004A2A83">
      <w:pPr>
        <w:spacing w:after="240" w:line="360" w:lineRule="auto"/>
        <w:rPr>
          <w:rFonts w:ascii="Arial" w:hAnsi="Arial" w:cs="Arial"/>
          <w:sz w:val="24"/>
          <w:szCs w:val="24"/>
        </w:rPr>
      </w:pPr>
      <w:r w:rsidRPr="000961F3">
        <w:rPr>
          <w:rFonts w:ascii="Arial" w:hAnsi="Arial" w:cs="Arial"/>
          <w:sz w:val="24"/>
          <w:szCs w:val="24"/>
        </w:rPr>
        <w:t>This guidance is based on the law as it stood when the guidance was published.</w:t>
      </w:r>
    </w:p>
    <w:p w14:paraId="5EE47B5D" w14:textId="77777777" w:rsidR="004A2A83" w:rsidRPr="000961F3" w:rsidRDefault="004A2A83" w:rsidP="004A2A83">
      <w:pPr>
        <w:spacing w:after="240" w:line="360" w:lineRule="auto"/>
        <w:rPr>
          <w:rFonts w:ascii="Arial" w:hAnsi="Arial" w:cs="Arial"/>
          <w:sz w:val="24"/>
          <w:szCs w:val="24"/>
        </w:rPr>
      </w:pPr>
      <w:r w:rsidRPr="000961F3">
        <w:rPr>
          <w:rFonts w:ascii="Arial" w:hAnsi="Arial" w:cs="Arial"/>
          <w:sz w:val="24"/>
          <w:szCs w:val="24"/>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7E5D8F66" w14:textId="77777777" w:rsidR="004A2A83" w:rsidRPr="000961F3" w:rsidRDefault="004A2A83" w:rsidP="004A2A83">
      <w:pPr>
        <w:numPr>
          <w:ilvl w:val="0"/>
          <w:numId w:val="88"/>
        </w:numPr>
        <w:spacing w:after="240" w:line="360" w:lineRule="auto"/>
        <w:rPr>
          <w:rFonts w:ascii="Arial" w:hAnsi="Arial" w:cs="Arial"/>
          <w:sz w:val="24"/>
          <w:szCs w:val="24"/>
        </w:rPr>
      </w:pPr>
      <w:r w:rsidRPr="000961F3">
        <w:rPr>
          <w:rFonts w:ascii="Arial" w:hAnsi="Arial" w:cs="Arial"/>
          <w:sz w:val="24"/>
          <w:szCs w:val="24"/>
        </w:rPr>
        <w:t>any direct, indirect and consequential losses</w:t>
      </w:r>
    </w:p>
    <w:p w14:paraId="66533C7B" w14:textId="77777777" w:rsidR="004A2A83" w:rsidRPr="000961F3" w:rsidRDefault="004A2A83" w:rsidP="004A2A83">
      <w:pPr>
        <w:numPr>
          <w:ilvl w:val="0"/>
          <w:numId w:val="88"/>
        </w:numPr>
        <w:spacing w:after="240" w:line="360" w:lineRule="auto"/>
        <w:rPr>
          <w:rFonts w:ascii="Arial" w:hAnsi="Arial" w:cs="Arial"/>
          <w:sz w:val="24"/>
          <w:szCs w:val="24"/>
        </w:rPr>
      </w:pPr>
      <w:r w:rsidRPr="000961F3">
        <w:rPr>
          <w:rFonts w:ascii="Arial" w:hAnsi="Arial" w:cs="Arial"/>
          <w:sz w:val="24"/>
          <w:szCs w:val="24"/>
        </w:rPr>
        <w:t>any loss or damage caused by civil wrongs, breach of contract or otherwise.</w:t>
      </w:r>
    </w:p>
    <w:p w14:paraId="2244216A" w14:textId="77777777" w:rsidR="004A2A83" w:rsidRPr="000961F3" w:rsidRDefault="004A2A83" w:rsidP="004A2A83">
      <w:pPr>
        <w:spacing w:after="240" w:line="360" w:lineRule="auto"/>
        <w:rPr>
          <w:rFonts w:ascii="Arial" w:hAnsi="Arial" w:cs="Arial"/>
          <w:sz w:val="24"/>
          <w:szCs w:val="24"/>
        </w:rPr>
      </w:pPr>
      <w:r w:rsidRPr="000961F3">
        <w:rPr>
          <w:rFonts w:ascii="Arial" w:hAnsi="Arial" w:cs="Arial"/>
          <w:sz w:val="24"/>
          <w:szCs w:val="24"/>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0BF24170" w14:textId="58EA97D2" w:rsidR="00AA2F6A" w:rsidRPr="00431F52" w:rsidRDefault="00AA2F6A" w:rsidP="00DF0BA4">
      <w:pPr>
        <w:spacing w:after="0"/>
        <w:rPr>
          <w:rFonts w:ascii="Arial" w:hAnsi="Arial" w:cs="Arial"/>
          <w:sz w:val="20"/>
          <w:szCs w:val="20"/>
        </w:rPr>
      </w:pPr>
    </w:p>
    <w:sectPr w:rsidR="00AA2F6A" w:rsidRPr="00431F52" w:rsidSect="00AD1A06">
      <w:headerReference w:type="even" r:id="rId69"/>
      <w:headerReference w:type="default" r:id="rId70"/>
      <w:footerReference w:type="even" r:id="rId71"/>
      <w:footerReference w:type="default" r:id="rId72"/>
      <w:headerReference w:type="first" r:id="rId73"/>
      <w:footerReference w:type="first" r:id="rId74"/>
      <w:pgSz w:w="11906" w:h="16838"/>
      <w:pgMar w:top="1440" w:right="878" w:bottom="1440" w:left="850" w:header="720" w:footer="720" w:gutter="0"/>
      <w:pgNumType w:start="1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78D9" w14:textId="77777777" w:rsidR="002B0F95" w:rsidRDefault="002B0F95">
      <w:pPr>
        <w:spacing w:after="0" w:line="240" w:lineRule="auto"/>
      </w:pPr>
      <w:r>
        <w:separator/>
      </w:r>
    </w:p>
  </w:endnote>
  <w:endnote w:type="continuationSeparator" w:id="0">
    <w:p w14:paraId="299D1F8B" w14:textId="77777777" w:rsidR="002B0F95" w:rsidRDefault="002B0F95">
      <w:pPr>
        <w:spacing w:after="0" w:line="240" w:lineRule="auto"/>
      </w:pPr>
      <w:r>
        <w:continuationSeparator/>
      </w:r>
    </w:p>
  </w:endnote>
  <w:endnote w:type="continuationNotice" w:id="1">
    <w:p w14:paraId="3FC12C13" w14:textId="77777777" w:rsidR="002B0F95" w:rsidRDefault="002B0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F3BC" w14:textId="3CBFB5AC" w:rsidR="006A75F6" w:rsidRDefault="00E65F73">
    <w:pPr>
      <w:pStyle w:val="Footer"/>
    </w:pPr>
    <w:r>
      <w:rPr>
        <w:noProof/>
      </w:rPr>
      <mc:AlternateContent>
        <mc:Choice Requires="wps">
          <w:drawing>
            <wp:anchor distT="0" distB="0" distL="0" distR="0" simplePos="0" relativeHeight="251658250" behindDoc="0" locked="0" layoutInCell="1" allowOverlap="1" wp14:anchorId="21A9538A" wp14:editId="0C86EAE3">
              <wp:simplePos x="635" y="635"/>
              <wp:positionH relativeFrom="page">
                <wp:align>center</wp:align>
              </wp:positionH>
              <wp:positionV relativeFrom="page">
                <wp:align>bottom</wp:align>
              </wp:positionV>
              <wp:extent cx="461010" cy="350520"/>
              <wp:effectExtent l="0" t="0" r="15240" b="0"/>
              <wp:wrapNone/>
              <wp:docPr id="1830426230" name="Text Box 7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49FD2229" w14:textId="0F1454FE"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A9538A" id="_x0000_t202" coordsize="21600,21600" o:spt="202" path="m,l,21600r21600,l21600,xe">
              <v:stroke joinstyle="miter"/>
              <v:path gradientshapeok="t" o:connecttype="rect"/>
            </v:shapetype>
            <v:shape id="Text Box 755" o:spid="_x0000_s1032" type="#_x0000_t202" alt="OFFICIAL" style="position:absolute;margin-left:0;margin-top:0;width:36.3pt;height:27.6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" filled="f" stroked="f">
              <v:textbox style="mso-fit-shape-to-text:t" inset="0,0,0,15pt">
                <w:txbxContent>
                  <w:p w14:paraId="49FD2229" w14:textId="0F1454FE"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AA86" w14:textId="3E17082C" w:rsidR="00AA2F6A" w:rsidRDefault="00E65F73">
    <w:r>
      <w:rPr>
        <w:noProof/>
      </w:rPr>
      <mc:AlternateContent>
        <mc:Choice Requires="wps">
          <w:drawing>
            <wp:anchor distT="0" distB="0" distL="0" distR="0" simplePos="0" relativeHeight="251658255" behindDoc="0" locked="0" layoutInCell="1" allowOverlap="1" wp14:anchorId="14A1587A" wp14:editId="44BCCF63">
              <wp:simplePos x="635" y="635"/>
              <wp:positionH relativeFrom="page">
                <wp:align>center</wp:align>
              </wp:positionH>
              <wp:positionV relativeFrom="page">
                <wp:align>bottom</wp:align>
              </wp:positionV>
              <wp:extent cx="461010" cy="350520"/>
              <wp:effectExtent l="0" t="0" r="15240" b="0"/>
              <wp:wrapNone/>
              <wp:docPr id="493045621" name="Text Box 7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0A4E6883" w14:textId="7D0C3111"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1587A" id="_x0000_t202" coordsize="21600,21600" o:spt="202" path="m,l,21600r21600,l21600,xe">
              <v:stroke joinstyle="miter"/>
              <v:path gradientshapeok="t" o:connecttype="rect"/>
            </v:shapetype>
            <v:shape id="Text Box 760" o:spid="_x0000_s1046" type="#_x0000_t202" alt="OFFICIAL" style="position:absolute;margin-left:0;margin-top:0;width:36.3pt;height:27.6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" filled="f" stroked="f">
              <v:textbox style="mso-fit-shape-to-text:t" inset="0,0,0,15pt">
                <w:txbxContent>
                  <w:p w14:paraId="0A4E6883" w14:textId="7D0C3111"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B349" w14:textId="618B9CF0" w:rsidR="006A75F6" w:rsidRPr="00D20A80" w:rsidRDefault="00E65F73" w:rsidP="00D4525F">
    <w:pPr>
      <w:pStyle w:val="Footer"/>
      <w:pBdr>
        <w:top w:val="single" w:sz="6" w:space="1" w:color="73AE57"/>
      </w:pBdr>
      <w:spacing w:line="720" w:lineRule="auto"/>
      <w:rPr>
        <w:color w:val="00526F"/>
        <w:sz w:val="20"/>
      </w:rPr>
    </w:pPr>
    <w:r>
      <w:rPr>
        <w:noProof/>
        <w:color w:val="00526F"/>
        <w:sz w:val="20"/>
      </w:rPr>
      <mc:AlternateContent>
        <mc:Choice Requires="wps">
          <w:drawing>
            <wp:anchor distT="0" distB="0" distL="0" distR="0" simplePos="0" relativeHeight="251658251" behindDoc="0" locked="0" layoutInCell="1" allowOverlap="1" wp14:anchorId="57E358B3" wp14:editId="33EEC69D">
              <wp:simplePos x="539750" y="9645650"/>
              <wp:positionH relativeFrom="page">
                <wp:align>center</wp:align>
              </wp:positionH>
              <wp:positionV relativeFrom="page">
                <wp:align>bottom</wp:align>
              </wp:positionV>
              <wp:extent cx="461010" cy="350520"/>
              <wp:effectExtent l="0" t="0" r="15240" b="0"/>
              <wp:wrapNone/>
              <wp:docPr id="751059586" name="Text Box 7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61E778A8" w14:textId="080CBB32"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358B3" id="_x0000_t202" coordsize="21600,21600" o:spt="202" path="m,l,21600r21600,l21600,xe">
              <v:stroke joinstyle="miter"/>
              <v:path gradientshapeok="t" o:connecttype="rect"/>
            </v:shapetype>
            <v:shape id="Text Box 756" o:spid="_x0000_s1033" type="#_x0000_t202" alt="OFFICIAL" style="position:absolute;margin-left:0;margin-top:0;width:36.3pt;height:27.6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" filled="f" stroked="f">
              <v:textbox style="mso-fit-shape-to-text:t" inset="0,0,0,15pt">
                <w:txbxContent>
                  <w:p w14:paraId="61E778A8" w14:textId="080CBB32"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sdt>
      <w:sdtPr>
        <w:rPr>
          <w:color w:val="00526F"/>
          <w:sz w:val="20"/>
        </w:rPr>
        <w:id w:val="-1607648892"/>
        <w:docPartObj>
          <w:docPartGallery w:val="Page Numbers (Bottom of Page)"/>
          <w:docPartUnique/>
        </w:docPartObj>
      </w:sdtPr>
      <w:sdtEndPr>
        <w:rPr>
          <w:noProof/>
        </w:rPr>
      </w:sdtEndPr>
      <w:sdtContent>
        <w:r w:rsidR="00D4525F">
          <w:rPr>
            <w:noProof/>
          </w:rPr>
          <w:drawing>
            <wp:inline distT="0" distB="0" distL="0" distR="0" wp14:anchorId="3001F71A" wp14:editId="5671656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D4525F">
          <w:rPr>
            <w:color w:val="00526F"/>
            <w:sz w:val="20"/>
          </w:rPr>
          <w:tab/>
        </w:r>
        <w:r w:rsidR="00D4525F">
          <w:rPr>
            <w:color w:val="00526F"/>
            <w:sz w:val="20"/>
          </w:rPr>
          <w:tab/>
        </w:r>
        <w:r w:rsidR="006A75F6" w:rsidRPr="00667559">
          <w:rPr>
            <w:color w:val="00526F"/>
            <w:sz w:val="20"/>
          </w:rPr>
          <w:fldChar w:fldCharType="begin"/>
        </w:r>
        <w:r w:rsidR="006A75F6" w:rsidRPr="00667559">
          <w:rPr>
            <w:color w:val="00526F"/>
            <w:sz w:val="20"/>
          </w:rPr>
          <w:instrText xml:space="preserve"> PAGE   \* MERGEFORMAT </w:instrText>
        </w:r>
        <w:r w:rsidR="006A75F6" w:rsidRPr="00667559">
          <w:rPr>
            <w:color w:val="00526F"/>
            <w:sz w:val="20"/>
          </w:rPr>
          <w:fldChar w:fldCharType="separate"/>
        </w:r>
        <w:r w:rsidR="006A75F6">
          <w:rPr>
            <w:noProof/>
            <w:color w:val="00526F"/>
            <w:sz w:val="20"/>
          </w:rPr>
          <w:t>5</w:t>
        </w:r>
        <w:r w:rsidR="006A75F6" w:rsidRPr="00667559">
          <w:rPr>
            <w:noProof/>
            <w:color w:val="00526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0520" w14:textId="7D4E9DC8" w:rsidR="006A75F6" w:rsidRPr="0060751D" w:rsidRDefault="00E65F73" w:rsidP="00CA0A8C">
    <w:pPr>
      <w:pStyle w:val="Footer"/>
      <w:pBdr>
        <w:top w:val="single" w:sz="6" w:space="1" w:color="73AE57"/>
      </w:pBdr>
      <w:spacing w:line="720" w:lineRule="auto"/>
      <w:jc w:val="right"/>
      <w:rPr>
        <w:color w:val="00526F"/>
        <w:sz w:val="20"/>
      </w:rPr>
    </w:pPr>
    <w:r>
      <w:rPr>
        <w:noProof/>
        <w:color w:val="00526F"/>
        <w:sz w:val="20"/>
      </w:rPr>
      <mc:AlternateContent>
        <mc:Choice Requires="wps">
          <w:drawing>
            <wp:anchor distT="0" distB="0" distL="0" distR="0" simplePos="0" relativeHeight="251658249" behindDoc="0" locked="0" layoutInCell="1" allowOverlap="1" wp14:anchorId="4C07ED7A" wp14:editId="4BCFC491">
              <wp:simplePos x="539750" y="9645650"/>
              <wp:positionH relativeFrom="page">
                <wp:align>center</wp:align>
              </wp:positionH>
              <wp:positionV relativeFrom="page">
                <wp:align>bottom</wp:align>
              </wp:positionV>
              <wp:extent cx="461010" cy="350520"/>
              <wp:effectExtent l="0" t="0" r="15240" b="0"/>
              <wp:wrapNone/>
              <wp:docPr id="1537595380" name="Text Box 7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75D3CC37" w14:textId="594E57A2"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7ED7A" id="_x0000_t202" coordsize="21600,21600" o:spt="202" path="m,l,21600r21600,l21600,xe">
              <v:stroke joinstyle="miter"/>
              <v:path gradientshapeok="t" o:connecttype="rect"/>
            </v:shapetype>
            <v:shape id="Text Box 754" o:spid="_x0000_s1034" type="#_x0000_t202" alt="OFFICIAL" style="position:absolute;left:0;text-align:left;margin-left:0;margin-top:0;width:36.3pt;height:27.6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" filled="f" stroked="f">
              <v:textbox style="mso-fit-shape-to-text:t" inset="0,0,0,15pt">
                <w:txbxContent>
                  <w:p w14:paraId="75D3CC37" w14:textId="594E57A2"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sdt>
      <w:sdtPr>
        <w:rPr>
          <w:color w:val="00526F"/>
          <w:sz w:val="20"/>
        </w:rPr>
        <w:id w:val="-1004195989"/>
        <w:docPartObj>
          <w:docPartGallery w:val="Page Numbers (Bottom of Page)"/>
          <w:docPartUnique/>
        </w:docPartObj>
      </w:sdtPr>
      <w:sdtEndPr>
        <w:rPr>
          <w:noProof/>
        </w:rPr>
      </w:sdtEndPr>
      <w:sdtContent>
        <w:r w:rsidR="006A75F6" w:rsidRPr="00667559">
          <w:rPr>
            <w:color w:val="00526F"/>
            <w:sz w:val="20"/>
          </w:rPr>
          <w:fldChar w:fldCharType="begin"/>
        </w:r>
        <w:r w:rsidR="006A75F6" w:rsidRPr="00667559">
          <w:rPr>
            <w:color w:val="00526F"/>
            <w:sz w:val="20"/>
          </w:rPr>
          <w:instrText xml:space="preserve"> PAGE   \* MERGEFORMAT </w:instrText>
        </w:r>
        <w:r w:rsidR="006A75F6" w:rsidRPr="00667559">
          <w:rPr>
            <w:color w:val="00526F"/>
            <w:sz w:val="20"/>
          </w:rPr>
          <w:fldChar w:fldCharType="separate"/>
        </w:r>
        <w:r w:rsidR="006A75F6">
          <w:rPr>
            <w:noProof/>
            <w:color w:val="00526F"/>
            <w:sz w:val="20"/>
          </w:rPr>
          <w:t>1</w:t>
        </w:r>
        <w:r w:rsidR="006A75F6" w:rsidRPr="00667559">
          <w:rPr>
            <w:noProof/>
            <w:color w:val="00526F"/>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F4E5" w14:textId="77777777" w:rsidR="00D4525F" w:rsidRPr="0060751D" w:rsidRDefault="00D4525F" w:rsidP="00CA0A8C">
    <w:pPr>
      <w:pStyle w:val="Footer"/>
      <w:pBdr>
        <w:top w:val="single" w:sz="6" w:space="1" w:color="73AE57"/>
      </w:pBdr>
      <w:spacing w:line="720" w:lineRule="auto"/>
      <w:jc w:val="right"/>
      <w:rPr>
        <w:color w:val="00526F"/>
        <w:sz w:val="20"/>
      </w:rPr>
    </w:pPr>
    <w:r>
      <w:rPr>
        <w:noProof/>
        <w:color w:val="00526F"/>
        <w:sz w:val="20"/>
      </w:rPr>
      <mc:AlternateContent>
        <mc:Choice Requires="wps">
          <w:drawing>
            <wp:anchor distT="0" distB="0" distL="0" distR="0" simplePos="0" relativeHeight="251658257" behindDoc="0" locked="0" layoutInCell="1" allowOverlap="1" wp14:anchorId="03B7C2BF" wp14:editId="3BB6CCCA">
              <wp:simplePos x="539750" y="9645650"/>
              <wp:positionH relativeFrom="page">
                <wp:align>center</wp:align>
              </wp:positionH>
              <wp:positionV relativeFrom="page">
                <wp:align>bottom</wp:align>
              </wp:positionV>
              <wp:extent cx="461010" cy="350520"/>
              <wp:effectExtent l="0" t="0" r="15240" b="0"/>
              <wp:wrapNone/>
              <wp:docPr id="1839422389" name="Text Box 7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447BCD35" w14:textId="77777777" w:rsidR="00D4525F" w:rsidRPr="00E65F73" w:rsidRDefault="00D4525F"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7C2BF" id="_x0000_t202" coordsize="21600,21600" o:spt="202" path="m,l,21600r21600,l21600,xe">
              <v:stroke joinstyle="miter"/>
              <v:path gradientshapeok="t" o:connecttype="rect"/>
            </v:shapetype>
            <v:shape id="_x0000_s1035" type="#_x0000_t202" alt="OFFICIAL" style="position:absolute;left:0;text-align:left;margin-left:0;margin-top:0;width:36.3pt;height:27.6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" filled="f" stroked="f">
              <v:textbox style="mso-fit-shape-to-text:t" inset="0,0,0,15pt">
                <w:txbxContent>
                  <w:p w14:paraId="447BCD35" w14:textId="77777777" w:rsidR="00D4525F" w:rsidRPr="00E65F73" w:rsidRDefault="00D4525F"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sdt>
      <w:sdtPr>
        <w:rPr>
          <w:color w:val="00526F"/>
          <w:sz w:val="20"/>
        </w:rPr>
        <w:id w:val="-1858878851"/>
        <w:docPartObj>
          <w:docPartGallery w:val="Page Numbers (Bottom of Page)"/>
          <w:docPartUnique/>
        </w:docPartObj>
      </w:sdtPr>
      <w:sdtEndPr>
        <w:rPr>
          <w:noProof/>
        </w:rPr>
      </w:sdtEndPr>
      <w:sdtContent>
        <w:r w:rsidRPr="00667559">
          <w:rPr>
            <w:color w:val="00526F"/>
            <w:sz w:val="20"/>
          </w:rPr>
          <w:fldChar w:fldCharType="begin"/>
        </w:r>
        <w:r w:rsidRPr="00667559">
          <w:rPr>
            <w:color w:val="00526F"/>
            <w:sz w:val="20"/>
          </w:rPr>
          <w:instrText xml:space="preserve"> PAGE   \* MERGEFORMAT </w:instrText>
        </w:r>
        <w:r w:rsidRPr="00667559">
          <w:rPr>
            <w:color w:val="00526F"/>
            <w:sz w:val="20"/>
          </w:rPr>
          <w:fldChar w:fldCharType="separate"/>
        </w:r>
        <w:r>
          <w:rPr>
            <w:noProof/>
            <w:color w:val="00526F"/>
            <w:sz w:val="20"/>
          </w:rPr>
          <w:t>1</w:t>
        </w:r>
        <w:r w:rsidRPr="00667559">
          <w:rPr>
            <w:noProof/>
            <w:color w:val="00526F"/>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9AF0" w14:textId="5A35BBDB" w:rsidR="00AA2F6A" w:rsidRDefault="00E65F73">
    <w:pPr>
      <w:tabs>
        <w:tab w:val="right" w:pos="10205"/>
      </w:tabs>
      <w:spacing w:after="0"/>
      <w:ind w:right="-1"/>
    </w:pPr>
    <w:r>
      <w:rPr>
        <w:noProof/>
        <w:color w:val="999A9A"/>
        <w:sz w:val="20"/>
      </w:rPr>
      <mc:AlternateContent>
        <mc:Choice Requires="wps">
          <w:drawing>
            <wp:anchor distT="0" distB="0" distL="0" distR="0" simplePos="0" relativeHeight="251658253" behindDoc="0" locked="0" layoutInCell="1" allowOverlap="1" wp14:anchorId="5A749A19" wp14:editId="18738079">
              <wp:simplePos x="635" y="635"/>
              <wp:positionH relativeFrom="page">
                <wp:align>center</wp:align>
              </wp:positionH>
              <wp:positionV relativeFrom="page">
                <wp:align>bottom</wp:align>
              </wp:positionV>
              <wp:extent cx="461010" cy="350520"/>
              <wp:effectExtent l="0" t="0" r="15240" b="0"/>
              <wp:wrapNone/>
              <wp:docPr id="20824992" name="Text Box 7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685F6D65" w14:textId="2FF4AEC8"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49A19" id="_x0000_t202" coordsize="21600,21600" o:spt="202" path="m,l,21600r21600,l21600,xe">
              <v:stroke joinstyle="miter"/>
              <v:path gradientshapeok="t" o:connecttype="rect"/>
            </v:shapetype>
            <v:shape id="Text Box 758" o:spid="_x0000_s1038" type="#_x0000_t202" alt="OFFICIAL" style="position:absolute;margin-left:0;margin-top:0;width:36.3pt;height:27.6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" filled="f" stroked="f">
              <v:textbox style="mso-fit-shape-to-text:t" inset="0,0,0,15pt">
                <w:txbxContent>
                  <w:p w14:paraId="685F6D65" w14:textId="2FF4AEC8"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r w:rsidR="003021EB">
      <w:rPr>
        <w:color w:val="999A9A"/>
        <w:sz w:val="20"/>
      </w:rPr>
      <w:t>Odour guidance</w:t>
    </w:r>
    <w:r w:rsidR="003021EB">
      <w:rPr>
        <w:color w:val="999A9A"/>
        <w:sz w:val="20"/>
      </w:rPr>
      <w:tab/>
    </w:r>
    <w:r w:rsidR="003021EB">
      <w:rPr>
        <w:color w:val="181717"/>
      </w:rPr>
      <w:fldChar w:fldCharType="begin"/>
    </w:r>
    <w:r w:rsidR="003021EB">
      <w:instrText xml:space="preserve"> PAGE   \* MERGEFORMAT </w:instrText>
    </w:r>
    <w:r w:rsidR="003021EB">
      <w:rPr>
        <w:color w:val="181717"/>
      </w:rPr>
      <w:fldChar w:fldCharType="separate"/>
    </w:r>
    <w:r w:rsidR="003021EB">
      <w:rPr>
        <w:color w:val="999A9A"/>
        <w:sz w:val="20"/>
      </w:rPr>
      <w:t>2</w:t>
    </w:r>
    <w:r w:rsidR="003021EB">
      <w:rPr>
        <w:color w:val="999A9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179E" w14:textId="023AE832" w:rsidR="00AA2F6A" w:rsidRPr="00481684" w:rsidRDefault="00E65F73">
    <w:pPr>
      <w:tabs>
        <w:tab w:val="right" w:pos="10205"/>
      </w:tabs>
      <w:spacing w:after="0"/>
      <w:ind w:right="-1"/>
      <w:rPr>
        <w:rFonts w:ascii="Arial" w:hAnsi="Arial" w:cs="Arial"/>
      </w:rPr>
    </w:pPr>
    <w:r w:rsidRPr="00481684">
      <w:rPr>
        <w:rFonts w:ascii="Arial" w:hAnsi="Arial" w:cs="Arial"/>
        <w:noProof/>
        <w:color w:val="999A9A"/>
      </w:rPr>
      <mc:AlternateContent>
        <mc:Choice Requires="wps">
          <w:drawing>
            <wp:anchor distT="0" distB="0" distL="0" distR="0" simplePos="0" relativeHeight="251658254" behindDoc="0" locked="0" layoutInCell="1" allowOverlap="1" wp14:anchorId="28EA8734" wp14:editId="38150B32">
              <wp:simplePos x="635" y="635"/>
              <wp:positionH relativeFrom="page">
                <wp:align>center</wp:align>
              </wp:positionH>
              <wp:positionV relativeFrom="page">
                <wp:align>bottom</wp:align>
              </wp:positionV>
              <wp:extent cx="461010" cy="350520"/>
              <wp:effectExtent l="0" t="0" r="15240" b="0"/>
              <wp:wrapNone/>
              <wp:docPr id="737433472" name="Text Box 7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7EE117D9" w14:textId="1C5CE8CE"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A8734" id="_x0000_t202" coordsize="21600,21600" o:spt="202" path="m,l,21600r21600,l21600,xe">
              <v:stroke joinstyle="miter"/>
              <v:path gradientshapeok="t" o:connecttype="rect"/>
            </v:shapetype>
            <v:shape id="Text Box 759" o:spid="_x0000_s1039" type="#_x0000_t202" alt="OFFICIAL" style="position:absolute;margin-left:0;margin-top:0;width:36.3pt;height:27.6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" filled="f" stroked="f">
              <v:textbox style="mso-fit-shape-to-text:t" inset="0,0,0,15pt">
                <w:txbxContent>
                  <w:p w14:paraId="7EE117D9" w14:textId="1C5CE8CE"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r w:rsidR="003021EB" w:rsidRPr="00481684">
      <w:rPr>
        <w:rFonts w:ascii="Arial" w:hAnsi="Arial" w:cs="Arial"/>
        <w:color w:val="999A9A"/>
      </w:rPr>
      <w:t>Odour guidance</w:t>
    </w:r>
    <w:r w:rsidR="003021EB" w:rsidRPr="00481684">
      <w:rPr>
        <w:rFonts w:ascii="Arial" w:hAnsi="Arial" w:cs="Arial"/>
        <w:color w:val="999A9A"/>
      </w:rPr>
      <w:tab/>
    </w:r>
    <w:r w:rsidR="003021EB" w:rsidRPr="00481684">
      <w:rPr>
        <w:rFonts w:ascii="Arial" w:hAnsi="Arial" w:cs="Arial"/>
        <w:b/>
        <w:bCs/>
        <w:color w:val="181717"/>
      </w:rPr>
      <w:fldChar w:fldCharType="begin"/>
    </w:r>
    <w:r w:rsidR="003021EB" w:rsidRPr="00481684">
      <w:rPr>
        <w:rFonts w:ascii="Arial" w:hAnsi="Arial" w:cs="Arial"/>
        <w:b/>
        <w:bCs/>
      </w:rPr>
      <w:instrText xml:space="preserve"> PAGE   \* MERGEFORMAT </w:instrText>
    </w:r>
    <w:r w:rsidR="003021EB" w:rsidRPr="00481684">
      <w:rPr>
        <w:rFonts w:ascii="Arial" w:hAnsi="Arial" w:cs="Arial"/>
        <w:b/>
        <w:bCs/>
        <w:color w:val="181717"/>
      </w:rPr>
      <w:fldChar w:fldCharType="separate"/>
    </w:r>
    <w:r w:rsidR="003021EB" w:rsidRPr="00481684">
      <w:rPr>
        <w:rFonts w:ascii="Arial" w:hAnsi="Arial" w:cs="Arial"/>
        <w:b/>
        <w:bCs/>
        <w:color w:val="999A9A"/>
      </w:rPr>
      <w:t>2</w:t>
    </w:r>
    <w:r w:rsidR="003021EB" w:rsidRPr="00481684">
      <w:rPr>
        <w:rFonts w:ascii="Arial" w:hAnsi="Arial" w:cs="Arial"/>
        <w:b/>
        <w:bCs/>
        <w:color w:val="999A9A"/>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2CCD" w14:textId="221F6929" w:rsidR="00AA2F6A" w:rsidRDefault="00E65F73">
    <w:r>
      <w:rPr>
        <w:noProof/>
      </w:rPr>
      <mc:AlternateContent>
        <mc:Choice Requires="wps">
          <w:drawing>
            <wp:anchor distT="0" distB="0" distL="0" distR="0" simplePos="0" relativeHeight="251658252" behindDoc="0" locked="0" layoutInCell="1" allowOverlap="1" wp14:anchorId="2A11FB6C" wp14:editId="56117BEA">
              <wp:simplePos x="635" y="635"/>
              <wp:positionH relativeFrom="page">
                <wp:align>center</wp:align>
              </wp:positionH>
              <wp:positionV relativeFrom="page">
                <wp:align>bottom</wp:align>
              </wp:positionV>
              <wp:extent cx="461010" cy="350520"/>
              <wp:effectExtent l="0" t="0" r="15240" b="0"/>
              <wp:wrapNone/>
              <wp:docPr id="862651982" name="Text Box 7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57BDDE4E" w14:textId="2A06412F"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1FB6C" id="_x0000_t202" coordsize="21600,21600" o:spt="202" path="m,l,21600r21600,l21600,xe">
              <v:stroke joinstyle="miter"/>
              <v:path gradientshapeok="t" o:connecttype="rect"/>
            </v:shapetype>
            <v:shape id="Text Box 757" o:spid="_x0000_s1041" type="#_x0000_t202" alt="OFFICIAL" style="position:absolute;margin-left:0;margin-top:0;width:36.3pt;height:27.6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" filled="f" stroked="f">
              <v:textbox style="mso-fit-shape-to-text:t" inset="0,0,0,15pt">
                <w:txbxContent>
                  <w:p w14:paraId="57BDDE4E" w14:textId="2A06412F"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215F" w14:textId="5C5D207E" w:rsidR="00AA2F6A" w:rsidRDefault="00E65F73">
    <w:r>
      <w:rPr>
        <w:noProof/>
      </w:rPr>
      <mc:AlternateContent>
        <mc:Choice Requires="wps">
          <w:drawing>
            <wp:anchor distT="0" distB="0" distL="0" distR="0" simplePos="0" relativeHeight="251658256" behindDoc="0" locked="0" layoutInCell="1" allowOverlap="1" wp14:anchorId="7BB46533" wp14:editId="4A18DF09">
              <wp:simplePos x="635" y="635"/>
              <wp:positionH relativeFrom="page">
                <wp:align>center</wp:align>
              </wp:positionH>
              <wp:positionV relativeFrom="page">
                <wp:align>bottom</wp:align>
              </wp:positionV>
              <wp:extent cx="461010" cy="350520"/>
              <wp:effectExtent l="0" t="0" r="15240" b="0"/>
              <wp:wrapNone/>
              <wp:docPr id="1104690665" name="Text Box 7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2C6B564D" w14:textId="2CDA875D"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46533" id="_x0000_t202" coordsize="21600,21600" o:spt="202" path="m,l,21600r21600,l21600,xe">
              <v:stroke joinstyle="miter"/>
              <v:path gradientshapeok="t" o:connecttype="rect"/>
            </v:shapetype>
            <v:shape id="Text Box 761" o:spid="_x0000_s1044" type="#_x0000_t202" alt="OFFICIAL" style="position:absolute;margin-left:0;margin-top:0;width:36.3pt;height:27.6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" filled="f" stroked="f">
              <v:textbox style="mso-fit-shape-to-text:t" inset="0,0,0,15pt">
                <w:txbxContent>
                  <w:p w14:paraId="2C6B564D" w14:textId="2CDA875D"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971553"/>
      <w:docPartObj>
        <w:docPartGallery w:val="Page Numbers (Bottom of Page)"/>
        <w:docPartUnique/>
      </w:docPartObj>
    </w:sdtPr>
    <w:sdtEndPr>
      <w:rPr>
        <w:noProof/>
      </w:rPr>
    </w:sdtEndPr>
    <w:sdtContent>
      <w:p w14:paraId="4B966766" w14:textId="702C1613" w:rsidR="00AD1A06" w:rsidRDefault="00AD1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9A883" w14:textId="69B7CF3E" w:rsidR="00AA2F6A" w:rsidRDefault="00AA2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3AF95" w14:textId="77777777" w:rsidR="002B0F95" w:rsidRDefault="002B0F95">
      <w:pPr>
        <w:spacing w:after="0" w:line="263" w:lineRule="auto"/>
        <w:ind w:left="1"/>
      </w:pPr>
      <w:r>
        <w:separator/>
      </w:r>
    </w:p>
  </w:footnote>
  <w:footnote w:type="continuationSeparator" w:id="0">
    <w:p w14:paraId="6B581211" w14:textId="77777777" w:rsidR="002B0F95" w:rsidRDefault="002B0F95">
      <w:pPr>
        <w:spacing w:after="0" w:line="263" w:lineRule="auto"/>
        <w:ind w:left="1"/>
      </w:pPr>
      <w:r>
        <w:continuationSeparator/>
      </w:r>
    </w:p>
  </w:footnote>
  <w:footnote w:type="continuationNotice" w:id="1">
    <w:p w14:paraId="7A0D7827" w14:textId="77777777" w:rsidR="002B0F95" w:rsidRDefault="002B0F95">
      <w:pPr>
        <w:spacing w:after="0" w:line="240" w:lineRule="auto"/>
      </w:pPr>
    </w:p>
  </w:footnote>
  <w:footnote w:id="2">
    <w:p w14:paraId="3FFF9F26" w14:textId="5075BC7C" w:rsidR="005E5AEB" w:rsidRPr="001C157F" w:rsidRDefault="005E5AEB">
      <w:pPr>
        <w:pStyle w:val="FootnoteText"/>
        <w:rPr>
          <w:rFonts w:ascii="Arial" w:hAnsi="Arial" w:cs="Arial"/>
          <w:sz w:val="24"/>
          <w:szCs w:val="24"/>
        </w:rPr>
      </w:pPr>
      <w:r w:rsidRPr="001C157F">
        <w:rPr>
          <w:rStyle w:val="FootnoteReference"/>
          <w:sz w:val="24"/>
          <w:szCs w:val="24"/>
        </w:rPr>
        <w:footnoteRef/>
      </w:r>
      <w:r w:rsidRPr="001C157F">
        <w:rPr>
          <w:sz w:val="24"/>
          <w:szCs w:val="24"/>
        </w:rPr>
        <w:t xml:space="preserve"> </w:t>
      </w:r>
      <w:r w:rsidRPr="001C157F">
        <w:rPr>
          <w:rFonts w:ascii="Arial" w:hAnsi="Arial" w:cs="Arial"/>
          <w:sz w:val="24"/>
          <w:szCs w:val="24"/>
        </w:rPr>
        <w:t>Tarbolton Moss Landfill: Public Health Risk Assessment v1.2, Health Protection Scotland 2020</w:t>
      </w:r>
    </w:p>
  </w:footnote>
  <w:footnote w:id="3">
    <w:p w14:paraId="05B86E66" w14:textId="77777777" w:rsidR="00AA2F6A" w:rsidRPr="007B05D6" w:rsidRDefault="003021EB">
      <w:pPr>
        <w:rPr>
          <w:rFonts w:ascii="Arial" w:hAnsi="Arial" w:cs="Arial"/>
        </w:rPr>
      </w:pPr>
      <w:r w:rsidRPr="001C157F">
        <w:rPr>
          <w:rStyle w:val="footnotemark"/>
          <w:rFonts w:ascii="Arial" w:hAnsi="Arial" w:cs="Arial"/>
          <w:sz w:val="24"/>
          <w:szCs w:val="24"/>
        </w:rPr>
        <w:footnoteRef/>
      </w:r>
      <w:r w:rsidRPr="001C157F">
        <w:rPr>
          <w:rFonts w:ascii="Arial" w:hAnsi="Arial" w:cs="Arial"/>
          <w:sz w:val="24"/>
          <w:szCs w:val="24"/>
        </w:rPr>
        <w:t xml:space="preserve"> Health Impacts of Odour (AEA Reports on behalf of SEPA) See References.</w:t>
      </w:r>
    </w:p>
  </w:footnote>
  <w:footnote w:id="4">
    <w:p w14:paraId="0F6FE738" w14:textId="24F4595F" w:rsidR="00AA2F6A" w:rsidRPr="007B05D6" w:rsidRDefault="003021EB">
      <w:pPr>
        <w:rPr>
          <w:rFonts w:ascii="Arial" w:hAnsi="Arial" w:cs="Arial"/>
          <w:sz w:val="20"/>
          <w:szCs w:val="20"/>
        </w:rPr>
      </w:pPr>
      <w:r w:rsidRPr="001C157F">
        <w:rPr>
          <w:rStyle w:val="footnotemark"/>
          <w:rFonts w:ascii="Arial" w:hAnsi="Arial" w:cs="Arial"/>
          <w:sz w:val="24"/>
          <w:szCs w:val="24"/>
        </w:rPr>
        <w:footnoteRef/>
      </w:r>
      <w:r w:rsidRPr="001C157F">
        <w:rPr>
          <w:rFonts w:ascii="Arial" w:hAnsi="Arial" w:cs="Arial"/>
          <w:sz w:val="24"/>
          <w:szCs w:val="24"/>
        </w:rPr>
        <w:t xml:space="preserve"> Definitions provided in the </w:t>
      </w:r>
      <w:r w:rsidR="00BC705B" w:rsidRPr="000652DF">
        <w:rPr>
          <w:rFonts w:ascii="Arial" w:hAnsi="Arial" w:cs="Arial"/>
          <w:sz w:val="24"/>
          <w:szCs w:val="24"/>
        </w:rPr>
        <w:t>G</w:t>
      </w:r>
      <w:r w:rsidRPr="000652DF">
        <w:rPr>
          <w:rFonts w:ascii="Arial" w:hAnsi="Arial" w:cs="Arial"/>
          <w:sz w:val="24"/>
          <w:szCs w:val="24"/>
        </w:rPr>
        <w:t>lossary</w:t>
      </w:r>
    </w:p>
  </w:footnote>
  <w:footnote w:id="5">
    <w:p w14:paraId="316EFF03" w14:textId="40E7517B" w:rsidR="00AA2F6A" w:rsidRPr="006013F3" w:rsidRDefault="003021EB">
      <w:pPr>
        <w:rPr>
          <w:rFonts w:ascii="Arial" w:hAnsi="Arial" w:cs="Arial"/>
          <w:sz w:val="20"/>
          <w:szCs w:val="20"/>
        </w:rPr>
      </w:pPr>
      <w:r w:rsidRPr="00F860CA">
        <w:rPr>
          <w:rStyle w:val="footnotemark"/>
          <w:rFonts w:ascii="Arial" w:hAnsi="Arial" w:cs="Arial"/>
          <w:sz w:val="24"/>
          <w:szCs w:val="24"/>
        </w:rPr>
        <w:footnoteRef/>
      </w:r>
      <w:r w:rsidRPr="00F860CA">
        <w:rPr>
          <w:rFonts w:ascii="Arial" w:hAnsi="Arial" w:cs="Arial"/>
          <w:sz w:val="24"/>
          <w:szCs w:val="24"/>
        </w:rPr>
        <w:t xml:space="preserve"> </w:t>
      </w:r>
      <w:hyperlink r:id="rId1" w:history="1">
        <w:r w:rsidR="00DF02E7" w:rsidRPr="00F860CA">
          <w:rPr>
            <w:rStyle w:val="Hyperlink"/>
            <w:rFonts w:ascii="Arial" w:hAnsi="Arial" w:cs="Arial"/>
            <w:sz w:val="24"/>
            <w:szCs w:val="24"/>
          </w:rPr>
          <w:t>Air emissions risk assessment for your environmental permit - GOV.UK (www.gov.uk)</w:t>
        </w:r>
      </w:hyperlink>
    </w:p>
  </w:footnote>
  <w:footnote w:id="6">
    <w:p w14:paraId="6E489789" w14:textId="3685358E" w:rsidR="004D70DB" w:rsidRDefault="00A2228D" w:rsidP="002B71D9">
      <w:pPr>
        <w:jc w:val="both"/>
        <w:rPr>
          <w:rFonts w:ascii="Arial" w:hAnsi="Arial"/>
        </w:rPr>
      </w:pPr>
      <w:r>
        <w:rPr>
          <w:vertAlign w:val="superscript"/>
        </w:rPr>
        <w:t>5</w:t>
      </w:r>
      <w:r w:rsidR="003D70CA">
        <w:rPr>
          <w:vertAlign w:val="superscript"/>
        </w:rPr>
        <w:t xml:space="preserve"> </w:t>
      </w:r>
      <w:r w:rsidR="003D70CA">
        <w:t>At</w:t>
      </w:r>
      <w:r w:rsidR="004D70DB">
        <w:rPr>
          <w:rFonts w:ascii="Arial" w:hAnsi="Arial"/>
          <w:sz w:val="20"/>
        </w:rPr>
        <w:t xml:space="preserve"> the time of writing no order has been made or proposed.</w:t>
      </w:r>
    </w:p>
  </w:footnote>
  <w:footnote w:id="7">
    <w:p w14:paraId="71EA5AE0" w14:textId="356F0BD2" w:rsidR="004D70DB" w:rsidRDefault="00A2228D" w:rsidP="004D70DB">
      <w:pPr>
        <w:pStyle w:val="FootnoteText"/>
        <w:rPr>
          <w:rFonts w:ascii="Arial" w:hAnsi="Arial"/>
        </w:rPr>
      </w:pPr>
      <w:r>
        <w:rPr>
          <w:rFonts w:ascii="Arial" w:hAnsi="Arial"/>
          <w:vertAlign w:val="superscript"/>
        </w:rPr>
        <w:t>6</w:t>
      </w:r>
      <w:r w:rsidR="004D70DB">
        <w:rPr>
          <w:rFonts w:ascii="Arial" w:hAnsi="Arial"/>
        </w:rPr>
        <w:t xml:space="preserve"> Unless it has been designated by order of the Scottish Ministers under RRSA.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56AA" w14:textId="69BFF856" w:rsidR="006A75F6" w:rsidRDefault="00E65F73">
    <w:pPr>
      <w:pStyle w:val="Header"/>
    </w:pPr>
    <w:r>
      <w:rPr>
        <w:noProof/>
      </w:rPr>
      <mc:AlternateContent>
        <mc:Choice Requires="wps">
          <w:drawing>
            <wp:anchor distT="0" distB="0" distL="0" distR="0" simplePos="0" relativeHeight="251658241" behindDoc="0" locked="0" layoutInCell="1" allowOverlap="1" wp14:anchorId="04A6F168" wp14:editId="194BC3B6">
              <wp:simplePos x="635" y="635"/>
              <wp:positionH relativeFrom="page">
                <wp:align>center</wp:align>
              </wp:positionH>
              <wp:positionV relativeFrom="page">
                <wp:align>top</wp:align>
              </wp:positionV>
              <wp:extent cx="461010" cy="350520"/>
              <wp:effectExtent l="0" t="0" r="15240" b="11430"/>
              <wp:wrapNone/>
              <wp:docPr id="736121150" name="Text Box 7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5FC5B608" w14:textId="3EE539A8"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6F168" id="_x0000_t202" coordsize="21600,21600" o:spt="202" path="m,l,21600r21600,l21600,xe">
              <v:stroke joinstyle="miter"/>
              <v:path gradientshapeok="t" o:connecttype="rect"/>
            </v:shapetype>
            <v:shape id="Text Box 746" o:spid="_x0000_s1029" type="#_x0000_t202" alt="OFFICIAL" style="position:absolute;margin-left:0;margin-top:0;width:36.3pt;height:27.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" filled="f" stroked="f">
              <v:textbox style="mso-fit-shape-to-text:t" inset="0,15pt,0,0">
                <w:txbxContent>
                  <w:p w14:paraId="5FC5B608" w14:textId="3EE539A8"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0AEF" w14:textId="1319DC49" w:rsidR="006A75F6" w:rsidRPr="00431F52" w:rsidRDefault="000507FE" w:rsidP="00431F52">
    <w:pPr>
      <w:ind w:left="2"/>
      <w:jc w:val="right"/>
      <w:rPr>
        <w:rFonts w:ascii="Arial" w:hAnsi="Arial" w:cs="Arial"/>
      </w:rPr>
    </w:pPr>
    <w:r w:rsidRPr="00941DB7">
      <w:rPr>
        <w:rFonts w:ascii="Arial" w:hAnsi="Arial" w:cs="Arial"/>
        <w:noProof/>
        <w:color w:val="016574"/>
        <w:sz w:val="24"/>
        <w:szCs w:val="24"/>
      </w:rPr>
      <mc:AlternateContent>
        <mc:Choice Requires="wps">
          <w:drawing>
            <wp:anchor distT="0" distB="0" distL="0" distR="0" simplePos="0" relativeHeight="251658242" behindDoc="1" locked="0" layoutInCell="1" allowOverlap="1" wp14:anchorId="4502DEBF" wp14:editId="0D49ED4A">
              <wp:simplePos x="0" y="0"/>
              <wp:positionH relativeFrom="margin">
                <wp:posOffset>3004185</wp:posOffset>
              </wp:positionH>
              <wp:positionV relativeFrom="topMargin">
                <wp:posOffset>76200</wp:posOffset>
              </wp:positionV>
              <wp:extent cx="461010" cy="702945"/>
              <wp:effectExtent l="0" t="0" r="15240" b="11430"/>
              <wp:wrapTight wrapText="bothSides">
                <wp:wrapPolygon edited="0">
                  <wp:start x="0" y="9391"/>
                  <wp:lineTo x="0" y="21130"/>
                  <wp:lineTo x="21421" y="21130"/>
                  <wp:lineTo x="21421" y="9391"/>
                  <wp:lineTo x="0" y="9391"/>
                </wp:wrapPolygon>
              </wp:wrapTight>
              <wp:docPr id="1246139146" name="Text Box 7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702945"/>
                      </a:xfrm>
                      <a:prstGeom prst="rect">
                        <a:avLst/>
                      </a:prstGeom>
                      <a:noFill/>
                      <a:ln>
                        <a:noFill/>
                      </a:ln>
                    </wps:spPr>
                    <wps:txbx>
                      <w:txbxContent>
                        <w:p w14:paraId="118A7701" w14:textId="08040AF4"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02DEBF" id="_x0000_t202" coordsize="21600,21600" o:spt="202" path="m,l,21600r21600,l21600,xe">
              <v:stroke joinstyle="miter"/>
              <v:path gradientshapeok="t" o:connecttype="rect"/>
            </v:shapetype>
            <v:shape id="Text Box 747" o:spid="_x0000_s1030" type="#_x0000_t202" alt="OFFICIAL" style="position:absolute;left:0;text-align:left;margin-left:236.55pt;margin-top:6pt;width:36.3pt;height:55.35pt;z-index:-251658238;visibility:visible;mso-wrap-style:none;mso-height-percent:0;mso-wrap-distance-left:0;mso-wrap-distance-top:0;mso-wrap-distance-right:0;mso-wrap-distance-bottom:0;mso-position-horizontal:absolute;mso-position-horizontal-relative:margin;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" filled="f" stroked="f">
              <v:textbox inset="0,15pt,0,0">
                <w:txbxContent>
                  <w:p w14:paraId="118A7701" w14:textId="08040AF4"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type="tight" anchorx="margin" anchory="margin"/>
            </v:shape>
          </w:pict>
        </mc:Fallback>
      </mc:AlternateContent>
    </w:r>
    <w:r w:rsidR="0047690C" w:rsidRPr="00941DB7">
      <w:rPr>
        <w:rFonts w:ascii="Arial" w:hAnsi="Arial" w:cs="Arial"/>
        <w:noProof/>
        <w:color w:val="016574"/>
        <w:sz w:val="24"/>
        <w:szCs w:val="24"/>
      </w:rPr>
      <mc:AlternateContent>
        <mc:Choice Requires="wps">
          <w:drawing>
            <wp:anchor distT="0" distB="0" distL="114300" distR="114300" simplePos="0" relativeHeight="251658240" behindDoc="0" locked="0" layoutInCell="0" allowOverlap="1" wp14:anchorId="561EE430" wp14:editId="7276AF2E">
              <wp:simplePos x="0" y="0"/>
              <wp:positionH relativeFrom="page">
                <wp:align>center</wp:align>
              </wp:positionH>
              <wp:positionV relativeFrom="page">
                <wp:align>top</wp:align>
              </wp:positionV>
              <wp:extent cx="7772400" cy="463550"/>
              <wp:effectExtent l="0" t="0" r="0" b="12700"/>
              <wp:wrapNone/>
              <wp:docPr id="9" name="Text Box 9" descr="{&quot;HashCode&quot;:1112246332,&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734BF9" w14:textId="1B7A68D7" w:rsidR="0047690C" w:rsidRPr="005832DD" w:rsidRDefault="0047690C" w:rsidP="005832DD">
                          <w:pPr>
                            <w:spacing w:after="0"/>
                            <w:jc w:val="center"/>
                            <w:rPr>
                              <w:color w:val="0000FF"/>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61EE430" id="Text Box 9" o:spid="_x0000_s1031" type="#_x0000_t202" alt="{&quot;HashCode&quot;:1112246332,&quot;Height&quot;:9999999.0,&quot;Width&quot;:9999999.0,&quot;Placement&quot;:&quot;Head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77734BF9" w14:textId="1B7A68D7" w:rsidR="0047690C" w:rsidRPr="005832DD" w:rsidRDefault="0047690C" w:rsidP="005832DD">
                    <w:pPr>
                      <w:spacing w:after="0"/>
                      <w:jc w:val="center"/>
                      <w:rPr>
                        <w:color w:val="0000FF"/>
                        <w:sz w:val="20"/>
                      </w:rPr>
                    </w:pPr>
                  </w:p>
                </w:txbxContent>
              </v:textbox>
              <w10:wrap anchorx="page" anchory="page"/>
            </v:shape>
          </w:pict>
        </mc:Fallback>
      </mc:AlternateContent>
    </w:r>
    <w:r w:rsidR="00941DB7" w:rsidRPr="00941DB7">
      <w:rPr>
        <w:rFonts w:ascii="Arial" w:hAnsi="Arial" w:cs="Arial"/>
        <w:color w:val="016574"/>
        <w:sz w:val="24"/>
        <w:szCs w:val="24"/>
      </w:rPr>
      <w:t>_________________________________________________________</w:t>
    </w:r>
    <w:r w:rsidR="00431F52" w:rsidRPr="00431F52">
      <w:rPr>
        <w:rFonts w:ascii="Arial" w:hAnsi="Arial" w:cs="Arial"/>
        <w:sz w:val="24"/>
        <w:szCs w:val="24"/>
      </w:rPr>
      <w:t>SEPA Odour Guidance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354" w14:textId="145A7977" w:rsidR="006A75F6" w:rsidRPr="00431F52" w:rsidRDefault="00431F52" w:rsidP="00431F52">
    <w:pPr>
      <w:pStyle w:val="Header"/>
      <w:jc w:val="right"/>
      <w:rPr>
        <w:rFonts w:ascii="Arial" w:hAnsi="Arial" w:cs="Arial"/>
        <w:sz w:val="24"/>
        <w:szCs w:val="24"/>
      </w:rPr>
    </w:pPr>
    <w:r w:rsidRPr="00431F52">
      <w:rPr>
        <w:rFonts w:ascii="Arial" w:hAnsi="Arial" w:cs="Arial"/>
        <w:sz w:val="24"/>
        <w:szCs w:val="24"/>
      </w:rPr>
      <w:t>SEPA Odour Guidance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0D19" w14:textId="3D93C98B" w:rsidR="00FC5DC8" w:rsidRDefault="00E65F73">
    <w:pPr>
      <w:pStyle w:val="Header"/>
    </w:pPr>
    <w:r>
      <w:rPr>
        <w:noProof/>
      </w:rPr>
      <mc:AlternateContent>
        <mc:Choice Requires="wps">
          <w:drawing>
            <wp:anchor distT="0" distB="0" distL="0" distR="0" simplePos="0" relativeHeight="251658244" behindDoc="0" locked="0" layoutInCell="1" allowOverlap="1" wp14:anchorId="69A7A060" wp14:editId="280D4F33">
              <wp:simplePos x="635" y="635"/>
              <wp:positionH relativeFrom="page">
                <wp:align>center</wp:align>
              </wp:positionH>
              <wp:positionV relativeFrom="page">
                <wp:align>top</wp:align>
              </wp:positionV>
              <wp:extent cx="461010" cy="350520"/>
              <wp:effectExtent l="0" t="0" r="15240" b="11430"/>
              <wp:wrapNone/>
              <wp:docPr id="901314901" name="Text Box 7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197A3310" w14:textId="0005A8FC"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7A060" id="_x0000_t202" coordsize="21600,21600" o:spt="202" path="m,l,21600r21600,l21600,xe">
              <v:stroke joinstyle="miter"/>
              <v:path gradientshapeok="t" o:connecttype="rect"/>
            </v:shapetype>
            <v:shape id="Text Box 749" o:spid="_x0000_s1036" type="#_x0000_t202" alt="OFFICIAL" style="position:absolute;margin-left:0;margin-top:0;width:36.3pt;height:27.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" filled="f" stroked="f">
              <v:textbox style="mso-fit-shape-to-text:t" inset="0,15pt,0,0">
                <w:txbxContent>
                  <w:p w14:paraId="197A3310" w14:textId="0005A8FC"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C1D1" w14:textId="4498D28E" w:rsidR="00FC5DC8" w:rsidRPr="00A2228D" w:rsidRDefault="00E65F73" w:rsidP="00A8055F">
    <w:pPr>
      <w:pStyle w:val="Header"/>
      <w:jc w:val="right"/>
      <w:rPr>
        <w:rFonts w:ascii="Arial" w:hAnsi="Arial" w:cs="Arial"/>
        <w:sz w:val="24"/>
        <w:szCs w:val="24"/>
      </w:rPr>
    </w:pPr>
    <w:r w:rsidRPr="00A2228D">
      <w:rPr>
        <w:rFonts w:ascii="Arial" w:hAnsi="Arial" w:cs="Arial"/>
        <w:noProof/>
        <w:sz w:val="24"/>
        <w:szCs w:val="24"/>
      </w:rPr>
      <mc:AlternateContent>
        <mc:Choice Requires="wps">
          <w:drawing>
            <wp:anchor distT="0" distB="0" distL="0" distR="0" simplePos="0" relativeHeight="251658245" behindDoc="0" locked="0" layoutInCell="1" allowOverlap="1" wp14:anchorId="413152D0" wp14:editId="14AFB96B">
              <wp:simplePos x="635" y="635"/>
              <wp:positionH relativeFrom="page">
                <wp:align>center</wp:align>
              </wp:positionH>
              <wp:positionV relativeFrom="page">
                <wp:align>top</wp:align>
              </wp:positionV>
              <wp:extent cx="461010" cy="350520"/>
              <wp:effectExtent l="0" t="0" r="15240" b="11430"/>
              <wp:wrapNone/>
              <wp:docPr id="1352710930" name="Text Box 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4A0A34DE" w14:textId="049AF468"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152D0" id="_x0000_t202" coordsize="21600,21600" o:spt="202" path="m,l,21600r21600,l21600,xe">
              <v:stroke joinstyle="miter"/>
              <v:path gradientshapeok="t" o:connecttype="rect"/>
            </v:shapetype>
            <v:shape id="Text Box 750" o:spid="_x0000_s1037" type="#_x0000_t202" alt="OFFICIAL" style="position:absolute;left:0;text-align:left;margin-left:0;margin-top:0;width:36.3pt;height:27.6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" filled="f" stroked="f">
              <v:textbox style="mso-fit-shape-to-text:t" inset="0,15pt,0,0">
                <w:txbxContent>
                  <w:p w14:paraId="4A0A34DE" w14:textId="049AF468"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r w:rsidR="00A2228D" w:rsidRPr="00A2228D">
      <w:rPr>
        <w:rFonts w:ascii="Arial" w:hAnsi="Arial" w:cs="Arial"/>
        <w:sz w:val="24"/>
        <w:szCs w:val="24"/>
      </w:rPr>
      <w:t>SEPA Odour guidance</w:t>
    </w:r>
  </w:p>
  <w:p w14:paraId="09E62C21" w14:textId="77777777" w:rsidR="00FC5DC8" w:rsidRDefault="00FC5D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2136" w14:textId="1A7269C6" w:rsidR="00FC5DC8" w:rsidRPr="003E3288" w:rsidRDefault="00E65F73" w:rsidP="003E3288">
    <w:pPr>
      <w:pStyle w:val="Header"/>
      <w:jc w:val="right"/>
      <w:rPr>
        <w:rFonts w:ascii="Arial" w:hAnsi="Arial" w:cs="Arial"/>
        <w:sz w:val="24"/>
        <w:szCs w:val="24"/>
      </w:rPr>
    </w:pPr>
    <w:r w:rsidRPr="003E3288">
      <w:rPr>
        <w:rFonts w:ascii="Arial" w:hAnsi="Arial" w:cs="Arial"/>
        <w:noProof/>
        <w:sz w:val="24"/>
        <w:szCs w:val="24"/>
      </w:rPr>
      <mc:AlternateContent>
        <mc:Choice Requires="wps">
          <w:drawing>
            <wp:anchor distT="0" distB="0" distL="0" distR="0" simplePos="0" relativeHeight="251658243" behindDoc="0" locked="0" layoutInCell="1" allowOverlap="1" wp14:anchorId="6CA3BAFA" wp14:editId="726938A0">
              <wp:simplePos x="635" y="635"/>
              <wp:positionH relativeFrom="page">
                <wp:align>center</wp:align>
              </wp:positionH>
              <wp:positionV relativeFrom="page">
                <wp:align>top</wp:align>
              </wp:positionV>
              <wp:extent cx="461010" cy="350520"/>
              <wp:effectExtent l="0" t="0" r="15240" b="11430"/>
              <wp:wrapNone/>
              <wp:docPr id="563208968" name="Text Box 7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67D5D795" w14:textId="11BC6FDC"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3BAFA" id="_x0000_t202" coordsize="21600,21600" o:spt="202" path="m,l,21600r21600,l21600,xe">
              <v:stroke joinstyle="miter"/>
              <v:path gradientshapeok="t" o:connecttype="rect"/>
            </v:shapetype>
            <v:shape id="Text Box 748" o:spid="_x0000_s1040" type="#_x0000_t202" alt="OFFICIAL" style="position:absolute;left:0;text-align:left;margin-left:0;margin-top:0;width:36.3pt;height:27.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" filled="f" stroked="f">
              <v:textbox style="mso-fit-shape-to-text:t" inset="0,15pt,0,0">
                <w:txbxContent>
                  <w:p w14:paraId="67D5D795" w14:textId="11BC6FDC"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r w:rsidR="003E3288" w:rsidRPr="003E3288">
      <w:rPr>
        <w:rFonts w:ascii="Arial" w:hAnsi="Arial" w:cs="Arial"/>
        <w:sz w:val="24"/>
        <w:szCs w:val="24"/>
      </w:rPr>
      <w:t>SEPA Odour guidance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1D7E" w14:textId="0AD66EAD" w:rsidR="00FC5DC8" w:rsidRDefault="00E65F73">
    <w:pPr>
      <w:pStyle w:val="Header"/>
    </w:pPr>
    <w:r>
      <w:rPr>
        <w:noProof/>
      </w:rPr>
      <mc:AlternateContent>
        <mc:Choice Requires="wps">
          <w:drawing>
            <wp:anchor distT="0" distB="0" distL="0" distR="0" simplePos="0" relativeHeight="251658247" behindDoc="0" locked="0" layoutInCell="1" allowOverlap="1" wp14:anchorId="5F60A35C" wp14:editId="27BEFE00">
              <wp:simplePos x="635" y="635"/>
              <wp:positionH relativeFrom="page">
                <wp:align>center</wp:align>
              </wp:positionH>
              <wp:positionV relativeFrom="page">
                <wp:align>top</wp:align>
              </wp:positionV>
              <wp:extent cx="461010" cy="350520"/>
              <wp:effectExtent l="0" t="0" r="15240" b="11430"/>
              <wp:wrapNone/>
              <wp:docPr id="798688463" name="Text Box 7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426ED404" w14:textId="30C88681"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60A35C" id="_x0000_t202" coordsize="21600,21600" o:spt="202" path="m,l,21600r21600,l21600,xe">
              <v:stroke joinstyle="miter"/>
              <v:path gradientshapeok="t" o:connecttype="rect"/>
            </v:shapetype>
            <v:shape id="Text Box 752" o:spid="_x0000_s1042" type="#_x0000_t202" alt="OFFICIAL" style="position:absolute;margin-left:0;margin-top:0;width:36.3pt;height:27.6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" filled="f" stroked="f">
              <v:textbox style="mso-fit-shape-to-text:t" inset="0,15pt,0,0">
                <w:txbxContent>
                  <w:p w14:paraId="426ED404" w14:textId="30C88681"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F76D" w14:textId="08443282" w:rsidR="00FC5DC8" w:rsidRPr="00AD1A06" w:rsidRDefault="00E65F73" w:rsidP="00AD1A06">
    <w:pPr>
      <w:pStyle w:val="Header"/>
      <w:jc w:val="right"/>
      <w:rPr>
        <w:rFonts w:ascii="Arial" w:hAnsi="Arial" w:cs="Arial"/>
        <w:sz w:val="24"/>
        <w:szCs w:val="24"/>
      </w:rPr>
    </w:pPr>
    <w:r w:rsidRPr="00AD1A06">
      <w:rPr>
        <w:rFonts w:ascii="Arial" w:hAnsi="Arial" w:cs="Arial"/>
        <w:noProof/>
        <w:sz w:val="24"/>
        <w:szCs w:val="24"/>
      </w:rPr>
      <mc:AlternateContent>
        <mc:Choice Requires="wps">
          <w:drawing>
            <wp:anchor distT="0" distB="0" distL="0" distR="0" simplePos="0" relativeHeight="251658248" behindDoc="0" locked="0" layoutInCell="1" allowOverlap="1" wp14:anchorId="44E59102" wp14:editId="066EEA2C">
              <wp:simplePos x="635" y="635"/>
              <wp:positionH relativeFrom="page">
                <wp:align>center</wp:align>
              </wp:positionH>
              <wp:positionV relativeFrom="page">
                <wp:align>top</wp:align>
              </wp:positionV>
              <wp:extent cx="461010" cy="350520"/>
              <wp:effectExtent l="0" t="0" r="15240" b="11430"/>
              <wp:wrapNone/>
              <wp:docPr id="1393295398" name="Text Box 7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26187081" w14:textId="12A0D052"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59102" id="_x0000_t202" coordsize="21600,21600" o:spt="202" path="m,l,21600r21600,l21600,xe">
              <v:stroke joinstyle="miter"/>
              <v:path gradientshapeok="t" o:connecttype="rect"/>
            </v:shapetype>
            <v:shape id="Text Box 753" o:spid="_x0000_s1043" type="#_x0000_t202" alt="OFFICIAL" style="position:absolute;left:0;text-align:left;margin-left:0;margin-top:0;width:36.3pt;height:27.6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" filled="f" stroked="f">
              <v:textbox style="mso-fit-shape-to-text:t" inset="0,15pt,0,0">
                <w:txbxContent>
                  <w:p w14:paraId="26187081" w14:textId="12A0D052"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r w:rsidR="00AD1A06" w:rsidRPr="00AD1A06">
      <w:rPr>
        <w:rFonts w:ascii="Arial" w:hAnsi="Arial" w:cs="Arial"/>
        <w:sz w:val="24"/>
        <w:szCs w:val="24"/>
      </w:rPr>
      <w:t>SEPA Odour guidance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A909" w14:textId="39DD0B0C" w:rsidR="00FC5DC8" w:rsidRDefault="00E65F73">
    <w:pPr>
      <w:pStyle w:val="Header"/>
    </w:pPr>
    <w:r>
      <w:rPr>
        <w:noProof/>
      </w:rPr>
      <mc:AlternateContent>
        <mc:Choice Requires="wps">
          <w:drawing>
            <wp:anchor distT="0" distB="0" distL="0" distR="0" simplePos="0" relativeHeight="251658246" behindDoc="0" locked="0" layoutInCell="1" allowOverlap="1" wp14:anchorId="6FFD9A55" wp14:editId="24B49660">
              <wp:simplePos x="635" y="635"/>
              <wp:positionH relativeFrom="page">
                <wp:align>center</wp:align>
              </wp:positionH>
              <wp:positionV relativeFrom="page">
                <wp:align>top</wp:align>
              </wp:positionV>
              <wp:extent cx="461010" cy="350520"/>
              <wp:effectExtent l="0" t="0" r="15240" b="11430"/>
              <wp:wrapNone/>
              <wp:docPr id="49125888" name="Text Box 7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1010" cy="350520"/>
                      </a:xfrm>
                      <a:prstGeom prst="rect">
                        <a:avLst/>
                      </a:prstGeom>
                      <a:noFill/>
                      <a:ln>
                        <a:noFill/>
                      </a:ln>
                    </wps:spPr>
                    <wps:txbx>
                      <w:txbxContent>
                        <w:p w14:paraId="511CEED8" w14:textId="5E03C024" w:rsidR="00E65F73" w:rsidRPr="00E65F73" w:rsidRDefault="00E65F73" w:rsidP="00E65F73">
                          <w:pPr>
                            <w:spacing w:after="0"/>
                            <w:rPr>
                              <w:noProof/>
                              <w:color w:val="0000FF"/>
                              <w:sz w:val="20"/>
                              <w:szCs w:val="20"/>
                            </w:rPr>
                          </w:pPr>
                          <w:r w:rsidRPr="00E65F73">
                            <w:rPr>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D9A55" id="_x0000_t202" coordsize="21600,21600" o:spt="202" path="m,l,21600r21600,l21600,xe">
              <v:stroke joinstyle="miter"/>
              <v:path gradientshapeok="t" o:connecttype="rect"/>
            </v:shapetype>
            <v:shape id="Text Box 751" o:spid="_x0000_s1045" type="#_x0000_t202" alt="OFFICIAL" style="position:absolute;margin-left:0;margin-top:0;width:36.3pt;height:27.6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" filled="f" stroked="f">
              <v:textbox style="mso-fit-shape-to-text:t" inset="0,15pt,0,0">
                <w:txbxContent>
                  <w:p w14:paraId="511CEED8" w14:textId="5E03C024" w:rsidR="00E65F73" w:rsidRPr="00E65F73" w:rsidRDefault="00E65F73" w:rsidP="00E65F73">
                    <w:pPr>
                      <w:spacing w:after="0"/>
                      <w:rPr>
                        <w:noProof/>
                        <w:color w:val="0000FF"/>
                        <w:sz w:val="20"/>
                        <w:szCs w:val="20"/>
                      </w:rPr>
                    </w:pPr>
                    <w:r w:rsidRPr="00E65F73">
                      <w:rPr>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9DE"/>
    <w:multiLevelType w:val="hybridMultilevel"/>
    <w:tmpl w:val="20C2102A"/>
    <w:lvl w:ilvl="0" w:tplc="08090001">
      <w:start w:val="1"/>
      <w:numFmt w:val="bullet"/>
      <w:lvlText w:val=""/>
      <w:lvlJc w:val="left"/>
      <w:pPr>
        <w:ind w:left="1442" w:hanging="360"/>
      </w:pPr>
      <w:rPr>
        <w:rFonts w:ascii="Symbol" w:hAnsi="Symbol" w:hint="default"/>
      </w:rPr>
    </w:lvl>
    <w:lvl w:ilvl="1" w:tplc="FFFFFFFF" w:tentative="1">
      <w:start w:val="1"/>
      <w:numFmt w:val="bullet"/>
      <w:lvlText w:val="o"/>
      <w:lvlJc w:val="left"/>
      <w:pPr>
        <w:ind w:left="2162" w:hanging="360"/>
      </w:pPr>
      <w:rPr>
        <w:rFonts w:ascii="Courier New" w:hAnsi="Courier New" w:cs="Courier New" w:hint="default"/>
      </w:rPr>
    </w:lvl>
    <w:lvl w:ilvl="2" w:tplc="FFFFFFFF" w:tentative="1">
      <w:start w:val="1"/>
      <w:numFmt w:val="bullet"/>
      <w:lvlText w:val=""/>
      <w:lvlJc w:val="left"/>
      <w:pPr>
        <w:ind w:left="2882" w:hanging="360"/>
      </w:pPr>
      <w:rPr>
        <w:rFonts w:ascii="Wingdings" w:hAnsi="Wingdings" w:hint="default"/>
      </w:rPr>
    </w:lvl>
    <w:lvl w:ilvl="3" w:tplc="FFFFFFFF" w:tentative="1">
      <w:start w:val="1"/>
      <w:numFmt w:val="bullet"/>
      <w:lvlText w:val=""/>
      <w:lvlJc w:val="left"/>
      <w:pPr>
        <w:ind w:left="3602" w:hanging="360"/>
      </w:pPr>
      <w:rPr>
        <w:rFonts w:ascii="Symbol" w:hAnsi="Symbol" w:hint="default"/>
      </w:rPr>
    </w:lvl>
    <w:lvl w:ilvl="4" w:tplc="FFFFFFFF" w:tentative="1">
      <w:start w:val="1"/>
      <w:numFmt w:val="bullet"/>
      <w:lvlText w:val="o"/>
      <w:lvlJc w:val="left"/>
      <w:pPr>
        <w:ind w:left="4322" w:hanging="360"/>
      </w:pPr>
      <w:rPr>
        <w:rFonts w:ascii="Courier New" w:hAnsi="Courier New" w:cs="Courier New" w:hint="default"/>
      </w:rPr>
    </w:lvl>
    <w:lvl w:ilvl="5" w:tplc="FFFFFFFF" w:tentative="1">
      <w:start w:val="1"/>
      <w:numFmt w:val="bullet"/>
      <w:lvlText w:val=""/>
      <w:lvlJc w:val="left"/>
      <w:pPr>
        <w:ind w:left="5042" w:hanging="360"/>
      </w:pPr>
      <w:rPr>
        <w:rFonts w:ascii="Wingdings" w:hAnsi="Wingdings" w:hint="default"/>
      </w:rPr>
    </w:lvl>
    <w:lvl w:ilvl="6" w:tplc="FFFFFFFF" w:tentative="1">
      <w:start w:val="1"/>
      <w:numFmt w:val="bullet"/>
      <w:lvlText w:val=""/>
      <w:lvlJc w:val="left"/>
      <w:pPr>
        <w:ind w:left="5762" w:hanging="360"/>
      </w:pPr>
      <w:rPr>
        <w:rFonts w:ascii="Symbol" w:hAnsi="Symbol" w:hint="default"/>
      </w:rPr>
    </w:lvl>
    <w:lvl w:ilvl="7" w:tplc="FFFFFFFF" w:tentative="1">
      <w:start w:val="1"/>
      <w:numFmt w:val="bullet"/>
      <w:lvlText w:val="o"/>
      <w:lvlJc w:val="left"/>
      <w:pPr>
        <w:ind w:left="6482" w:hanging="360"/>
      </w:pPr>
      <w:rPr>
        <w:rFonts w:ascii="Courier New" w:hAnsi="Courier New" w:cs="Courier New" w:hint="default"/>
      </w:rPr>
    </w:lvl>
    <w:lvl w:ilvl="8" w:tplc="FFFFFFFF" w:tentative="1">
      <w:start w:val="1"/>
      <w:numFmt w:val="bullet"/>
      <w:lvlText w:val=""/>
      <w:lvlJc w:val="left"/>
      <w:pPr>
        <w:ind w:left="7202" w:hanging="360"/>
      </w:pPr>
      <w:rPr>
        <w:rFonts w:ascii="Wingdings" w:hAnsi="Wingdings" w:hint="default"/>
      </w:rPr>
    </w:lvl>
  </w:abstractNum>
  <w:abstractNum w:abstractNumId="1" w15:restartNumberingAfterBreak="0">
    <w:nsid w:val="03045D69"/>
    <w:multiLevelType w:val="hybridMultilevel"/>
    <w:tmpl w:val="AE5E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4BC5"/>
    <w:multiLevelType w:val="multilevel"/>
    <w:tmpl w:val="DB4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03E7F"/>
    <w:multiLevelType w:val="hybridMultilevel"/>
    <w:tmpl w:val="75CC980A"/>
    <w:lvl w:ilvl="0" w:tplc="5BEE1CEA">
      <w:start w:val="2"/>
      <w:numFmt w:val="lowerRoman"/>
      <w:lvlText w:val="(%1)"/>
      <w:lvlJc w:val="left"/>
      <w:pPr>
        <w:ind w:left="1038"/>
      </w:pPr>
      <w:rPr>
        <w:rFonts w:ascii="Arial" w:eastAsia="Calibri" w:hAnsi="Arial" w:cs="Arial" w:hint="default"/>
        <w:b w:val="0"/>
        <w:i w:val="0"/>
        <w:strike w:val="0"/>
        <w:dstrike w:val="0"/>
        <w:color w:val="181717"/>
        <w:sz w:val="22"/>
        <w:szCs w:val="22"/>
        <w:u w:val="none" w:color="000000"/>
        <w:bdr w:val="none" w:sz="0" w:space="0" w:color="auto"/>
        <w:shd w:val="clear" w:color="auto" w:fill="auto"/>
        <w:vertAlign w:val="baseline"/>
      </w:rPr>
    </w:lvl>
    <w:lvl w:ilvl="1" w:tplc="4A202C88">
      <w:start w:val="1"/>
      <w:numFmt w:val="lowerLetter"/>
      <w:lvlText w:val="%2"/>
      <w:lvlJc w:val="left"/>
      <w:pPr>
        <w:ind w:left="200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CF36E7DA">
      <w:start w:val="1"/>
      <w:numFmt w:val="lowerRoman"/>
      <w:lvlText w:val="%3"/>
      <w:lvlJc w:val="left"/>
      <w:pPr>
        <w:ind w:left="272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17FC74F2">
      <w:start w:val="1"/>
      <w:numFmt w:val="decimal"/>
      <w:lvlText w:val="%4"/>
      <w:lvlJc w:val="left"/>
      <w:pPr>
        <w:ind w:left="344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E66C773C">
      <w:start w:val="1"/>
      <w:numFmt w:val="lowerLetter"/>
      <w:lvlText w:val="%5"/>
      <w:lvlJc w:val="left"/>
      <w:pPr>
        <w:ind w:left="416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A822AA94">
      <w:start w:val="1"/>
      <w:numFmt w:val="lowerRoman"/>
      <w:lvlText w:val="%6"/>
      <w:lvlJc w:val="left"/>
      <w:pPr>
        <w:ind w:left="488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8BCC7B2A">
      <w:start w:val="1"/>
      <w:numFmt w:val="decimal"/>
      <w:lvlText w:val="%7"/>
      <w:lvlJc w:val="left"/>
      <w:pPr>
        <w:ind w:left="560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9A786F06">
      <w:start w:val="1"/>
      <w:numFmt w:val="lowerLetter"/>
      <w:lvlText w:val="%8"/>
      <w:lvlJc w:val="left"/>
      <w:pPr>
        <w:ind w:left="632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CB54CE62">
      <w:start w:val="1"/>
      <w:numFmt w:val="lowerRoman"/>
      <w:lvlText w:val="%9"/>
      <w:lvlJc w:val="left"/>
      <w:pPr>
        <w:ind w:left="7045"/>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0A731946"/>
    <w:multiLevelType w:val="hybridMultilevel"/>
    <w:tmpl w:val="91B450A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0DA81DE0"/>
    <w:multiLevelType w:val="hybridMultilevel"/>
    <w:tmpl w:val="C904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6234A"/>
    <w:multiLevelType w:val="hybridMultilevel"/>
    <w:tmpl w:val="358CA434"/>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7" w15:restartNumberingAfterBreak="0">
    <w:nsid w:val="0F2658F7"/>
    <w:multiLevelType w:val="hybridMultilevel"/>
    <w:tmpl w:val="9FFC238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0F93230F"/>
    <w:multiLevelType w:val="hybridMultilevel"/>
    <w:tmpl w:val="780E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A78C6"/>
    <w:multiLevelType w:val="hybridMultilevel"/>
    <w:tmpl w:val="413883C6"/>
    <w:lvl w:ilvl="0" w:tplc="CB6C86EC">
      <w:start w:val="1"/>
      <w:numFmt w:val="bullet"/>
      <w:lvlText w:val="•"/>
      <w:lvlJc w:val="left"/>
      <w:pPr>
        <w:ind w:left="5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9BDAA398">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7F3458E2">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29947F9E">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544664A6">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8C1E02A8">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312E051E">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9C08044">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0EC4DB26">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10D44725"/>
    <w:multiLevelType w:val="hybridMultilevel"/>
    <w:tmpl w:val="B2980A0C"/>
    <w:lvl w:ilvl="0" w:tplc="08090001">
      <w:start w:val="1"/>
      <w:numFmt w:val="bullet"/>
      <w:lvlText w:val=""/>
      <w:lvlJc w:val="left"/>
      <w:pPr>
        <w:ind w:left="570"/>
      </w:pPr>
      <w:rPr>
        <w:rFonts w:ascii="Symbol" w:hAnsi="Symbol" w:hint="default"/>
        <w:b w:val="0"/>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11" w15:restartNumberingAfterBreak="0">
    <w:nsid w:val="121E41F1"/>
    <w:multiLevelType w:val="hybridMultilevel"/>
    <w:tmpl w:val="FD7AE972"/>
    <w:lvl w:ilvl="0" w:tplc="0809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2" w15:restartNumberingAfterBreak="0">
    <w:nsid w:val="12433F72"/>
    <w:multiLevelType w:val="hybridMultilevel"/>
    <w:tmpl w:val="4FFABDC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1865"/>
    <w:multiLevelType w:val="hybridMultilevel"/>
    <w:tmpl w:val="FA2E3FD2"/>
    <w:lvl w:ilvl="0" w:tplc="A65C828C">
      <w:start w:val="1"/>
      <w:numFmt w:val="bullet"/>
      <w:lvlText w:val="•"/>
      <w:lvlJc w:val="left"/>
      <w:pPr>
        <w:ind w:left="56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98E27C1E">
      <w:start w:val="1"/>
      <w:numFmt w:val="bullet"/>
      <w:lvlText w:val="o"/>
      <w:lvlJc w:val="left"/>
      <w:pPr>
        <w:ind w:left="1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F1ACDF04">
      <w:start w:val="1"/>
      <w:numFmt w:val="bullet"/>
      <w:lvlText w:val="▪"/>
      <w:lvlJc w:val="left"/>
      <w:pPr>
        <w:ind w:left="21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1E843252">
      <w:start w:val="1"/>
      <w:numFmt w:val="bullet"/>
      <w:lvlText w:val="•"/>
      <w:lvlJc w:val="left"/>
      <w:pPr>
        <w:ind w:left="28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F69A10D8">
      <w:start w:val="1"/>
      <w:numFmt w:val="bullet"/>
      <w:lvlText w:val="o"/>
      <w:lvlJc w:val="left"/>
      <w:pPr>
        <w:ind w:left="35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A46C4056">
      <w:start w:val="1"/>
      <w:numFmt w:val="bullet"/>
      <w:lvlText w:val="▪"/>
      <w:lvlJc w:val="left"/>
      <w:pPr>
        <w:ind w:left="43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B5DAF3B6">
      <w:start w:val="1"/>
      <w:numFmt w:val="bullet"/>
      <w:lvlText w:val="•"/>
      <w:lvlJc w:val="left"/>
      <w:pPr>
        <w:ind w:left="50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4B102E22">
      <w:start w:val="1"/>
      <w:numFmt w:val="bullet"/>
      <w:lvlText w:val="o"/>
      <w:lvlJc w:val="left"/>
      <w:pPr>
        <w:ind w:left="57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21F4E234">
      <w:start w:val="1"/>
      <w:numFmt w:val="bullet"/>
      <w:lvlText w:val="▪"/>
      <w:lvlJc w:val="left"/>
      <w:pPr>
        <w:ind w:left="64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158D766B"/>
    <w:multiLevelType w:val="hybridMultilevel"/>
    <w:tmpl w:val="FDBCCE60"/>
    <w:lvl w:ilvl="0" w:tplc="08090001">
      <w:start w:val="1"/>
      <w:numFmt w:val="bullet"/>
      <w:lvlText w:val=""/>
      <w:lvlJc w:val="left"/>
      <w:pPr>
        <w:ind w:left="722" w:hanging="360"/>
      </w:pPr>
      <w:rPr>
        <w:rFonts w:ascii="Symbol" w:hAnsi="Symbol" w:hint="default"/>
      </w:rPr>
    </w:lvl>
    <w:lvl w:ilvl="1" w:tplc="FFFFFFFF">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15" w15:restartNumberingAfterBreak="0">
    <w:nsid w:val="15B748F3"/>
    <w:multiLevelType w:val="hybridMultilevel"/>
    <w:tmpl w:val="27FEBA44"/>
    <w:lvl w:ilvl="0" w:tplc="58622E5E">
      <w:start w:val="1"/>
      <w:numFmt w:val="upperLetter"/>
      <w:lvlText w:val="%1)"/>
      <w:lvlJc w:val="left"/>
      <w:pPr>
        <w:ind w:left="729"/>
      </w:pPr>
      <w:rPr>
        <w:rFonts w:ascii="Arial" w:eastAsia="Calibri" w:hAnsi="Arial" w:cs="Arial" w:hint="default"/>
        <w:b w:val="0"/>
        <w:i w:val="0"/>
        <w:strike w:val="0"/>
        <w:dstrike w:val="0"/>
        <w:color w:val="181717"/>
        <w:sz w:val="22"/>
        <w:szCs w:val="22"/>
        <w:u w:val="none" w:color="000000"/>
        <w:bdr w:val="none" w:sz="0" w:space="0" w:color="auto"/>
        <w:shd w:val="clear" w:color="auto" w:fill="auto"/>
        <w:vertAlign w:val="baseline"/>
      </w:rPr>
    </w:lvl>
    <w:lvl w:ilvl="1" w:tplc="5F4A297C">
      <w:start w:val="1"/>
      <w:numFmt w:val="lowerLetter"/>
      <w:lvlText w:val="%2"/>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DCE6EE54">
      <w:start w:val="1"/>
      <w:numFmt w:val="lowerRoman"/>
      <w:lvlText w:val="%3"/>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A8CAE1A4">
      <w:start w:val="1"/>
      <w:numFmt w:val="decimal"/>
      <w:lvlText w:val="%4"/>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76E51DA">
      <w:start w:val="1"/>
      <w:numFmt w:val="lowerLetter"/>
      <w:lvlText w:val="%5"/>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7DA8FFD4">
      <w:start w:val="1"/>
      <w:numFmt w:val="lowerRoman"/>
      <w:lvlText w:val="%6"/>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F1D40076">
      <w:start w:val="1"/>
      <w:numFmt w:val="decimal"/>
      <w:lvlText w:val="%7"/>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7702A3C">
      <w:start w:val="1"/>
      <w:numFmt w:val="lowerLetter"/>
      <w:lvlText w:val="%8"/>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B59839E0">
      <w:start w:val="1"/>
      <w:numFmt w:val="lowerRoman"/>
      <w:lvlText w:val="%9"/>
      <w:lvlJc w:val="left"/>
      <w:pPr>
        <w:ind w:left="68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6" w15:restartNumberingAfterBreak="0">
    <w:nsid w:val="1623698C"/>
    <w:multiLevelType w:val="hybridMultilevel"/>
    <w:tmpl w:val="BB94D458"/>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17" w15:restartNumberingAfterBreak="0">
    <w:nsid w:val="164221FE"/>
    <w:multiLevelType w:val="hybridMultilevel"/>
    <w:tmpl w:val="6B60DB28"/>
    <w:lvl w:ilvl="0" w:tplc="554CB34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31382A"/>
    <w:multiLevelType w:val="hybridMultilevel"/>
    <w:tmpl w:val="BA0A8D4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1C371718"/>
    <w:multiLevelType w:val="hybridMultilevel"/>
    <w:tmpl w:val="4C98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50611C"/>
    <w:multiLevelType w:val="hybridMultilevel"/>
    <w:tmpl w:val="9E409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6B5A52"/>
    <w:multiLevelType w:val="hybridMultilevel"/>
    <w:tmpl w:val="094041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D01E2A"/>
    <w:multiLevelType w:val="hybridMultilevel"/>
    <w:tmpl w:val="E304AB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1F720D50"/>
    <w:multiLevelType w:val="hybridMultilevel"/>
    <w:tmpl w:val="DB82A326"/>
    <w:lvl w:ilvl="0" w:tplc="89B42BD2">
      <w:start w:val="1"/>
      <w:numFmt w:val="bullet"/>
      <w:lvlText w:val="•"/>
      <w:lvlJc w:val="left"/>
      <w:pPr>
        <w:ind w:left="56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74AED544">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3A681C7E">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704C9F04">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09A6662">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4880BE1A">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62EECFC4">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08DACF80">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E8246856">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4" w15:restartNumberingAfterBreak="0">
    <w:nsid w:val="24D37EB5"/>
    <w:multiLevelType w:val="hybridMultilevel"/>
    <w:tmpl w:val="7E7E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2C0D28"/>
    <w:multiLevelType w:val="hybridMultilevel"/>
    <w:tmpl w:val="DE7CB8D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6" w15:restartNumberingAfterBreak="0">
    <w:nsid w:val="26C62789"/>
    <w:multiLevelType w:val="hybridMultilevel"/>
    <w:tmpl w:val="D8F6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744B7"/>
    <w:multiLevelType w:val="hybridMultilevel"/>
    <w:tmpl w:val="DB62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522FF8"/>
    <w:multiLevelType w:val="hybridMultilevel"/>
    <w:tmpl w:val="E47C1BFA"/>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9" w15:restartNumberingAfterBreak="0">
    <w:nsid w:val="28AC00F9"/>
    <w:multiLevelType w:val="hybridMultilevel"/>
    <w:tmpl w:val="F15CF9B4"/>
    <w:lvl w:ilvl="0" w:tplc="52D0625E">
      <w:start w:val="1"/>
      <w:numFmt w:val="bullet"/>
      <w:lvlText w:val="•"/>
      <w:lvlJc w:val="left"/>
      <w:pPr>
        <w:ind w:left="6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2DF37B11"/>
    <w:multiLevelType w:val="hybridMultilevel"/>
    <w:tmpl w:val="11EE3854"/>
    <w:lvl w:ilvl="0" w:tplc="328ED6BA">
      <w:start w:val="1"/>
      <w:numFmt w:val="bullet"/>
      <w:lvlText w:val="•"/>
      <w:lvlJc w:val="left"/>
      <w:pPr>
        <w:ind w:left="57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1" w15:restartNumberingAfterBreak="0">
    <w:nsid w:val="2E2342F2"/>
    <w:multiLevelType w:val="hybridMultilevel"/>
    <w:tmpl w:val="ECC6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BC233D"/>
    <w:multiLevelType w:val="hybridMultilevel"/>
    <w:tmpl w:val="6E621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FC603FF"/>
    <w:multiLevelType w:val="hybridMultilevel"/>
    <w:tmpl w:val="ECAE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3C0413"/>
    <w:multiLevelType w:val="hybridMultilevel"/>
    <w:tmpl w:val="0178B4C0"/>
    <w:lvl w:ilvl="0" w:tplc="CC9633AA">
      <w:start w:val="1"/>
      <w:numFmt w:val="bullet"/>
      <w:lvlText w:val="•"/>
      <w:lvlJc w:val="left"/>
      <w:pPr>
        <w:ind w:left="5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8844100A">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ADF07B16">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7ED89C74">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7FB85214">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3DBCA9EE">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BCE08F4C">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A2C114A">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BEB6BD42">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5" w15:restartNumberingAfterBreak="0">
    <w:nsid w:val="31B77445"/>
    <w:multiLevelType w:val="hybridMultilevel"/>
    <w:tmpl w:val="BC98C828"/>
    <w:lvl w:ilvl="0" w:tplc="4B627820">
      <w:start w:val="1"/>
      <w:numFmt w:val="bullet"/>
      <w:lvlText w:val="•"/>
      <w:lvlJc w:val="left"/>
      <w:pPr>
        <w:ind w:left="568"/>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F2100826">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07D6208E">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67A8FC0A">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69E91D2">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886C0C26">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78ACC840">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E7ACE20">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8AA5F7E">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6" w15:restartNumberingAfterBreak="0">
    <w:nsid w:val="323D7874"/>
    <w:multiLevelType w:val="multilevel"/>
    <w:tmpl w:val="DB42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306274B"/>
    <w:multiLevelType w:val="hybridMultilevel"/>
    <w:tmpl w:val="2A94EDDE"/>
    <w:lvl w:ilvl="0" w:tplc="DB60863C">
      <w:start w:val="1"/>
      <w:numFmt w:val="lowerRoman"/>
      <w:lvlText w:val="(%1)"/>
      <w:lvlJc w:val="left"/>
      <w:pPr>
        <w:ind w:left="100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3D6A8842">
      <w:start w:val="1"/>
      <w:numFmt w:val="lowerLetter"/>
      <w:lvlText w:val="%2"/>
      <w:lvlJc w:val="left"/>
      <w:pPr>
        <w:ind w:left="18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8E22BD2">
      <w:start w:val="1"/>
      <w:numFmt w:val="lowerRoman"/>
      <w:lvlText w:val="%3"/>
      <w:lvlJc w:val="left"/>
      <w:pPr>
        <w:ind w:left="25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9FD2D93A">
      <w:start w:val="1"/>
      <w:numFmt w:val="decimal"/>
      <w:lvlText w:val="%4"/>
      <w:lvlJc w:val="left"/>
      <w:pPr>
        <w:ind w:left="32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464ADBBE">
      <w:start w:val="1"/>
      <w:numFmt w:val="lowerLetter"/>
      <w:lvlText w:val="%5"/>
      <w:lvlJc w:val="left"/>
      <w:pPr>
        <w:ind w:left="39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9E663972">
      <w:start w:val="1"/>
      <w:numFmt w:val="lowerRoman"/>
      <w:lvlText w:val="%6"/>
      <w:lvlJc w:val="left"/>
      <w:pPr>
        <w:ind w:left="46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327E5324">
      <w:start w:val="1"/>
      <w:numFmt w:val="decimal"/>
      <w:lvlText w:val="%7"/>
      <w:lvlJc w:val="left"/>
      <w:pPr>
        <w:ind w:left="54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1AF8F216">
      <w:start w:val="1"/>
      <w:numFmt w:val="lowerLetter"/>
      <w:lvlText w:val="%8"/>
      <w:lvlJc w:val="left"/>
      <w:pPr>
        <w:ind w:left="61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F8C0A85A">
      <w:start w:val="1"/>
      <w:numFmt w:val="lowerRoman"/>
      <w:lvlText w:val="%9"/>
      <w:lvlJc w:val="left"/>
      <w:pPr>
        <w:ind w:left="68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8" w15:restartNumberingAfterBreak="0">
    <w:nsid w:val="348353DF"/>
    <w:multiLevelType w:val="hybridMultilevel"/>
    <w:tmpl w:val="72CA2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4AD1699"/>
    <w:multiLevelType w:val="hybridMultilevel"/>
    <w:tmpl w:val="671295D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0" w15:restartNumberingAfterBreak="0">
    <w:nsid w:val="38205F47"/>
    <w:multiLevelType w:val="hybridMultilevel"/>
    <w:tmpl w:val="05B8D76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1" w15:restartNumberingAfterBreak="0">
    <w:nsid w:val="38C948EE"/>
    <w:multiLevelType w:val="hybridMultilevel"/>
    <w:tmpl w:val="47BC685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2" w15:restartNumberingAfterBreak="0">
    <w:nsid w:val="38F42962"/>
    <w:multiLevelType w:val="hybridMultilevel"/>
    <w:tmpl w:val="80605B5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3" w15:restartNumberingAfterBreak="0">
    <w:nsid w:val="3902372F"/>
    <w:multiLevelType w:val="hybridMultilevel"/>
    <w:tmpl w:val="81725F34"/>
    <w:lvl w:ilvl="0" w:tplc="B844AF8C">
      <w:start w:val="1"/>
      <w:numFmt w:val="bullet"/>
      <w:lvlText w:val="•"/>
      <w:lvlJc w:val="left"/>
      <w:pPr>
        <w:ind w:left="5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15D03712">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0E4CBD42">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360CBF32">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67C438CC">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38163298">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2947E72">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5ECAD906">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5E1E2C9C">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4" w15:restartNumberingAfterBreak="0">
    <w:nsid w:val="3A3E190C"/>
    <w:multiLevelType w:val="hybridMultilevel"/>
    <w:tmpl w:val="F81C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176CF6"/>
    <w:multiLevelType w:val="hybridMultilevel"/>
    <w:tmpl w:val="E2DE2132"/>
    <w:lvl w:ilvl="0" w:tplc="08090001">
      <w:start w:val="1"/>
      <w:numFmt w:val="bullet"/>
      <w:lvlText w:val=""/>
      <w:lvlJc w:val="left"/>
      <w:pPr>
        <w:ind w:left="722" w:hanging="360"/>
      </w:pPr>
      <w:rPr>
        <w:rFonts w:ascii="Symbol" w:hAnsi="Symbol"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6" w15:restartNumberingAfterBreak="0">
    <w:nsid w:val="3D2613D3"/>
    <w:multiLevelType w:val="hybridMultilevel"/>
    <w:tmpl w:val="7EAE54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7" w15:restartNumberingAfterBreak="0">
    <w:nsid w:val="3DA40A6E"/>
    <w:multiLevelType w:val="hybridMultilevel"/>
    <w:tmpl w:val="3D58C192"/>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8" w15:restartNumberingAfterBreak="0">
    <w:nsid w:val="3DB33824"/>
    <w:multiLevelType w:val="hybridMultilevel"/>
    <w:tmpl w:val="E2D6E546"/>
    <w:lvl w:ilvl="0" w:tplc="52D0625E">
      <w:start w:val="1"/>
      <w:numFmt w:val="bullet"/>
      <w:lvlText w:val="•"/>
      <w:lvlJc w:val="left"/>
      <w:pPr>
        <w:ind w:left="5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1E74C588">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67B4F926">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BF469C12">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CC706158">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D07EEB2C">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A302F252">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CD2CCA0E">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18467B84">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9" w15:restartNumberingAfterBreak="0">
    <w:nsid w:val="3E231219"/>
    <w:multiLevelType w:val="hybridMultilevel"/>
    <w:tmpl w:val="FB88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6D20AB"/>
    <w:multiLevelType w:val="hybridMultilevel"/>
    <w:tmpl w:val="E258DD6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1" w15:restartNumberingAfterBreak="0">
    <w:nsid w:val="3FC4772E"/>
    <w:multiLevelType w:val="multilevel"/>
    <w:tmpl w:val="DB42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BF5794"/>
    <w:multiLevelType w:val="hybridMultilevel"/>
    <w:tmpl w:val="7D84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D44683"/>
    <w:multiLevelType w:val="hybridMultilevel"/>
    <w:tmpl w:val="14B4C2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62F2BDD"/>
    <w:multiLevelType w:val="hybridMultilevel"/>
    <w:tmpl w:val="0A8050E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5" w15:restartNumberingAfterBreak="0">
    <w:nsid w:val="46A019AB"/>
    <w:multiLevelType w:val="hybridMultilevel"/>
    <w:tmpl w:val="FAA8B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A92793"/>
    <w:multiLevelType w:val="hybridMultilevel"/>
    <w:tmpl w:val="CEA6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4A0255"/>
    <w:multiLevelType w:val="hybridMultilevel"/>
    <w:tmpl w:val="3DBA7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970D9D"/>
    <w:multiLevelType w:val="hybridMultilevel"/>
    <w:tmpl w:val="F0CEC80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9" w15:restartNumberingAfterBreak="0">
    <w:nsid w:val="4F570798"/>
    <w:multiLevelType w:val="hybridMultilevel"/>
    <w:tmpl w:val="0C7C49A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0" w15:restartNumberingAfterBreak="0">
    <w:nsid w:val="4F5B2846"/>
    <w:multiLevelType w:val="hybridMultilevel"/>
    <w:tmpl w:val="A2C4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F37465"/>
    <w:multiLevelType w:val="hybridMultilevel"/>
    <w:tmpl w:val="289A0B1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2" w15:restartNumberingAfterBreak="0">
    <w:nsid w:val="52F84991"/>
    <w:multiLevelType w:val="hybridMultilevel"/>
    <w:tmpl w:val="F66E7CA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3" w15:restartNumberingAfterBreak="0">
    <w:nsid w:val="5316450B"/>
    <w:multiLevelType w:val="hybridMultilevel"/>
    <w:tmpl w:val="AC54B154"/>
    <w:lvl w:ilvl="0" w:tplc="9B767B0E">
      <w:start w:val="1"/>
      <w:numFmt w:val="upperLetter"/>
      <w:lvlText w:val="%1)"/>
      <w:lvlJc w:val="left"/>
      <w:pPr>
        <w:ind w:left="729"/>
      </w:pPr>
      <w:rPr>
        <w:rFonts w:ascii="Arial" w:eastAsia="Calibri" w:hAnsi="Arial" w:cs="Arial" w:hint="default"/>
        <w:b w:val="0"/>
        <w:i w:val="0"/>
        <w:strike w:val="0"/>
        <w:dstrike w:val="0"/>
        <w:color w:val="181717"/>
        <w:sz w:val="22"/>
        <w:szCs w:val="22"/>
        <w:u w:val="none" w:color="000000"/>
        <w:bdr w:val="none" w:sz="0" w:space="0" w:color="auto"/>
        <w:shd w:val="clear" w:color="auto" w:fill="auto"/>
        <w:vertAlign w:val="baseline"/>
      </w:rPr>
    </w:lvl>
    <w:lvl w:ilvl="1" w:tplc="8C1ED952">
      <w:start w:val="1"/>
      <w:numFmt w:val="lowerLetter"/>
      <w:lvlText w:val="%2"/>
      <w:lvlJc w:val="left"/>
      <w:pPr>
        <w:ind w:left="18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AA449E12">
      <w:start w:val="1"/>
      <w:numFmt w:val="lowerRoman"/>
      <w:lvlText w:val="%3"/>
      <w:lvlJc w:val="left"/>
      <w:pPr>
        <w:ind w:left="25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8BE2E366">
      <w:start w:val="1"/>
      <w:numFmt w:val="decimal"/>
      <w:lvlText w:val="%4"/>
      <w:lvlJc w:val="left"/>
      <w:pPr>
        <w:ind w:left="32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5E38F49A">
      <w:start w:val="1"/>
      <w:numFmt w:val="lowerLetter"/>
      <w:lvlText w:val="%5"/>
      <w:lvlJc w:val="left"/>
      <w:pPr>
        <w:ind w:left="39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657CB068">
      <w:start w:val="1"/>
      <w:numFmt w:val="lowerRoman"/>
      <w:lvlText w:val="%6"/>
      <w:lvlJc w:val="left"/>
      <w:pPr>
        <w:ind w:left="46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32846278">
      <w:start w:val="1"/>
      <w:numFmt w:val="decimal"/>
      <w:lvlText w:val="%7"/>
      <w:lvlJc w:val="left"/>
      <w:pPr>
        <w:ind w:left="54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003C7A02">
      <w:start w:val="1"/>
      <w:numFmt w:val="lowerLetter"/>
      <w:lvlText w:val="%8"/>
      <w:lvlJc w:val="left"/>
      <w:pPr>
        <w:ind w:left="61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289C76B2">
      <w:start w:val="1"/>
      <w:numFmt w:val="lowerRoman"/>
      <w:lvlText w:val="%9"/>
      <w:lvlJc w:val="left"/>
      <w:pPr>
        <w:ind w:left="68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64" w15:restartNumberingAfterBreak="0">
    <w:nsid w:val="54243DB2"/>
    <w:multiLevelType w:val="hybridMultilevel"/>
    <w:tmpl w:val="33CEC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4EC38BF"/>
    <w:multiLevelType w:val="hybridMultilevel"/>
    <w:tmpl w:val="29A03DC0"/>
    <w:lvl w:ilvl="0" w:tplc="720C93DC">
      <w:start w:val="1"/>
      <w:numFmt w:val="decimal"/>
      <w:lvlText w:val="%1."/>
      <w:lvlJc w:val="left"/>
      <w:pPr>
        <w:tabs>
          <w:tab w:val="num" w:pos="1080"/>
        </w:tabs>
        <w:ind w:left="1080" w:hanging="720"/>
      </w:pPr>
      <w:rPr>
        <w:rFonts w:hint="default"/>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557B100C"/>
    <w:multiLevelType w:val="hybridMultilevel"/>
    <w:tmpl w:val="B7BC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5DB6A15"/>
    <w:multiLevelType w:val="hybridMultilevel"/>
    <w:tmpl w:val="FC1EAD4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8" w15:restartNumberingAfterBreak="0">
    <w:nsid w:val="59EF6ED7"/>
    <w:multiLevelType w:val="hybridMultilevel"/>
    <w:tmpl w:val="73120B16"/>
    <w:lvl w:ilvl="0" w:tplc="AAAADD72">
      <w:start w:val="1"/>
      <w:numFmt w:val="bullet"/>
      <w:lvlText w:val=""/>
      <w:lvlJc w:val="left"/>
      <w:pPr>
        <w:ind w:left="701" w:hanging="360"/>
      </w:pPr>
      <w:rPr>
        <w:rFonts w:ascii="Symbol" w:hAnsi="Symbol" w:hint="default"/>
        <w:sz w:val="22"/>
        <w:szCs w:val="22"/>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69" w15:restartNumberingAfterBreak="0">
    <w:nsid w:val="5A791A10"/>
    <w:multiLevelType w:val="hybridMultilevel"/>
    <w:tmpl w:val="3580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1369A"/>
    <w:multiLevelType w:val="hybridMultilevel"/>
    <w:tmpl w:val="FEC0C7E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71" w15:restartNumberingAfterBreak="0">
    <w:nsid w:val="6238475A"/>
    <w:multiLevelType w:val="hybridMultilevel"/>
    <w:tmpl w:val="76007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58B5B16"/>
    <w:multiLevelType w:val="hybridMultilevel"/>
    <w:tmpl w:val="3098A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FD7105"/>
    <w:multiLevelType w:val="hybridMultilevel"/>
    <w:tmpl w:val="543A9610"/>
    <w:lvl w:ilvl="0" w:tplc="82E4C420">
      <w:start w:val="1"/>
      <w:numFmt w:val="bullet"/>
      <w:lvlText w:val="•"/>
      <w:lvlJc w:val="left"/>
      <w:pPr>
        <w:ind w:left="569"/>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8B08497A">
      <w:start w:val="1"/>
      <w:numFmt w:val="bullet"/>
      <w:lvlText w:val="o"/>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357896B4">
      <w:start w:val="1"/>
      <w:numFmt w:val="bullet"/>
      <w:lvlText w:val="▪"/>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09B00EEE">
      <w:start w:val="1"/>
      <w:numFmt w:val="bullet"/>
      <w:lvlText w:val="•"/>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7C04A20">
      <w:start w:val="1"/>
      <w:numFmt w:val="bullet"/>
      <w:lvlText w:val="o"/>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16540B18">
      <w:start w:val="1"/>
      <w:numFmt w:val="bullet"/>
      <w:lvlText w:val="▪"/>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E23468DA">
      <w:start w:val="1"/>
      <w:numFmt w:val="bullet"/>
      <w:lvlText w:val="•"/>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B9E9706">
      <w:start w:val="1"/>
      <w:numFmt w:val="bullet"/>
      <w:lvlText w:val="o"/>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695EB49C">
      <w:start w:val="1"/>
      <w:numFmt w:val="bullet"/>
      <w:lvlText w:val="▪"/>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74" w15:restartNumberingAfterBreak="0">
    <w:nsid w:val="694E359B"/>
    <w:multiLevelType w:val="hybridMultilevel"/>
    <w:tmpl w:val="5DDC39CA"/>
    <w:lvl w:ilvl="0" w:tplc="8E7CA598">
      <w:start w:val="1"/>
      <w:numFmt w:val="bullet"/>
      <w:lvlText w:val="•"/>
      <w:lvlJc w:val="left"/>
      <w:pPr>
        <w:ind w:left="566"/>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4FF0047E">
      <w:start w:val="1"/>
      <w:numFmt w:val="bullet"/>
      <w:lvlText w:val="o"/>
      <w:lvlJc w:val="left"/>
      <w:pPr>
        <w:ind w:left="14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AD06A28">
      <w:start w:val="1"/>
      <w:numFmt w:val="bullet"/>
      <w:lvlText w:val="▪"/>
      <w:lvlJc w:val="left"/>
      <w:pPr>
        <w:ind w:left="21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069AB042">
      <w:start w:val="1"/>
      <w:numFmt w:val="bullet"/>
      <w:lvlText w:val="•"/>
      <w:lvlJc w:val="left"/>
      <w:pPr>
        <w:ind w:left="28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6E982848">
      <w:start w:val="1"/>
      <w:numFmt w:val="bullet"/>
      <w:lvlText w:val="o"/>
      <w:lvlJc w:val="left"/>
      <w:pPr>
        <w:ind w:left="358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C9E4A838">
      <w:start w:val="1"/>
      <w:numFmt w:val="bullet"/>
      <w:lvlText w:val="▪"/>
      <w:lvlJc w:val="left"/>
      <w:pPr>
        <w:ind w:left="430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E8405FF0">
      <w:start w:val="1"/>
      <w:numFmt w:val="bullet"/>
      <w:lvlText w:val="•"/>
      <w:lvlJc w:val="left"/>
      <w:pPr>
        <w:ind w:left="502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D06C888">
      <w:start w:val="1"/>
      <w:numFmt w:val="bullet"/>
      <w:lvlText w:val="o"/>
      <w:lvlJc w:val="left"/>
      <w:pPr>
        <w:ind w:left="574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BF105022">
      <w:start w:val="1"/>
      <w:numFmt w:val="bullet"/>
      <w:lvlText w:val="▪"/>
      <w:lvlJc w:val="left"/>
      <w:pPr>
        <w:ind w:left="646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75" w15:restartNumberingAfterBreak="0">
    <w:nsid w:val="6EAD2929"/>
    <w:multiLevelType w:val="hybridMultilevel"/>
    <w:tmpl w:val="F0489800"/>
    <w:lvl w:ilvl="0" w:tplc="D6C25498">
      <w:start w:val="1"/>
      <w:numFmt w:val="upperLetter"/>
      <w:lvlText w:val="%1)"/>
      <w:lvlJc w:val="left"/>
      <w:pPr>
        <w:ind w:left="642"/>
      </w:pPr>
      <w:rPr>
        <w:rFonts w:ascii="Arial" w:eastAsia="Calibri" w:hAnsi="Arial" w:cs="Arial" w:hint="default"/>
        <w:b w:val="0"/>
        <w:i w:val="0"/>
        <w:strike w:val="0"/>
        <w:dstrike w:val="0"/>
        <w:color w:val="181717"/>
        <w:sz w:val="24"/>
        <w:szCs w:val="24"/>
        <w:u w:val="none" w:color="000000"/>
        <w:bdr w:val="none" w:sz="0" w:space="0" w:color="auto"/>
        <w:shd w:val="clear" w:color="auto" w:fill="auto"/>
        <w:vertAlign w:val="baseline"/>
      </w:rPr>
    </w:lvl>
    <w:lvl w:ilvl="1" w:tplc="623ADDB4">
      <w:start w:val="1"/>
      <w:numFmt w:val="lowerLetter"/>
      <w:lvlText w:val="%2"/>
      <w:lvlJc w:val="left"/>
      <w:pPr>
        <w:ind w:left="14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E4145FFC">
      <w:start w:val="1"/>
      <w:numFmt w:val="lowerRoman"/>
      <w:lvlText w:val="%3"/>
      <w:lvlJc w:val="left"/>
      <w:pPr>
        <w:ind w:left="21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B4E2EA5A">
      <w:start w:val="1"/>
      <w:numFmt w:val="decimal"/>
      <w:lvlText w:val="%4"/>
      <w:lvlJc w:val="left"/>
      <w:pPr>
        <w:ind w:left="28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7B4E8EA">
      <w:start w:val="1"/>
      <w:numFmt w:val="lowerLetter"/>
      <w:lvlText w:val="%5"/>
      <w:lvlJc w:val="left"/>
      <w:pPr>
        <w:ind w:left="358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19B2282E">
      <w:start w:val="1"/>
      <w:numFmt w:val="lowerRoman"/>
      <w:lvlText w:val="%6"/>
      <w:lvlJc w:val="left"/>
      <w:pPr>
        <w:ind w:left="430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D9ECAC5A">
      <w:start w:val="1"/>
      <w:numFmt w:val="decimal"/>
      <w:lvlText w:val="%7"/>
      <w:lvlJc w:val="left"/>
      <w:pPr>
        <w:ind w:left="502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7F322436">
      <w:start w:val="1"/>
      <w:numFmt w:val="lowerLetter"/>
      <w:lvlText w:val="%8"/>
      <w:lvlJc w:val="left"/>
      <w:pPr>
        <w:ind w:left="574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817CF0AA">
      <w:start w:val="1"/>
      <w:numFmt w:val="lowerRoman"/>
      <w:lvlText w:val="%9"/>
      <w:lvlJc w:val="left"/>
      <w:pPr>
        <w:ind w:left="6461"/>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7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601353"/>
    <w:multiLevelType w:val="hybridMultilevel"/>
    <w:tmpl w:val="7E144034"/>
    <w:lvl w:ilvl="0" w:tplc="221625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0B3A98"/>
    <w:multiLevelType w:val="hybridMultilevel"/>
    <w:tmpl w:val="4948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CE47E3"/>
    <w:multiLevelType w:val="hybridMultilevel"/>
    <w:tmpl w:val="1C40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AD3791"/>
    <w:multiLevelType w:val="hybridMultilevel"/>
    <w:tmpl w:val="B1524284"/>
    <w:lvl w:ilvl="0" w:tplc="08090001">
      <w:start w:val="1"/>
      <w:numFmt w:val="bullet"/>
      <w:lvlText w:val=""/>
      <w:lvlJc w:val="left"/>
      <w:pPr>
        <w:ind w:left="1080" w:hanging="360"/>
      </w:pPr>
      <w:rPr>
        <w:rFonts w:ascii="Symbol" w:hAnsi="Symbol" w:hint="default"/>
      </w:rPr>
    </w:lvl>
    <w:lvl w:ilvl="1" w:tplc="12A82ACE">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C03628D"/>
    <w:multiLevelType w:val="hybridMultilevel"/>
    <w:tmpl w:val="288C0966"/>
    <w:lvl w:ilvl="0" w:tplc="FFFFFFFF">
      <w:start w:val="1"/>
      <w:numFmt w:val="lowerLetter"/>
      <w:lvlText w:val="(%1)"/>
      <w:lvlJc w:val="left"/>
      <w:pPr>
        <w:ind w:left="720" w:hanging="360"/>
      </w:pPr>
      <w:rPr>
        <w:rFonts w:hint="default"/>
      </w:rPr>
    </w:lvl>
    <w:lvl w:ilvl="1" w:tplc="88664D0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7A73E9"/>
    <w:multiLevelType w:val="hybridMultilevel"/>
    <w:tmpl w:val="D94AA8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7E0B4693"/>
    <w:multiLevelType w:val="hybridMultilevel"/>
    <w:tmpl w:val="88E681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EC94B46"/>
    <w:multiLevelType w:val="hybridMultilevel"/>
    <w:tmpl w:val="26E4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F0F4969"/>
    <w:multiLevelType w:val="hybridMultilevel"/>
    <w:tmpl w:val="FA40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2F0759"/>
    <w:multiLevelType w:val="hybridMultilevel"/>
    <w:tmpl w:val="32AC514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7" w15:restartNumberingAfterBreak="0">
    <w:nsid w:val="7F4C4CBE"/>
    <w:multiLevelType w:val="hybridMultilevel"/>
    <w:tmpl w:val="CBEC9AA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81766126">
    <w:abstractNumId w:val="37"/>
  </w:num>
  <w:num w:numId="2" w16cid:durableId="1166358947">
    <w:abstractNumId w:val="34"/>
  </w:num>
  <w:num w:numId="3" w16cid:durableId="245383314">
    <w:abstractNumId w:val="13"/>
  </w:num>
  <w:num w:numId="4" w16cid:durableId="2092239006">
    <w:abstractNumId w:val="35"/>
  </w:num>
  <w:num w:numId="5" w16cid:durableId="1664042076">
    <w:abstractNumId w:val="75"/>
  </w:num>
  <w:num w:numId="6" w16cid:durableId="794566857">
    <w:abstractNumId w:val="15"/>
  </w:num>
  <w:num w:numId="7" w16cid:durableId="2015448805">
    <w:abstractNumId w:val="63"/>
  </w:num>
  <w:num w:numId="8" w16cid:durableId="1933195956">
    <w:abstractNumId w:val="9"/>
  </w:num>
  <w:num w:numId="9" w16cid:durableId="1190950012">
    <w:abstractNumId w:val="74"/>
  </w:num>
  <w:num w:numId="10" w16cid:durableId="1981566698">
    <w:abstractNumId w:val="48"/>
  </w:num>
  <w:num w:numId="11" w16cid:durableId="1770617110">
    <w:abstractNumId w:val="73"/>
  </w:num>
  <w:num w:numId="12" w16cid:durableId="2054959617">
    <w:abstractNumId w:val="23"/>
  </w:num>
  <w:num w:numId="13" w16cid:durableId="658462019">
    <w:abstractNumId w:val="43"/>
  </w:num>
  <w:num w:numId="14" w16cid:durableId="2069646965">
    <w:abstractNumId w:val="3"/>
  </w:num>
  <w:num w:numId="15" w16cid:durableId="1692337157">
    <w:abstractNumId w:val="55"/>
  </w:num>
  <w:num w:numId="16" w16cid:durableId="315185625">
    <w:abstractNumId w:val="85"/>
  </w:num>
  <w:num w:numId="17" w16cid:durableId="599066137">
    <w:abstractNumId w:val="68"/>
  </w:num>
  <w:num w:numId="18" w16cid:durableId="939024867">
    <w:abstractNumId w:val="40"/>
  </w:num>
  <w:num w:numId="19" w16cid:durableId="1542089121">
    <w:abstractNumId w:val="12"/>
  </w:num>
  <w:num w:numId="20" w16cid:durableId="1362314530">
    <w:abstractNumId w:val="82"/>
  </w:num>
  <w:num w:numId="21" w16cid:durableId="2134054600">
    <w:abstractNumId w:val="17"/>
  </w:num>
  <w:num w:numId="22" w16cid:durableId="430708058">
    <w:abstractNumId w:val="81"/>
  </w:num>
  <w:num w:numId="23" w16cid:durableId="1062676194">
    <w:abstractNumId w:val="69"/>
  </w:num>
  <w:num w:numId="24" w16cid:durableId="1662079739">
    <w:abstractNumId w:val="20"/>
  </w:num>
  <w:num w:numId="25" w16cid:durableId="642740317">
    <w:abstractNumId w:val="32"/>
  </w:num>
  <w:num w:numId="26" w16cid:durableId="2129271266">
    <w:abstractNumId w:val="80"/>
  </w:num>
  <w:num w:numId="27" w16cid:durableId="913977328">
    <w:abstractNumId w:val="65"/>
  </w:num>
  <w:num w:numId="28" w16cid:durableId="883561249">
    <w:abstractNumId w:val="83"/>
  </w:num>
  <w:num w:numId="29" w16cid:durableId="1390885202">
    <w:abstractNumId w:val="54"/>
  </w:num>
  <w:num w:numId="30" w16cid:durableId="328798761">
    <w:abstractNumId w:val="71"/>
  </w:num>
  <w:num w:numId="31" w16cid:durableId="1711880190">
    <w:abstractNumId w:val="64"/>
  </w:num>
  <w:num w:numId="32" w16cid:durableId="132717267">
    <w:abstractNumId w:val="38"/>
  </w:num>
  <w:num w:numId="33" w16cid:durableId="720517093">
    <w:abstractNumId w:val="14"/>
  </w:num>
  <w:num w:numId="34" w16cid:durableId="1058363728">
    <w:abstractNumId w:val="31"/>
  </w:num>
  <w:num w:numId="35" w16cid:durableId="2106683436">
    <w:abstractNumId w:val="6"/>
  </w:num>
  <w:num w:numId="36" w16cid:durableId="136923931">
    <w:abstractNumId w:val="0"/>
  </w:num>
  <w:num w:numId="37" w16cid:durableId="1043670310">
    <w:abstractNumId w:val="59"/>
  </w:num>
  <w:num w:numId="38" w16cid:durableId="1376546250">
    <w:abstractNumId w:val="49"/>
  </w:num>
  <w:num w:numId="39" w16cid:durableId="785999453">
    <w:abstractNumId w:val="62"/>
  </w:num>
  <w:num w:numId="40" w16cid:durableId="733358881">
    <w:abstractNumId w:val="47"/>
  </w:num>
  <w:num w:numId="41" w16cid:durableId="386992813">
    <w:abstractNumId w:val="42"/>
  </w:num>
  <w:num w:numId="42" w16cid:durableId="185294355">
    <w:abstractNumId w:val="10"/>
  </w:num>
  <w:num w:numId="43" w16cid:durableId="1622030067">
    <w:abstractNumId w:val="41"/>
  </w:num>
  <w:num w:numId="44" w16cid:durableId="104273358">
    <w:abstractNumId w:val="39"/>
  </w:num>
  <w:num w:numId="45" w16cid:durableId="862129493">
    <w:abstractNumId w:val="44"/>
  </w:num>
  <w:num w:numId="46" w16cid:durableId="1989286565">
    <w:abstractNumId w:val="60"/>
  </w:num>
  <w:num w:numId="47" w16cid:durableId="1328241270">
    <w:abstractNumId w:val="18"/>
  </w:num>
  <w:num w:numId="48" w16cid:durableId="1608537714">
    <w:abstractNumId w:val="28"/>
  </w:num>
  <w:num w:numId="49" w16cid:durableId="595021766">
    <w:abstractNumId w:val="27"/>
  </w:num>
  <w:num w:numId="50" w16cid:durableId="758671995">
    <w:abstractNumId w:val="46"/>
  </w:num>
  <w:num w:numId="51" w16cid:durableId="1193033075">
    <w:abstractNumId w:val="33"/>
  </w:num>
  <w:num w:numId="52" w16cid:durableId="1573469809">
    <w:abstractNumId w:val="24"/>
  </w:num>
  <w:num w:numId="53" w16cid:durableId="1965843766">
    <w:abstractNumId w:val="25"/>
  </w:num>
  <w:num w:numId="54" w16cid:durableId="2034262246">
    <w:abstractNumId w:val="16"/>
  </w:num>
  <w:num w:numId="55" w16cid:durableId="1008869364">
    <w:abstractNumId w:val="5"/>
  </w:num>
  <w:num w:numId="56" w16cid:durableId="1793786304">
    <w:abstractNumId w:val="66"/>
  </w:num>
  <w:num w:numId="57" w16cid:durableId="415711309">
    <w:abstractNumId w:val="8"/>
  </w:num>
  <w:num w:numId="58" w16cid:durableId="641928806">
    <w:abstractNumId w:val="4"/>
  </w:num>
  <w:num w:numId="59" w16cid:durableId="1198616789">
    <w:abstractNumId w:val="70"/>
  </w:num>
  <w:num w:numId="60" w16cid:durableId="1456101473">
    <w:abstractNumId w:val="58"/>
  </w:num>
  <w:num w:numId="61" w16cid:durableId="952715534">
    <w:abstractNumId w:val="61"/>
  </w:num>
  <w:num w:numId="62" w16cid:durableId="2042976209">
    <w:abstractNumId w:val="50"/>
  </w:num>
  <w:num w:numId="63" w16cid:durableId="833372651">
    <w:abstractNumId w:val="26"/>
  </w:num>
  <w:num w:numId="64" w16cid:durableId="1024790174">
    <w:abstractNumId w:val="87"/>
  </w:num>
  <w:num w:numId="65" w16cid:durableId="825247369">
    <w:abstractNumId w:val="30"/>
  </w:num>
  <w:num w:numId="66" w16cid:durableId="26180546">
    <w:abstractNumId w:val="2"/>
  </w:num>
  <w:num w:numId="67" w16cid:durableId="1648314430">
    <w:abstractNumId w:val="36"/>
  </w:num>
  <w:num w:numId="68" w16cid:durableId="2073388195">
    <w:abstractNumId w:val="1"/>
  </w:num>
  <w:num w:numId="69" w16cid:durableId="873729876">
    <w:abstractNumId w:val="57"/>
  </w:num>
  <w:num w:numId="70" w16cid:durableId="661011792">
    <w:abstractNumId w:val="78"/>
  </w:num>
  <w:num w:numId="71" w16cid:durableId="30347539">
    <w:abstractNumId w:val="52"/>
  </w:num>
  <w:num w:numId="72" w16cid:durableId="364911223">
    <w:abstractNumId w:val="79"/>
  </w:num>
  <w:num w:numId="73" w16cid:durableId="1351951976">
    <w:abstractNumId w:val="19"/>
  </w:num>
  <w:num w:numId="74" w16cid:durableId="228424342">
    <w:abstractNumId w:val="7"/>
  </w:num>
  <w:num w:numId="75" w16cid:durableId="2088139617">
    <w:abstractNumId w:val="22"/>
  </w:num>
  <w:num w:numId="76" w16cid:durableId="592784036">
    <w:abstractNumId w:val="86"/>
  </w:num>
  <w:num w:numId="77" w16cid:durableId="97524135">
    <w:abstractNumId w:val="67"/>
  </w:num>
  <w:num w:numId="78" w16cid:durableId="1947538844">
    <w:abstractNumId w:val="45"/>
  </w:num>
  <w:num w:numId="79" w16cid:durableId="209849816">
    <w:abstractNumId w:val="53"/>
  </w:num>
  <w:num w:numId="80" w16cid:durableId="1228954975">
    <w:abstractNumId w:val="21"/>
  </w:num>
  <w:num w:numId="81" w16cid:durableId="1093211812">
    <w:abstractNumId w:val="51"/>
  </w:num>
  <w:num w:numId="82" w16cid:durableId="1240290264">
    <w:abstractNumId w:val="56"/>
  </w:num>
  <w:num w:numId="83" w16cid:durableId="906957001">
    <w:abstractNumId w:val="77"/>
  </w:num>
  <w:num w:numId="84" w16cid:durableId="235281556">
    <w:abstractNumId w:val="11"/>
  </w:num>
  <w:num w:numId="85" w16cid:durableId="1384522569">
    <w:abstractNumId w:val="72"/>
  </w:num>
  <w:num w:numId="86" w16cid:durableId="775096716">
    <w:abstractNumId w:val="84"/>
  </w:num>
  <w:num w:numId="87" w16cid:durableId="1952974091">
    <w:abstractNumId w:val="29"/>
  </w:num>
  <w:num w:numId="88" w16cid:durableId="1115488505">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6A"/>
    <w:rsid w:val="00000831"/>
    <w:rsid w:val="00000FC8"/>
    <w:rsid w:val="00001833"/>
    <w:rsid w:val="0000191D"/>
    <w:rsid w:val="00001B80"/>
    <w:rsid w:val="00001EB9"/>
    <w:rsid w:val="000026A4"/>
    <w:rsid w:val="00002E03"/>
    <w:rsid w:val="00002E88"/>
    <w:rsid w:val="00003CDF"/>
    <w:rsid w:val="000043B0"/>
    <w:rsid w:val="000044AE"/>
    <w:rsid w:val="000047AC"/>
    <w:rsid w:val="0000533F"/>
    <w:rsid w:val="0000551B"/>
    <w:rsid w:val="00005657"/>
    <w:rsid w:val="00005BE4"/>
    <w:rsid w:val="000070EF"/>
    <w:rsid w:val="000077BB"/>
    <w:rsid w:val="00007821"/>
    <w:rsid w:val="00007C43"/>
    <w:rsid w:val="0001038F"/>
    <w:rsid w:val="000106D1"/>
    <w:rsid w:val="00010F71"/>
    <w:rsid w:val="000112BF"/>
    <w:rsid w:val="00011843"/>
    <w:rsid w:val="00011EE0"/>
    <w:rsid w:val="00012F31"/>
    <w:rsid w:val="0001311B"/>
    <w:rsid w:val="0001318B"/>
    <w:rsid w:val="000135BD"/>
    <w:rsid w:val="000145DC"/>
    <w:rsid w:val="00014C95"/>
    <w:rsid w:val="00014FD3"/>
    <w:rsid w:val="00015034"/>
    <w:rsid w:val="00015902"/>
    <w:rsid w:val="00015F7C"/>
    <w:rsid w:val="000163F8"/>
    <w:rsid w:val="00016820"/>
    <w:rsid w:val="000169E9"/>
    <w:rsid w:val="00017909"/>
    <w:rsid w:val="00017B33"/>
    <w:rsid w:val="00020B7E"/>
    <w:rsid w:val="00020FC8"/>
    <w:rsid w:val="00021BEA"/>
    <w:rsid w:val="00021F2D"/>
    <w:rsid w:val="0002312A"/>
    <w:rsid w:val="000235E5"/>
    <w:rsid w:val="00023F7D"/>
    <w:rsid w:val="000243C4"/>
    <w:rsid w:val="00024CB4"/>
    <w:rsid w:val="00024D4F"/>
    <w:rsid w:val="00025662"/>
    <w:rsid w:val="00026239"/>
    <w:rsid w:val="0002680D"/>
    <w:rsid w:val="00026D20"/>
    <w:rsid w:val="0002713A"/>
    <w:rsid w:val="00027171"/>
    <w:rsid w:val="00027231"/>
    <w:rsid w:val="0002786E"/>
    <w:rsid w:val="00030167"/>
    <w:rsid w:val="00031E66"/>
    <w:rsid w:val="00032021"/>
    <w:rsid w:val="00032356"/>
    <w:rsid w:val="00032442"/>
    <w:rsid w:val="000329A2"/>
    <w:rsid w:val="00032A4D"/>
    <w:rsid w:val="00033006"/>
    <w:rsid w:val="00033127"/>
    <w:rsid w:val="0003335C"/>
    <w:rsid w:val="00033C2C"/>
    <w:rsid w:val="0003400A"/>
    <w:rsid w:val="00034376"/>
    <w:rsid w:val="000347C1"/>
    <w:rsid w:val="00034953"/>
    <w:rsid w:val="00035856"/>
    <w:rsid w:val="00035E7C"/>
    <w:rsid w:val="00040405"/>
    <w:rsid w:val="00040746"/>
    <w:rsid w:val="00040973"/>
    <w:rsid w:val="00040FD6"/>
    <w:rsid w:val="0004131A"/>
    <w:rsid w:val="0004132B"/>
    <w:rsid w:val="0004160A"/>
    <w:rsid w:val="00041CC0"/>
    <w:rsid w:val="00042487"/>
    <w:rsid w:val="000429B7"/>
    <w:rsid w:val="000429CC"/>
    <w:rsid w:val="00042CAE"/>
    <w:rsid w:val="00043575"/>
    <w:rsid w:val="00044B40"/>
    <w:rsid w:val="00044B84"/>
    <w:rsid w:val="00045542"/>
    <w:rsid w:val="000455A9"/>
    <w:rsid w:val="000459F0"/>
    <w:rsid w:val="00046F62"/>
    <w:rsid w:val="00047490"/>
    <w:rsid w:val="000478DF"/>
    <w:rsid w:val="00047943"/>
    <w:rsid w:val="00047ED7"/>
    <w:rsid w:val="000502A0"/>
    <w:rsid w:val="00050359"/>
    <w:rsid w:val="000507FE"/>
    <w:rsid w:val="00051BE9"/>
    <w:rsid w:val="00051C57"/>
    <w:rsid w:val="0005233B"/>
    <w:rsid w:val="00052552"/>
    <w:rsid w:val="00052676"/>
    <w:rsid w:val="00052705"/>
    <w:rsid w:val="00052A58"/>
    <w:rsid w:val="00052A7A"/>
    <w:rsid w:val="00053041"/>
    <w:rsid w:val="00053451"/>
    <w:rsid w:val="000535C1"/>
    <w:rsid w:val="00053849"/>
    <w:rsid w:val="00053923"/>
    <w:rsid w:val="000563BA"/>
    <w:rsid w:val="00056984"/>
    <w:rsid w:val="00056C3E"/>
    <w:rsid w:val="00057430"/>
    <w:rsid w:val="0005784D"/>
    <w:rsid w:val="00057CAA"/>
    <w:rsid w:val="00057FEC"/>
    <w:rsid w:val="00060D05"/>
    <w:rsid w:val="000615C0"/>
    <w:rsid w:val="000617D7"/>
    <w:rsid w:val="000619B6"/>
    <w:rsid w:val="00061DFE"/>
    <w:rsid w:val="00062085"/>
    <w:rsid w:val="000621E2"/>
    <w:rsid w:val="00062871"/>
    <w:rsid w:val="0006291B"/>
    <w:rsid w:val="00062956"/>
    <w:rsid w:val="00062A70"/>
    <w:rsid w:val="00062A88"/>
    <w:rsid w:val="00062E03"/>
    <w:rsid w:val="000644AB"/>
    <w:rsid w:val="000645A7"/>
    <w:rsid w:val="000646FF"/>
    <w:rsid w:val="000648DB"/>
    <w:rsid w:val="00064FFE"/>
    <w:rsid w:val="000652DF"/>
    <w:rsid w:val="00066BD1"/>
    <w:rsid w:val="0006706F"/>
    <w:rsid w:val="0006724A"/>
    <w:rsid w:val="000674F6"/>
    <w:rsid w:val="0006772A"/>
    <w:rsid w:val="00067793"/>
    <w:rsid w:val="00067871"/>
    <w:rsid w:val="000703EB"/>
    <w:rsid w:val="000704CA"/>
    <w:rsid w:val="00070AFA"/>
    <w:rsid w:val="00070D54"/>
    <w:rsid w:val="000711D6"/>
    <w:rsid w:val="00071AD3"/>
    <w:rsid w:val="00071BB3"/>
    <w:rsid w:val="00073178"/>
    <w:rsid w:val="00073965"/>
    <w:rsid w:val="000739F0"/>
    <w:rsid w:val="00073B74"/>
    <w:rsid w:val="00074387"/>
    <w:rsid w:val="00075009"/>
    <w:rsid w:val="00075988"/>
    <w:rsid w:val="00075A03"/>
    <w:rsid w:val="00075C1C"/>
    <w:rsid w:val="00075D5C"/>
    <w:rsid w:val="00076869"/>
    <w:rsid w:val="000768FC"/>
    <w:rsid w:val="00076CA0"/>
    <w:rsid w:val="000777AB"/>
    <w:rsid w:val="00077828"/>
    <w:rsid w:val="0008033C"/>
    <w:rsid w:val="000807A3"/>
    <w:rsid w:val="00080EA9"/>
    <w:rsid w:val="000827FB"/>
    <w:rsid w:val="00082CB7"/>
    <w:rsid w:val="00082E49"/>
    <w:rsid w:val="00083081"/>
    <w:rsid w:val="00083A59"/>
    <w:rsid w:val="00083C36"/>
    <w:rsid w:val="00083E1F"/>
    <w:rsid w:val="00084477"/>
    <w:rsid w:val="00084727"/>
    <w:rsid w:val="00084E11"/>
    <w:rsid w:val="0008523C"/>
    <w:rsid w:val="00085410"/>
    <w:rsid w:val="0008552B"/>
    <w:rsid w:val="00086096"/>
    <w:rsid w:val="0008624D"/>
    <w:rsid w:val="0008688E"/>
    <w:rsid w:val="0008750F"/>
    <w:rsid w:val="00087B7A"/>
    <w:rsid w:val="00087CBF"/>
    <w:rsid w:val="00087E54"/>
    <w:rsid w:val="00090555"/>
    <w:rsid w:val="000916F7"/>
    <w:rsid w:val="00092E71"/>
    <w:rsid w:val="00094222"/>
    <w:rsid w:val="00095769"/>
    <w:rsid w:val="00095EC7"/>
    <w:rsid w:val="00096C2F"/>
    <w:rsid w:val="00096EC9"/>
    <w:rsid w:val="000A047E"/>
    <w:rsid w:val="000A07D8"/>
    <w:rsid w:val="000A0F3B"/>
    <w:rsid w:val="000A1AC4"/>
    <w:rsid w:val="000A2C25"/>
    <w:rsid w:val="000A364C"/>
    <w:rsid w:val="000A3E87"/>
    <w:rsid w:val="000A42A5"/>
    <w:rsid w:val="000A49ED"/>
    <w:rsid w:val="000A6A2F"/>
    <w:rsid w:val="000A712D"/>
    <w:rsid w:val="000A717D"/>
    <w:rsid w:val="000A74FF"/>
    <w:rsid w:val="000B0AFC"/>
    <w:rsid w:val="000B0E93"/>
    <w:rsid w:val="000B1C35"/>
    <w:rsid w:val="000B1F35"/>
    <w:rsid w:val="000B1F83"/>
    <w:rsid w:val="000B2412"/>
    <w:rsid w:val="000B24C3"/>
    <w:rsid w:val="000B25DD"/>
    <w:rsid w:val="000B2764"/>
    <w:rsid w:val="000B3036"/>
    <w:rsid w:val="000B3D01"/>
    <w:rsid w:val="000B43A3"/>
    <w:rsid w:val="000B467D"/>
    <w:rsid w:val="000B497A"/>
    <w:rsid w:val="000B4C38"/>
    <w:rsid w:val="000B4DDC"/>
    <w:rsid w:val="000B54B1"/>
    <w:rsid w:val="000B54FE"/>
    <w:rsid w:val="000B6EA3"/>
    <w:rsid w:val="000B6EFA"/>
    <w:rsid w:val="000B70AB"/>
    <w:rsid w:val="000B7357"/>
    <w:rsid w:val="000B7952"/>
    <w:rsid w:val="000B7982"/>
    <w:rsid w:val="000C072D"/>
    <w:rsid w:val="000C0A0B"/>
    <w:rsid w:val="000C190D"/>
    <w:rsid w:val="000C1A85"/>
    <w:rsid w:val="000C259E"/>
    <w:rsid w:val="000C29C4"/>
    <w:rsid w:val="000C36BB"/>
    <w:rsid w:val="000C378B"/>
    <w:rsid w:val="000C3EFC"/>
    <w:rsid w:val="000C3F5E"/>
    <w:rsid w:val="000C4383"/>
    <w:rsid w:val="000C4712"/>
    <w:rsid w:val="000C4C3F"/>
    <w:rsid w:val="000C4D28"/>
    <w:rsid w:val="000C4EBE"/>
    <w:rsid w:val="000C584E"/>
    <w:rsid w:val="000C5ADB"/>
    <w:rsid w:val="000C5FB8"/>
    <w:rsid w:val="000C6154"/>
    <w:rsid w:val="000C66E3"/>
    <w:rsid w:val="000C676F"/>
    <w:rsid w:val="000C7632"/>
    <w:rsid w:val="000C776A"/>
    <w:rsid w:val="000D0224"/>
    <w:rsid w:val="000D0902"/>
    <w:rsid w:val="000D1359"/>
    <w:rsid w:val="000D1FB3"/>
    <w:rsid w:val="000D212C"/>
    <w:rsid w:val="000D23AC"/>
    <w:rsid w:val="000D2F1D"/>
    <w:rsid w:val="000D38F9"/>
    <w:rsid w:val="000D39B4"/>
    <w:rsid w:val="000D3ECE"/>
    <w:rsid w:val="000D4B7C"/>
    <w:rsid w:val="000D4DCD"/>
    <w:rsid w:val="000D55DF"/>
    <w:rsid w:val="000D56FD"/>
    <w:rsid w:val="000D64F6"/>
    <w:rsid w:val="000D67C3"/>
    <w:rsid w:val="000D6C58"/>
    <w:rsid w:val="000D6F47"/>
    <w:rsid w:val="000D6F8B"/>
    <w:rsid w:val="000D6FB9"/>
    <w:rsid w:val="000D78B2"/>
    <w:rsid w:val="000D7FDA"/>
    <w:rsid w:val="000E053B"/>
    <w:rsid w:val="000E0540"/>
    <w:rsid w:val="000E0D57"/>
    <w:rsid w:val="000E1CF8"/>
    <w:rsid w:val="000E34B8"/>
    <w:rsid w:val="000E44BA"/>
    <w:rsid w:val="000E45A8"/>
    <w:rsid w:val="000E4BC6"/>
    <w:rsid w:val="000E5155"/>
    <w:rsid w:val="000E52C4"/>
    <w:rsid w:val="000E5962"/>
    <w:rsid w:val="000E6036"/>
    <w:rsid w:val="000E64DB"/>
    <w:rsid w:val="000E6C9B"/>
    <w:rsid w:val="000E6FF4"/>
    <w:rsid w:val="000F0BCA"/>
    <w:rsid w:val="000F107A"/>
    <w:rsid w:val="000F111F"/>
    <w:rsid w:val="000F1648"/>
    <w:rsid w:val="000F2319"/>
    <w:rsid w:val="000F2CA9"/>
    <w:rsid w:val="000F2EEC"/>
    <w:rsid w:val="000F3E68"/>
    <w:rsid w:val="000F4931"/>
    <w:rsid w:val="000F4A29"/>
    <w:rsid w:val="000F4D10"/>
    <w:rsid w:val="000F5189"/>
    <w:rsid w:val="000F5282"/>
    <w:rsid w:val="000F5345"/>
    <w:rsid w:val="000F61D2"/>
    <w:rsid w:val="000F698A"/>
    <w:rsid w:val="000F731D"/>
    <w:rsid w:val="00100528"/>
    <w:rsid w:val="00100C9A"/>
    <w:rsid w:val="00101283"/>
    <w:rsid w:val="001014F6"/>
    <w:rsid w:val="00102DF0"/>
    <w:rsid w:val="0010399D"/>
    <w:rsid w:val="00103E09"/>
    <w:rsid w:val="00103FA2"/>
    <w:rsid w:val="00104559"/>
    <w:rsid w:val="001056AD"/>
    <w:rsid w:val="001078C8"/>
    <w:rsid w:val="00111357"/>
    <w:rsid w:val="001119E5"/>
    <w:rsid w:val="001119F8"/>
    <w:rsid w:val="00112738"/>
    <w:rsid w:val="00113AD4"/>
    <w:rsid w:val="00113D4B"/>
    <w:rsid w:val="0011432F"/>
    <w:rsid w:val="001144C3"/>
    <w:rsid w:val="001146A4"/>
    <w:rsid w:val="0011491D"/>
    <w:rsid w:val="001170E2"/>
    <w:rsid w:val="00117585"/>
    <w:rsid w:val="00117D6E"/>
    <w:rsid w:val="00120193"/>
    <w:rsid w:val="001218B4"/>
    <w:rsid w:val="00121C22"/>
    <w:rsid w:val="00121C97"/>
    <w:rsid w:val="001227F8"/>
    <w:rsid w:val="00122D94"/>
    <w:rsid w:val="00122F85"/>
    <w:rsid w:val="0012301B"/>
    <w:rsid w:val="00123C9E"/>
    <w:rsid w:val="001240A8"/>
    <w:rsid w:val="00124213"/>
    <w:rsid w:val="00124702"/>
    <w:rsid w:val="00125013"/>
    <w:rsid w:val="001258EA"/>
    <w:rsid w:val="0012642E"/>
    <w:rsid w:val="001264D8"/>
    <w:rsid w:val="00126F87"/>
    <w:rsid w:val="001273E6"/>
    <w:rsid w:val="00127581"/>
    <w:rsid w:val="001277BC"/>
    <w:rsid w:val="00130237"/>
    <w:rsid w:val="0013059E"/>
    <w:rsid w:val="00130B0E"/>
    <w:rsid w:val="0013127B"/>
    <w:rsid w:val="00131BDF"/>
    <w:rsid w:val="00131FE1"/>
    <w:rsid w:val="00132423"/>
    <w:rsid w:val="001329B9"/>
    <w:rsid w:val="00132A1A"/>
    <w:rsid w:val="00133325"/>
    <w:rsid w:val="0013367C"/>
    <w:rsid w:val="001338C3"/>
    <w:rsid w:val="00133921"/>
    <w:rsid w:val="00133F3B"/>
    <w:rsid w:val="00135C92"/>
    <w:rsid w:val="00135F7F"/>
    <w:rsid w:val="00136461"/>
    <w:rsid w:val="00137566"/>
    <w:rsid w:val="0014074B"/>
    <w:rsid w:val="001408F6"/>
    <w:rsid w:val="00140A3E"/>
    <w:rsid w:val="00140A61"/>
    <w:rsid w:val="00141045"/>
    <w:rsid w:val="00141111"/>
    <w:rsid w:val="001411A9"/>
    <w:rsid w:val="00141DF7"/>
    <w:rsid w:val="00142052"/>
    <w:rsid w:val="00143590"/>
    <w:rsid w:val="00143657"/>
    <w:rsid w:val="001437F2"/>
    <w:rsid w:val="00143A65"/>
    <w:rsid w:val="00143CB3"/>
    <w:rsid w:val="0014421A"/>
    <w:rsid w:val="00145A1D"/>
    <w:rsid w:val="00146595"/>
    <w:rsid w:val="00147948"/>
    <w:rsid w:val="001506DB"/>
    <w:rsid w:val="0015083C"/>
    <w:rsid w:val="00150B1B"/>
    <w:rsid w:val="00150E5B"/>
    <w:rsid w:val="00151352"/>
    <w:rsid w:val="00151B21"/>
    <w:rsid w:val="00151CD8"/>
    <w:rsid w:val="0015279C"/>
    <w:rsid w:val="001530A1"/>
    <w:rsid w:val="001536BF"/>
    <w:rsid w:val="001539B1"/>
    <w:rsid w:val="00154813"/>
    <w:rsid w:val="00154B01"/>
    <w:rsid w:val="00154B12"/>
    <w:rsid w:val="00154D70"/>
    <w:rsid w:val="001554B1"/>
    <w:rsid w:val="0015683E"/>
    <w:rsid w:val="00156956"/>
    <w:rsid w:val="0015699D"/>
    <w:rsid w:val="00157C58"/>
    <w:rsid w:val="00157F0A"/>
    <w:rsid w:val="00160179"/>
    <w:rsid w:val="00160605"/>
    <w:rsid w:val="00160853"/>
    <w:rsid w:val="00160E2D"/>
    <w:rsid w:val="00161885"/>
    <w:rsid w:val="00161A81"/>
    <w:rsid w:val="00161C5D"/>
    <w:rsid w:val="001620A8"/>
    <w:rsid w:val="001632B8"/>
    <w:rsid w:val="00163939"/>
    <w:rsid w:val="00164611"/>
    <w:rsid w:val="00164D92"/>
    <w:rsid w:val="00164DD8"/>
    <w:rsid w:val="001657BD"/>
    <w:rsid w:val="001658A7"/>
    <w:rsid w:val="0016610B"/>
    <w:rsid w:val="00166D56"/>
    <w:rsid w:val="00166EDD"/>
    <w:rsid w:val="00166FFD"/>
    <w:rsid w:val="00167073"/>
    <w:rsid w:val="001673A6"/>
    <w:rsid w:val="00167441"/>
    <w:rsid w:val="00167594"/>
    <w:rsid w:val="001675BB"/>
    <w:rsid w:val="00167F01"/>
    <w:rsid w:val="0017144B"/>
    <w:rsid w:val="001721A0"/>
    <w:rsid w:val="001735BC"/>
    <w:rsid w:val="00173F1A"/>
    <w:rsid w:val="00174649"/>
    <w:rsid w:val="00174A61"/>
    <w:rsid w:val="0017559F"/>
    <w:rsid w:val="0017594B"/>
    <w:rsid w:val="00175B7A"/>
    <w:rsid w:val="00175EC2"/>
    <w:rsid w:val="00176B3D"/>
    <w:rsid w:val="0017724A"/>
    <w:rsid w:val="001773B4"/>
    <w:rsid w:val="00177A0D"/>
    <w:rsid w:val="00180762"/>
    <w:rsid w:val="001808EA"/>
    <w:rsid w:val="00180BDD"/>
    <w:rsid w:val="00180E4E"/>
    <w:rsid w:val="00181CE7"/>
    <w:rsid w:val="00181E2E"/>
    <w:rsid w:val="00181EC4"/>
    <w:rsid w:val="00182030"/>
    <w:rsid w:val="001820C5"/>
    <w:rsid w:val="00182306"/>
    <w:rsid w:val="001827A3"/>
    <w:rsid w:val="00182D3A"/>
    <w:rsid w:val="00182F22"/>
    <w:rsid w:val="0018349D"/>
    <w:rsid w:val="00184282"/>
    <w:rsid w:val="001851A2"/>
    <w:rsid w:val="00185540"/>
    <w:rsid w:val="00185A1D"/>
    <w:rsid w:val="00185C5E"/>
    <w:rsid w:val="00186296"/>
    <w:rsid w:val="00187F64"/>
    <w:rsid w:val="001904FA"/>
    <w:rsid w:val="00191BCE"/>
    <w:rsid w:val="00191E00"/>
    <w:rsid w:val="0019315F"/>
    <w:rsid w:val="001932BC"/>
    <w:rsid w:val="00193411"/>
    <w:rsid w:val="00193FEA"/>
    <w:rsid w:val="00194423"/>
    <w:rsid w:val="00194DE7"/>
    <w:rsid w:val="00194FF5"/>
    <w:rsid w:val="00195620"/>
    <w:rsid w:val="001958A1"/>
    <w:rsid w:val="00195988"/>
    <w:rsid w:val="00196079"/>
    <w:rsid w:val="0019619C"/>
    <w:rsid w:val="00197941"/>
    <w:rsid w:val="00197CF7"/>
    <w:rsid w:val="00197E41"/>
    <w:rsid w:val="001A04BA"/>
    <w:rsid w:val="001A07D4"/>
    <w:rsid w:val="001A0A5D"/>
    <w:rsid w:val="001A1570"/>
    <w:rsid w:val="001A1D8A"/>
    <w:rsid w:val="001A2620"/>
    <w:rsid w:val="001A274A"/>
    <w:rsid w:val="001A2A79"/>
    <w:rsid w:val="001A3067"/>
    <w:rsid w:val="001A4421"/>
    <w:rsid w:val="001A45FE"/>
    <w:rsid w:val="001A4914"/>
    <w:rsid w:val="001A494F"/>
    <w:rsid w:val="001A4BBC"/>
    <w:rsid w:val="001A4CCD"/>
    <w:rsid w:val="001A5525"/>
    <w:rsid w:val="001A6559"/>
    <w:rsid w:val="001A6DA4"/>
    <w:rsid w:val="001A7141"/>
    <w:rsid w:val="001A7A87"/>
    <w:rsid w:val="001B0051"/>
    <w:rsid w:val="001B0609"/>
    <w:rsid w:val="001B0C23"/>
    <w:rsid w:val="001B1755"/>
    <w:rsid w:val="001B2014"/>
    <w:rsid w:val="001B2134"/>
    <w:rsid w:val="001B2480"/>
    <w:rsid w:val="001B2608"/>
    <w:rsid w:val="001B2A6D"/>
    <w:rsid w:val="001B2BE5"/>
    <w:rsid w:val="001B2D20"/>
    <w:rsid w:val="001B331C"/>
    <w:rsid w:val="001B3324"/>
    <w:rsid w:val="001B3A49"/>
    <w:rsid w:val="001B3D4A"/>
    <w:rsid w:val="001B4003"/>
    <w:rsid w:val="001B41AF"/>
    <w:rsid w:val="001B420F"/>
    <w:rsid w:val="001B4D72"/>
    <w:rsid w:val="001B544D"/>
    <w:rsid w:val="001B63F2"/>
    <w:rsid w:val="001B688C"/>
    <w:rsid w:val="001B6C48"/>
    <w:rsid w:val="001B6F03"/>
    <w:rsid w:val="001B6F83"/>
    <w:rsid w:val="001B7BCC"/>
    <w:rsid w:val="001B7C2F"/>
    <w:rsid w:val="001C04E2"/>
    <w:rsid w:val="001C06B7"/>
    <w:rsid w:val="001C0DC7"/>
    <w:rsid w:val="001C0E97"/>
    <w:rsid w:val="001C10AC"/>
    <w:rsid w:val="001C1532"/>
    <w:rsid w:val="001C157F"/>
    <w:rsid w:val="001C363D"/>
    <w:rsid w:val="001C379A"/>
    <w:rsid w:val="001C4B5D"/>
    <w:rsid w:val="001C4E36"/>
    <w:rsid w:val="001C5A6C"/>
    <w:rsid w:val="001C5D4F"/>
    <w:rsid w:val="001C5DD1"/>
    <w:rsid w:val="001C5EB0"/>
    <w:rsid w:val="001C5EFC"/>
    <w:rsid w:val="001C62D0"/>
    <w:rsid w:val="001C72BC"/>
    <w:rsid w:val="001C74CC"/>
    <w:rsid w:val="001D062D"/>
    <w:rsid w:val="001D0B33"/>
    <w:rsid w:val="001D0F79"/>
    <w:rsid w:val="001D18C5"/>
    <w:rsid w:val="001D190C"/>
    <w:rsid w:val="001D1CBE"/>
    <w:rsid w:val="001D2005"/>
    <w:rsid w:val="001D22D7"/>
    <w:rsid w:val="001D2B99"/>
    <w:rsid w:val="001D3265"/>
    <w:rsid w:val="001D33DA"/>
    <w:rsid w:val="001D35D1"/>
    <w:rsid w:val="001D3701"/>
    <w:rsid w:val="001D40B2"/>
    <w:rsid w:val="001D42CC"/>
    <w:rsid w:val="001D447C"/>
    <w:rsid w:val="001D50C5"/>
    <w:rsid w:val="001D647B"/>
    <w:rsid w:val="001D6919"/>
    <w:rsid w:val="001D744A"/>
    <w:rsid w:val="001D78AE"/>
    <w:rsid w:val="001D78E4"/>
    <w:rsid w:val="001E0A32"/>
    <w:rsid w:val="001E11A1"/>
    <w:rsid w:val="001E2179"/>
    <w:rsid w:val="001E2536"/>
    <w:rsid w:val="001E2636"/>
    <w:rsid w:val="001E26A5"/>
    <w:rsid w:val="001E3675"/>
    <w:rsid w:val="001E40E9"/>
    <w:rsid w:val="001E42DF"/>
    <w:rsid w:val="001E444E"/>
    <w:rsid w:val="001E53FB"/>
    <w:rsid w:val="001E569D"/>
    <w:rsid w:val="001E5F37"/>
    <w:rsid w:val="001E6292"/>
    <w:rsid w:val="001E6385"/>
    <w:rsid w:val="001E6795"/>
    <w:rsid w:val="001E6951"/>
    <w:rsid w:val="001E7382"/>
    <w:rsid w:val="001E7429"/>
    <w:rsid w:val="001E75A5"/>
    <w:rsid w:val="001E7816"/>
    <w:rsid w:val="001F094A"/>
    <w:rsid w:val="001F1145"/>
    <w:rsid w:val="001F16E1"/>
    <w:rsid w:val="001F19C6"/>
    <w:rsid w:val="001F1C8D"/>
    <w:rsid w:val="001F3D80"/>
    <w:rsid w:val="001F3EAB"/>
    <w:rsid w:val="001F48D2"/>
    <w:rsid w:val="001F4F3F"/>
    <w:rsid w:val="001F5A65"/>
    <w:rsid w:val="001F5BF7"/>
    <w:rsid w:val="001F6B6C"/>
    <w:rsid w:val="001F7372"/>
    <w:rsid w:val="001F77D8"/>
    <w:rsid w:val="001F7D18"/>
    <w:rsid w:val="00200AF6"/>
    <w:rsid w:val="0020211B"/>
    <w:rsid w:val="00202198"/>
    <w:rsid w:val="002024A2"/>
    <w:rsid w:val="002026C5"/>
    <w:rsid w:val="002033A4"/>
    <w:rsid w:val="002038C5"/>
    <w:rsid w:val="0020395E"/>
    <w:rsid w:val="002053CB"/>
    <w:rsid w:val="0020567E"/>
    <w:rsid w:val="00205BA6"/>
    <w:rsid w:val="00206975"/>
    <w:rsid w:val="002077A1"/>
    <w:rsid w:val="00207A5A"/>
    <w:rsid w:val="00207C57"/>
    <w:rsid w:val="00207ED2"/>
    <w:rsid w:val="002103E7"/>
    <w:rsid w:val="00210BAF"/>
    <w:rsid w:val="00211285"/>
    <w:rsid w:val="00211B38"/>
    <w:rsid w:val="00211DEB"/>
    <w:rsid w:val="002122CF"/>
    <w:rsid w:val="00212364"/>
    <w:rsid w:val="0021296D"/>
    <w:rsid w:val="00212FE8"/>
    <w:rsid w:val="002138BF"/>
    <w:rsid w:val="00213A2C"/>
    <w:rsid w:val="00213BE6"/>
    <w:rsid w:val="00213E4D"/>
    <w:rsid w:val="00214D01"/>
    <w:rsid w:val="00214FD6"/>
    <w:rsid w:val="00215751"/>
    <w:rsid w:val="0021578F"/>
    <w:rsid w:val="002160A8"/>
    <w:rsid w:val="002160E7"/>
    <w:rsid w:val="00217B94"/>
    <w:rsid w:val="00220DD4"/>
    <w:rsid w:val="00220F31"/>
    <w:rsid w:val="00220FEC"/>
    <w:rsid w:val="00220FED"/>
    <w:rsid w:val="0022216E"/>
    <w:rsid w:val="002229C5"/>
    <w:rsid w:val="00222FAD"/>
    <w:rsid w:val="00223465"/>
    <w:rsid w:val="00223637"/>
    <w:rsid w:val="0022454F"/>
    <w:rsid w:val="00224B5F"/>
    <w:rsid w:val="00224C9A"/>
    <w:rsid w:val="002252CF"/>
    <w:rsid w:val="002255FE"/>
    <w:rsid w:val="00225D15"/>
    <w:rsid w:val="00226016"/>
    <w:rsid w:val="00226334"/>
    <w:rsid w:val="00226A09"/>
    <w:rsid w:val="00226A1B"/>
    <w:rsid w:val="00226A8C"/>
    <w:rsid w:val="00226DEE"/>
    <w:rsid w:val="00227269"/>
    <w:rsid w:val="00227B3A"/>
    <w:rsid w:val="00227F16"/>
    <w:rsid w:val="00230B3F"/>
    <w:rsid w:val="00231752"/>
    <w:rsid w:val="002319D2"/>
    <w:rsid w:val="00232600"/>
    <w:rsid w:val="002329D7"/>
    <w:rsid w:val="00232A45"/>
    <w:rsid w:val="00232DFC"/>
    <w:rsid w:val="0023464C"/>
    <w:rsid w:val="00234D9C"/>
    <w:rsid w:val="0023547B"/>
    <w:rsid w:val="00235602"/>
    <w:rsid w:val="0023761D"/>
    <w:rsid w:val="00237921"/>
    <w:rsid w:val="00237D0F"/>
    <w:rsid w:val="00241746"/>
    <w:rsid w:val="00241DAC"/>
    <w:rsid w:val="00242AA1"/>
    <w:rsid w:val="00242FB7"/>
    <w:rsid w:val="0024381B"/>
    <w:rsid w:val="00243D93"/>
    <w:rsid w:val="0024416B"/>
    <w:rsid w:val="002448D2"/>
    <w:rsid w:val="00244BDA"/>
    <w:rsid w:val="00246096"/>
    <w:rsid w:val="00246514"/>
    <w:rsid w:val="0024663F"/>
    <w:rsid w:val="002466DD"/>
    <w:rsid w:val="00246BA4"/>
    <w:rsid w:val="00246F0D"/>
    <w:rsid w:val="00247555"/>
    <w:rsid w:val="00247B65"/>
    <w:rsid w:val="00247B8E"/>
    <w:rsid w:val="002502A5"/>
    <w:rsid w:val="0025242F"/>
    <w:rsid w:val="0025266E"/>
    <w:rsid w:val="00252BC3"/>
    <w:rsid w:val="00252FCA"/>
    <w:rsid w:val="0025315E"/>
    <w:rsid w:val="0025365C"/>
    <w:rsid w:val="00254628"/>
    <w:rsid w:val="0025495F"/>
    <w:rsid w:val="00256535"/>
    <w:rsid w:val="00256869"/>
    <w:rsid w:val="00257196"/>
    <w:rsid w:val="00257208"/>
    <w:rsid w:val="002575A3"/>
    <w:rsid w:val="002612EF"/>
    <w:rsid w:val="002614A2"/>
    <w:rsid w:val="00261685"/>
    <w:rsid w:val="0026177C"/>
    <w:rsid w:val="00261FAA"/>
    <w:rsid w:val="0026227A"/>
    <w:rsid w:val="002624D8"/>
    <w:rsid w:val="0026253E"/>
    <w:rsid w:val="00263111"/>
    <w:rsid w:val="00263207"/>
    <w:rsid w:val="00263EC2"/>
    <w:rsid w:val="00264829"/>
    <w:rsid w:val="00264D53"/>
    <w:rsid w:val="0026547F"/>
    <w:rsid w:val="00265783"/>
    <w:rsid w:val="00265A07"/>
    <w:rsid w:val="00265A5A"/>
    <w:rsid w:val="00265D73"/>
    <w:rsid w:val="002661A3"/>
    <w:rsid w:val="00266714"/>
    <w:rsid w:val="00266ED2"/>
    <w:rsid w:val="002672E3"/>
    <w:rsid w:val="002700B4"/>
    <w:rsid w:val="00270881"/>
    <w:rsid w:val="00271A0E"/>
    <w:rsid w:val="00271E75"/>
    <w:rsid w:val="002725A8"/>
    <w:rsid w:val="00272934"/>
    <w:rsid w:val="00272991"/>
    <w:rsid w:val="002730D2"/>
    <w:rsid w:val="002736DD"/>
    <w:rsid w:val="00273E42"/>
    <w:rsid w:val="0027470E"/>
    <w:rsid w:val="00274E29"/>
    <w:rsid w:val="0027576A"/>
    <w:rsid w:val="00275CBB"/>
    <w:rsid w:val="002765D1"/>
    <w:rsid w:val="00276619"/>
    <w:rsid w:val="00276CD9"/>
    <w:rsid w:val="00277446"/>
    <w:rsid w:val="00277515"/>
    <w:rsid w:val="0027776F"/>
    <w:rsid w:val="00277B4A"/>
    <w:rsid w:val="00277BEE"/>
    <w:rsid w:val="00277CAF"/>
    <w:rsid w:val="00280363"/>
    <w:rsid w:val="002809B7"/>
    <w:rsid w:val="00280E4D"/>
    <w:rsid w:val="00280FD8"/>
    <w:rsid w:val="00281084"/>
    <w:rsid w:val="002811AC"/>
    <w:rsid w:val="00281434"/>
    <w:rsid w:val="00281F1A"/>
    <w:rsid w:val="00281F70"/>
    <w:rsid w:val="00281FD7"/>
    <w:rsid w:val="00282325"/>
    <w:rsid w:val="002828AA"/>
    <w:rsid w:val="00282EF5"/>
    <w:rsid w:val="002837DF"/>
    <w:rsid w:val="0028397D"/>
    <w:rsid w:val="00285901"/>
    <w:rsid w:val="002867BB"/>
    <w:rsid w:val="00286E10"/>
    <w:rsid w:val="002870BD"/>
    <w:rsid w:val="0028734D"/>
    <w:rsid w:val="002874A3"/>
    <w:rsid w:val="00287690"/>
    <w:rsid w:val="00290715"/>
    <w:rsid w:val="0029092B"/>
    <w:rsid w:val="002909CC"/>
    <w:rsid w:val="00290D57"/>
    <w:rsid w:val="00291238"/>
    <w:rsid w:val="00291A18"/>
    <w:rsid w:val="00291DF6"/>
    <w:rsid w:val="002925B0"/>
    <w:rsid w:val="00293421"/>
    <w:rsid w:val="00293473"/>
    <w:rsid w:val="00293550"/>
    <w:rsid w:val="0029446B"/>
    <w:rsid w:val="00295E11"/>
    <w:rsid w:val="00295FC4"/>
    <w:rsid w:val="00296684"/>
    <w:rsid w:val="00296BCE"/>
    <w:rsid w:val="00296F10"/>
    <w:rsid w:val="00297AD3"/>
    <w:rsid w:val="002A073C"/>
    <w:rsid w:val="002A112F"/>
    <w:rsid w:val="002A2697"/>
    <w:rsid w:val="002A28C1"/>
    <w:rsid w:val="002A2A97"/>
    <w:rsid w:val="002A307E"/>
    <w:rsid w:val="002A30AE"/>
    <w:rsid w:val="002A467F"/>
    <w:rsid w:val="002A46F5"/>
    <w:rsid w:val="002A49A5"/>
    <w:rsid w:val="002A4F96"/>
    <w:rsid w:val="002A5BAA"/>
    <w:rsid w:val="002A6618"/>
    <w:rsid w:val="002A6872"/>
    <w:rsid w:val="002A6C67"/>
    <w:rsid w:val="002A717B"/>
    <w:rsid w:val="002A771E"/>
    <w:rsid w:val="002A79D5"/>
    <w:rsid w:val="002B005C"/>
    <w:rsid w:val="002B0202"/>
    <w:rsid w:val="002B0298"/>
    <w:rsid w:val="002B081E"/>
    <w:rsid w:val="002B0DAC"/>
    <w:rsid w:val="002B0E43"/>
    <w:rsid w:val="002B0F95"/>
    <w:rsid w:val="002B13D0"/>
    <w:rsid w:val="002B3259"/>
    <w:rsid w:val="002B354B"/>
    <w:rsid w:val="002B3C63"/>
    <w:rsid w:val="002B4381"/>
    <w:rsid w:val="002B4DA5"/>
    <w:rsid w:val="002B5EEC"/>
    <w:rsid w:val="002B5FBC"/>
    <w:rsid w:val="002B6A29"/>
    <w:rsid w:val="002B6A85"/>
    <w:rsid w:val="002B71D9"/>
    <w:rsid w:val="002B7906"/>
    <w:rsid w:val="002B79E5"/>
    <w:rsid w:val="002B7C10"/>
    <w:rsid w:val="002C0D89"/>
    <w:rsid w:val="002C3438"/>
    <w:rsid w:val="002C382A"/>
    <w:rsid w:val="002C397E"/>
    <w:rsid w:val="002C48CC"/>
    <w:rsid w:val="002C49EF"/>
    <w:rsid w:val="002C4E23"/>
    <w:rsid w:val="002C5745"/>
    <w:rsid w:val="002C57C8"/>
    <w:rsid w:val="002C5821"/>
    <w:rsid w:val="002C5CFE"/>
    <w:rsid w:val="002C6670"/>
    <w:rsid w:val="002C7007"/>
    <w:rsid w:val="002C7827"/>
    <w:rsid w:val="002C7922"/>
    <w:rsid w:val="002C7CCA"/>
    <w:rsid w:val="002C7FB0"/>
    <w:rsid w:val="002D0005"/>
    <w:rsid w:val="002D0520"/>
    <w:rsid w:val="002D1017"/>
    <w:rsid w:val="002D144F"/>
    <w:rsid w:val="002D2139"/>
    <w:rsid w:val="002D322D"/>
    <w:rsid w:val="002D366D"/>
    <w:rsid w:val="002D40BA"/>
    <w:rsid w:val="002D5783"/>
    <w:rsid w:val="002D57FB"/>
    <w:rsid w:val="002D5939"/>
    <w:rsid w:val="002D5EEE"/>
    <w:rsid w:val="002D609E"/>
    <w:rsid w:val="002D62FD"/>
    <w:rsid w:val="002D6346"/>
    <w:rsid w:val="002D63C6"/>
    <w:rsid w:val="002D7074"/>
    <w:rsid w:val="002D7B23"/>
    <w:rsid w:val="002D7E06"/>
    <w:rsid w:val="002E0A46"/>
    <w:rsid w:val="002E0BFF"/>
    <w:rsid w:val="002E0CF1"/>
    <w:rsid w:val="002E13A6"/>
    <w:rsid w:val="002E1524"/>
    <w:rsid w:val="002E1929"/>
    <w:rsid w:val="002E1C01"/>
    <w:rsid w:val="002E22E3"/>
    <w:rsid w:val="002E27D7"/>
    <w:rsid w:val="002E2892"/>
    <w:rsid w:val="002E2ABE"/>
    <w:rsid w:val="002E399C"/>
    <w:rsid w:val="002E48DE"/>
    <w:rsid w:val="002E49EB"/>
    <w:rsid w:val="002E50A7"/>
    <w:rsid w:val="002E5343"/>
    <w:rsid w:val="002E5C55"/>
    <w:rsid w:val="002E5F56"/>
    <w:rsid w:val="002E5F69"/>
    <w:rsid w:val="002E6291"/>
    <w:rsid w:val="002E67E3"/>
    <w:rsid w:val="002E7010"/>
    <w:rsid w:val="002E7362"/>
    <w:rsid w:val="002E75E3"/>
    <w:rsid w:val="002E7ED7"/>
    <w:rsid w:val="002F0CEB"/>
    <w:rsid w:val="002F0EC0"/>
    <w:rsid w:val="002F1003"/>
    <w:rsid w:val="002F133C"/>
    <w:rsid w:val="002F2896"/>
    <w:rsid w:val="002F332F"/>
    <w:rsid w:val="002F3515"/>
    <w:rsid w:val="002F3579"/>
    <w:rsid w:val="002F369C"/>
    <w:rsid w:val="002F50A2"/>
    <w:rsid w:val="002F62EB"/>
    <w:rsid w:val="002F647B"/>
    <w:rsid w:val="002F6C94"/>
    <w:rsid w:val="002F7072"/>
    <w:rsid w:val="00300D0B"/>
    <w:rsid w:val="00301274"/>
    <w:rsid w:val="003021EB"/>
    <w:rsid w:val="00304CE2"/>
    <w:rsid w:val="00304DEF"/>
    <w:rsid w:val="003054A9"/>
    <w:rsid w:val="00305C3D"/>
    <w:rsid w:val="003065AA"/>
    <w:rsid w:val="00306A06"/>
    <w:rsid w:val="00306ACC"/>
    <w:rsid w:val="0030769D"/>
    <w:rsid w:val="003079DA"/>
    <w:rsid w:val="00307D34"/>
    <w:rsid w:val="0031033A"/>
    <w:rsid w:val="00310A16"/>
    <w:rsid w:val="00310FF6"/>
    <w:rsid w:val="00311634"/>
    <w:rsid w:val="003116EE"/>
    <w:rsid w:val="00311ABD"/>
    <w:rsid w:val="00311C8E"/>
    <w:rsid w:val="0031292E"/>
    <w:rsid w:val="00312E03"/>
    <w:rsid w:val="00313C6D"/>
    <w:rsid w:val="003142BA"/>
    <w:rsid w:val="00314386"/>
    <w:rsid w:val="00314CD7"/>
    <w:rsid w:val="003153BF"/>
    <w:rsid w:val="00315C16"/>
    <w:rsid w:val="00315F04"/>
    <w:rsid w:val="0031670D"/>
    <w:rsid w:val="0031671C"/>
    <w:rsid w:val="00316932"/>
    <w:rsid w:val="00316E9E"/>
    <w:rsid w:val="00317195"/>
    <w:rsid w:val="00317263"/>
    <w:rsid w:val="0032074A"/>
    <w:rsid w:val="00320D61"/>
    <w:rsid w:val="00320DE5"/>
    <w:rsid w:val="0032114A"/>
    <w:rsid w:val="0032143F"/>
    <w:rsid w:val="003218CB"/>
    <w:rsid w:val="00322FC6"/>
    <w:rsid w:val="003236A3"/>
    <w:rsid w:val="003244E1"/>
    <w:rsid w:val="003255B6"/>
    <w:rsid w:val="00325DF3"/>
    <w:rsid w:val="0032611C"/>
    <w:rsid w:val="00326BE6"/>
    <w:rsid w:val="00326D01"/>
    <w:rsid w:val="0032787A"/>
    <w:rsid w:val="00330207"/>
    <w:rsid w:val="00330FAE"/>
    <w:rsid w:val="0033120B"/>
    <w:rsid w:val="0033150B"/>
    <w:rsid w:val="003315C5"/>
    <w:rsid w:val="003321FB"/>
    <w:rsid w:val="003322A0"/>
    <w:rsid w:val="003339DA"/>
    <w:rsid w:val="0033404B"/>
    <w:rsid w:val="0033422B"/>
    <w:rsid w:val="003344B7"/>
    <w:rsid w:val="0033476A"/>
    <w:rsid w:val="00334A36"/>
    <w:rsid w:val="00335A14"/>
    <w:rsid w:val="00336773"/>
    <w:rsid w:val="00336985"/>
    <w:rsid w:val="00336FB9"/>
    <w:rsid w:val="00337C85"/>
    <w:rsid w:val="00340E83"/>
    <w:rsid w:val="00341D54"/>
    <w:rsid w:val="003425F5"/>
    <w:rsid w:val="0034260F"/>
    <w:rsid w:val="00343050"/>
    <w:rsid w:val="003439F6"/>
    <w:rsid w:val="00343A1A"/>
    <w:rsid w:val="00343E85"/>
    <w:rsid w:val="00344282"/>
    <w:rsid w:val="00344AFD"/>
    <w:rsid w:val="00345A72"/>
    <w:rsid w:val="00345FD4"/>
    <w:rsid w:val="00346587"/>
    <w:rsid w:val="00346979"/>
    <w:rsid w:val="00347866"/>
    <w:rsid w:val="00347943"/>
    <w:rsid w:val="00347A2C"/>
    <w:rsid w:val="00347AB9"/>
    <w:rsid w:val="00347CF6"/>
    <w:rsid w:val="00347F2C"/>
    <w:rsid w:val="0035066F"/>
    <w:rsid w:val="00350D79"/>
    <w:rsid w:val="0035103B"/>
    <w:rsid w:val="00351298"/>
    <w:rsid w:val="00351443"/>
    <w:rsid w:val="00351ED0"/>
    <w:rsid w:val="0035214C"/>
    <w:rsid w:val="0035236D"/>
    <w:rsid w:val="00352934"/>
    <w:rsid w:val="00352A0F"/>
    <w:rsid w:val="00353068"/>
    <w:rsid w:val="003530A8"/>
    <w:rsid w:val="003531DE"/>
    <w:rsid w:val="003536F3"/>
    <w:rsid w:val="00353FA9"/>
    <w:rsid w:val="00354FC2"/>
    <w:rsid w:val="00355F56"/>
    <w:rsid w:val="00356421"/>
    <w:rsid w:val="00357A3A"/>
    <w:rsid w:val="003600B7"/>
    <w:rsid w:val="00360C13"/>
    <w:rsid w:val="003611EC"/>
    <w:rsid w:val="00361493"/>
    <w:rsid w:val="00361572"/>
    <w:rsid w:val="00363E36"/>
    <w:rsid w:val="003643B3"/>
    <w:rsid w:val="00364B8A"/>
    <w:rsid w:val="00364C18"/>
    <w:rsid w:val="003653B3"/>
    <w:rsid w:val="00365600"/>
    <w:rsid w:val="003659AE"/>
    <w:rsid w:val="00365E1B"/>
    <w:rsid w:val="0036622B"/>
    <w:rsid w:val="00366F53"/>
    <w:rsid w:val="0036742D"/>
    <w:rsid w:val="00367829"/>
    <w:rsid w:val="00367869"/>
    <w:rsid w:val="003711F0"/>
    <w:rsid w:val="00371FDD"/>
    <w:rsid w:val="00372241"/>
    <w:rsid w:val="003723FD"/>
    <w:rsid w:val="00372470"/>
    <w:rsid w:val="00373001"/>
    <w:rsid w:val="00374C68"/>
    <w:rsid w:val="003757A4"/>
    <w:rsid w:val="003769AA"/>
    <w:rsid w:val="00376B6E"/>
    <w:rsid w:val="003772CC"/>
    <w:rsid w:val="003773D5"/>
    <w:rsid w:val="00381DE0"/>
    <w:rsid w:val="0038208E"/>
    <w:rsid w:val="0038298C"/>
    <w:rsid w:val="00382F6C"/>
    <w:rsid w:val="003833E2"/>
    <w:rsid w:val="003837A2"/>
    <w:rsid w:val="00383B78"/>
    <w:rsid w:val="00383C12"/>
    <w:rsid w:val="00384406"/>
    <w:rsid w:val="00384933"/>
    <w:rsid w:val="003852A1"/>
    <w:rsid w:val="003855C1"/>
    <w:rsid w:val="003858DC"/>
    <w:rsid w:val="00385C8C"/>
    <w:rsid w:val="003861B1"/>
    <w:rsid w:val="00386487"/>
    <w:rsid w:val="00386883"/>
    <w:rsid w:val="00387D2F"/>
    <w:rsid w:val="00387DA1"/>
    <w:rsid w:val="003905E3"/>
    <w:rsid w:val="0039097A"/>
    <w:rsid w:val="003909D9"/>
    <w:rsid w:val="00390BAD"/>
    <w:rsid w:val="00391539"/>
    <w:rsid w:val="00391CCE"/>
    <w:rsid w:val="003929CF"/>
    <w:rsid w:val="00392F2D"/>
    <w:rsid w:val="00393520"/>
    <w:rsid w:val="0039352F"/>
    <w:rsid w:val="00393F4C"/>
    <w:rsid w:val="003942B2"/>
    <w:rsid w:val="00395320"/>
    <w:rsid w:val="00395533"/>
    <w:rsid w:val="003956CC"/>
    <w:rsid w:val="00395750"/>
    <w:rsid w:val="0039617D"/>
    <w:rsid w:val="003967E4"/>
    <w:rsid w:val="003A0BA1"/>
    <w:rsid w:val="003A14D5"/>
    <w:rsid w:val="003A1661"/>
    <w:rsid w:val="003A2290"/>
    <w:rsid w:val="003A35A5"/>
    <w:rsid w:val="003A3DB9"/>
    <w:rsid w:val="003A3E50"/>
    <w:rsid w:val="003A455A"/>
    <w:rsid w:val="003A57EE"/>
    <w:rsid w:val="003A5A6D"/>
    <w:rsid w:val="003A62B1"/>
    <w:rsid w:val="003A6959"/>
    <w:rsid w:val="003A6B13"/>
    <w:rsid w:val="003A7007"/>
    <w:rsid w:val="003A7B3E"/>
    <w:rsid w:val="003A7DAF"/>
    <w:rsid w:val="003B0023"/>
    <w:rsid w:val="003B092F"/>
    <w:rsid w:val="003B0C1D"/>
    <w:rsid w:val="003B3145"/>
    <w:rsid w:val="003B3766"/>
    <w:rsid w:val="003B397B"/>
    <w:rsid w:val="003B3B1D"/>
    <w:rsid w:val="003B4186"/>
    <w:rsid w:val="003B42B2"/>
    <w:rsid w:val="003B44E7"/>
    <w:rsid w:val="003B47B0"/>
    <w:rsid w:val="003B503D"/>
    <w:rsid w:val="003B5578"/>
    <w:rsid w:val="003B7C82"/>
    <w:rsid w:val="003C0B0E"/>
    <w:rsid w:val="003C0E91"/>
    <w:rsid w:val="003C156A"/>
    <w:rsid w:val="003C1C4A"/>
    <w:rsid w:val="003C1D0C"/>
    <w:rsid w:val="003C258B"/>
    <w:rsid w:val="003C2CB7"/>
    <w:rsid w:val="003C3346"/>
    <w:rsid w:val="003C3745"/>
    <w:rsid w:val="003C39C7"/>
    <w:rsid w:val="003C3B3F"/>
    <w:rsid w:val="003C3F48"/>
    <w:rsid w:val="003C4654"/>
    <w:rsid w:val="003C4CA4"/>
    <w:rsid w:val="003C50A5"/>
    <w:rsid w:val="003C5333"/>
    <w:rsid w:val="003C550F"/>
    <w:rsid w:val="003C5592"/>
    <w:rsid w:val="003C5797"/>
    <w:rsid w:val="003C726E"/>
    <w:rsid w:val="003D0AFD"/>
    <w:rsid w:val="003D0B03"/>
    <w:rsid w:val="003D0BC8"/>
    <w:rsid w:val="003D15E4"/>
    <w:rsid w:val="003D18EC"/>
    <w:rsid w:val="003D1EEF"/>
    <w:rsid w:val="003D1F53"/>
    <w:rsid w:val="003D224E"/>
    <w:rsid w:val="003D237E"/>
    <w:rsid w:val="003D2BB7"/>
    <w:rsid w:val="003D34E4"/>
    <w:rsid w:val="003D38F7"/>
    <w:rsid w:val="003D3A89"/>
    <w:rsid w:val="003D3D9D"/>
    <w:rsid w:val="003D4EA4"/>
    <w:rsid w:val="003D5125"/>
    <w:rsid w:val="003D5723"/>
    <w:rsid w:val="003D57E2"/>
    <w:rsid w:val="003D5A7C"/>
    <w:rsid w:val="003D5D16"/>
    <w:rsid w:val="003D60AC"/>
    <w:rsid w:val="003D6DEA"/>
    <w:rsid w:val="003D6FC1"/>
    <w:rsid w:val="003D70CA"/>
    <w:rsid w:val="003D71BE"/>
    <w:rsid w:val="003D7458"/>
    <w:rsid w:val="003E0A52"/>
    <w:rsid w:val="003E1875"/>
    <w:rsid w:val="003E2C54"/>
    <w:rsid w:val="003E3288"/>
    <w:rsid w:val="003E3D53"/>
    <w:rsid w:val="003E401D"/>
    <w:rsid w:val="003E4072"/>
    <w:rsid w:val="003E4CA1"/>
    <w:rsid w:val="003E4F98"/>
    <w:rsid w:val="003E568A"/>
    <w:rsid w:val="003E5DF0"/>
    <w:rsid w:val="003E5FBF"/>
    <w:rsid w:val="003E6345"/>
    <w:rsid w:val="003E70D0"/>
    <w:rsid w:val="003E71E9"/>
    <w:rsid w:val="003E7F08"/>
    <w:rsid w:val="003F09F9"/>
    <w:rsid w:val="003F0AB9"/>
    <w:rsid w:val="003F16B0"/>
    <w:rsid w:val="003F1AC8"/>
    <w:rsid w:val="003F1C82"/>
    <w:rsid w:val="003F289C"/>
    <w:rsid w:val="003F2959"/>
    <w:rsid w:val="003F30F1"/>
    <w:rsid w:val="003F3278"/>
    <w:rsid w:val="003F35E7"/>
    <w:rsid w:val="003F3AFD"/>
    <w:rsid w:val="003F3DCC"/>
    <w:rsid w:val="003F4042"/>
    <w:rsid w:val="003F4167"/>
    <w:rsid w:val="003F4420"/>
    <w:rsid w:val="003F48AF"/>
    <w:rsid w:val="003F4AFC"/>
    <w:rsid w:val="003F4C4A"/>
    <w:rsid w:val="003F5454"/>
    <w:rsid w:val="003F5815"/>
    <w:rsid w:val="003F7D23"/>
    <w:rsid w:val="00400613"/>
    <w:rsid w:val="004021C6"/>
    <w:rsid w:val="004021E4"/>
    <w:rsid w:val="0040272F"/>
    <w:rsid w:val="00402A9D"/>
    <w:rsid w:val="00403BE6"/>
    <w:rsid w:val="00404059"/>
    <w:rsid w:val="00404BFA"/>
    <w:rsid w:val="00404DCD"/>
    <w:rsid w:val="00406FE1"/>
    <w:rsid w:val="004075F4"/>
    <w:rsid w:val="004116C4"/>
    <w:rsid w:val="004119C2"/>
    <w:rsid w:val="0041230A"/>
    <w:rsid w:val="00412EA0"/>
    <w:rsid w:val="004136BC"/>
    <w:rsid w:val="0041471B"/>
    <w:rsid w:val="004148DF"/>
    <w:rsid w:val="00414CB5"/>
    <w:rsid w:val="0041504B"/>
    <w:rsid w:val="00415A3D"/>
    <w:rsid w:val="00415B25"/>
    <w:rsid w:val="0041706D"/>
    <w:rsid w:val="004170F3"/>
    <w:rsid w:val="00417675"/>
    <w:rsid w:val="00417B21"/>
    <w:rsid w:val="004209E1"/>
    <w:rsid w:val="00420CB1"/>
    <w:rsid w:val="0042135A"/>
    <w:rsid w:val="004218DE"/>
    <w:rsid w:val="00421B49"/>
    <w:rsid w:val="004221F8"/>
    <w:rsid w:val="00422CC0"/>
    <w:rsid w:val="00422EC3"/>
    <w:rsid w:val="004238A8"/>
    <w:rsid w:val="00423918"/>
    <w:rsid w:val="00423D9F"/>
    <w:rsid w:val="00423E1F"/>
    <w:rsid w:val="00423F07"/>
    <w:rsid w:val="00423F3A"/>
    <w:rsid w:val="00423FAF"/>
    <w:rsid w:val="004250E3"/>
    <w:rsid w:val="0042537D"/>
    <w:rsid w:val="004253A2"/>
    <w:rsid w:val="00425D12"/>
    <w:rsid w:val="00426119"/>
    <w:rsid w:val="00426F50"/>
    <w:rsid w:val="00426FFC"/>
    <w:rsid w:val="004302CD"/>
    <w:rsid w:val="00430547"/>
    <w:rsid w:val="00430AF5"/>
    <w:rsid w:val="004314C5"/>
    <w:rsid w:val="00431AD3"/>
    <w:rsid w:val="00431F52"/>
    <w:rsid w:val="0043300F"/>
    <w:rsid w:val="0043322F"/>
    <w:rsid w:val="004332BA"/>
    <w:rsid w:val="00433C70"/>
    <w:rsid w:val="00434369"/>
    <w:rsid w:val="00434550"/>
    <w:rsid w:val="00434864"/>
    <w:rsid w:val="00434922"/>
    <w:rsid w:val="00435661"/>
    <w:rsid w:val="0043622D"/>
    <w:rsid w:val="004366A8"/>
    <w:rsid w:val="00437563"/>
    <w:rsid w:val="0043761A"/>
    <w:rsid w:val="004376E4"/>
    <w:rsid w:val="004377F2"/>
    <w:rsid w:val="0044014F"/>
    <w:rsid w:val="00441BBC"/>
    <w:rsid w:val="00441C84"/>
    <w:rsid w:val="00442031"/>
    <w:rsid w:val="00442C47"/>
    <w:rsid w:val="00442FDA"/>
    <w:rsid w:val="00443FEE"/>
    <w:rsid w:val="00444792"/>
    <w:rsid w:val="00444E70"/>
    <w:rsid w:val="0044526A"/>
    <w:rsid w:val="00445689"/>
    <w:rsid w:val="00446682"/>
    <w:rsid w:val="00446A87"/>
    <w:rsid w:val="00447144"/>
    <w:rsid w:val="00451124"/>
    <w:rsid w:val="0045203B"/>
    <w:rsid w:val="0045244D"/>
    <w:rsid w:val="00452BB1"/>
    <w:rsid w:val="00453103"/>
    <w:rsid w:val="00453A44"/>
    <w:rsid w:val="0045435C"/>
    <w:rsid w:val="00454547"/>
    <w:rsid w:val="00454C96"/>
    <w:rsid w:val="00455596"/>
    <w:rsid w:val="00455C9E"/>
    <w:rsid w:val="004560E0"/>
    <w:rsid w:val="00456DF5"/>
    <w:rsid w:val="00456EFA"/>
    <w:rsid w:val="00457624"/>
    <w:rsid w:val="004579CC"/>
    <w:rsid w:val="00457AAB"/>
    <w:rsid w:val="00460A93"/>
    <w:rsid w:val="00460D18"/>
    <w:rsid w:val="00460E21"/>
    <w:rsid w:val="0046131D"/>
    <w:rsid w:val="004616E6"/>
    <w:rsid w:val="004624AC"/>
    <w:rsid w:val="0046279D"/>
    <w:rsid w:val="004631BF"/>
    <w:rsid w:val="00463452"/>
    <w:rsid w:val="00463689"/>
    <w:rsid w:val="004639A5"/>
    <w:rsid w:val="00463A84"/>
    <w:rsid w:val="004641CE"/>
    <w:rsid w:val="00464BD4"/>
    <w:rsid w:val="00464F07"/>
    <w:rsid w:val="00465AD0"/>
    <w:rsid w:val="00465D81"/>
    <w:rsid w:val="00466269"/>
    <w:rsid w:val="00466482"/>
    <w:rsid w:val="004668B6"/>
    <w:rsid w:val="004672E3"/>
    <w:rsid w:val="0046785F"/>
    <w:rsid w:val="00467A32"/>
    <w:rsid w:val="00470D42"/>
    <w:rsid w:val="00470FD9"/>
    <w:rsid w:val="004712A2"/>
    <w:rsid w:val="00471C39"/>
    <w:rsid w:val="00471CF1"/>
    <w:rsid w:val="0047258C"/>
    <w:rsid w:val="00472849"/>
    <w:rsid w:val="004728EE"/>
    <w:rsid w:val="00472F38"/>
    <w:rsid w:val="00473335"/>
    <w:rsid w:val="00473731"/>
    <w:rsid w:val="0047507C"/>
    <w:rsid w:val="0047579D"/>
    <w:rsid w:val="00476058"/>
    <w:rsid w:val="0047690C"/>
    <w:rsid w:val="004779BC"/>
    <w:rsid w:val="00477B1E"/>
    <w:rsid w:val="004805A6"/>
    <w:rsid w:val="00481588"/>
    <w:rsid w:val="00481684"/>
    <w:rsid w:val="00481CE8"/>
    <w:rsid w:val="00481EA7"/>
    <w:rsid w:val="004821B5"/>
    <w:rsid w:val="004822B6"/>
    <w:rsid w:val="0048248F"/>
    <w:rsid w:val="004825B2"/>
    <w:rsid w:val="0048395F"/>
    <w:rsid w:val="00483CA4"/>
    <w:rsid w:val="004841C2"/>
    <w:rsid w:val="00484AFD"/>
    <w:rsid w:val="00486B42"/>
    <w:rsid w:val="00487375"/>
    <w:rsid w:val="00491648"/>
    <w:rsid w:val="0049166C"/>
    <w:rsid w:val="0049167E"/>
    <w:rsid w:val="004916DF"/>
    <w:rsid w:val="00491842"/>
    <w:rsid w:val="00491D38"/>
    <w:rsid w:val="00491EDD"/>
    <w:rsid w:val="00493AE4"/>
    <w:rsid w:val="00493D3A"/>
    <w:rsid w:val="00493DC3"/>
    <w:rsid w:val="00493F65"/>
    <w:rsid w:val="004940D6"/>
    <w:rsid w:val="004940DE"/>
    <w:rsid w:val="00494B5C"/>
    <w:rsid w:val="0049548A"/>
    <w:rsid w:val="004956ED"/>
    <w:rsid w:val="00495717"/>
    <w:rsid w:val="00495FB9"/>
    <w:rsid w:val="004968E6"/>
    <w:rsid w:val="00497725"/>
    <w:rsid w:val="004A0127"/>
    <w:rsid w:val="004A0C15"/>
    <w:rsid w:val="004A0F84"/>
    <w:rsid w:val="004A1452"/>
    <w:rsid w:val="004A1EB7"/>
    <w:rsid w:val="004A22F7"/>
    <w:rsid w:val="004A28D6"/>
    <w:rsid w:val="004A2A83"/>
    <w:rsid w:val="004A2C5F"/>
    <w:rsid w:val="004A3173"/>
    <w:rsid w:val="004A3CD3"/>
    <w:rsid w:val="004A45BD"/>
    <w:rsid w:val="004A46E9"/>
    <w:rsid w:val="004A4CDF"/>
    <w:rsid w:val="004A4FB2"/>
    <w:rsid w:val="004A501C"/>
    <w:rsid w:val="004A5C7F"/>
    <w:rsid w:val="004A5FEC"/>
    <w:rsid w:val="004A6324"/>
    <w:rsid w:val="004A63CF"/>
    <w:rsid w:val="004A64C8"/>
    <w:rsid w:val="004A6960"/>
    <w:rsid w:val="004A71E1"/>
    <w:rsid w:val="004A774C"/>
    <w:rsid w:val="004A77CC"/>
    <w:rsid w:val="004A78E6"/>
    <w:rsid w:val="004A7A1F"/>
    <w:rsid w:val="004A7DE9"/>
    <w:rsid w:val="004B009F"/>
    <w:rsid w:val="004B1659"/>
    <w:rsid w:val="004B1FC1"/>
    <w:rsid w:val="004B2122"/>
    <w:rsid w:val="004B21ED"/>
    <w:rsid w:val="004B24AF"/>
    <w:rsid w:val="004B2774"/>
    <w:rsid w:val="004B32A1"/>
    <w:rsid w:val="004B37BD"/>
    <w:rsid w:val="004B3F70"/>
    <w:rsid w:val="004B42C2"/>
    <w:rsid w:val="004B4B75"/>
    <w:rsid w:val="004B554D"/>
    <w:rsid w:val="004B5684"/>
    <w:rsid w:val="004B56C2"/>
    <w:rsid w:val="004B60FD"/>
    <w:rsid w:val="004B623C"/>
    <w:rsid w:val="004B6650"/>
    <w:rsid w:val="004B6D31"/>
    <w:rsid w:val="004B6DF6"/>
    <w:rsid w:val="004B70B9"/>
    <w:rsid w:val="004B761C"/>
    <w:rsid w:val="004B7A9C"/>
    <w:rsid w:val="004C04AC"/>
    <w:rsid w:val="004C0818"/>
    <w:rsid w:val="004C0891"/>
    <w:rsid w:val="004C1236"/>
    <w:rsid w:val="004C136C"/>
    <w:rsid w:val="004C3344"/>
    <w:rsid w:val="004C3558"/>
    <w:rsid w:val="004C3C59"/>
    <w:rsid w:val="004C3E5A"/>
    <w:rsid w:val="004C4510"/>
    <w:rsid w:val="004C5079"/>
    <w:rsid w:val="004C6846"/>
    <w:rsid w:val="004C6A9E"/>
    <w:rsid w:val="004C6ED5"/>
    <w:rsid w:val="004C7646"/>
    <w:rsid w:val="004C7998"/>
    <w:rsid w:val="004C7AF4"/>
    <w:rsid w:val="004C7DFB"/>
    <w:rsid w:val="004D03D2"/>
    <w:rsid w:val="004D0FFF"/>
    <w:rsid w:val="004D1C50"/>
    <w:rsid w:val="004D2170"/>
    <w:rsid w:val="004D22AC"/>
    <w:rsid w:val="004D3172"/>
    <w:rsid w:val="004D367F"/>
    <w:rsid w:val="004D3972"/>
    <w:rsid w:val="004D459D"/>
    <w:rsid w:val="004D5565"/>
    <w:rsid w:val="004D574C"/>
    <w:rsid w:val="004D5877"/>
    <w:rsid w:val="004D5CB6"/>
    <w:rsid w:val="004D5E44"/>
    <w:rsid w:val="004D6D44"/>
    <w:rsid w:val="004D70DB"/>
    <w:rsid w:val="004D7A59"/>
    <w:rsid w:val="004E1157"/>
    <w:rsid w:val="004E18A9"/>
    <w:rsid w:val="004E1F35"/>
    <w:rsid w:val="004E23A4"/>
    <w:rsid w:val="004E29D6"/>
    <w:rsid w:val="004E2C9B"/>
    <w:rsid w:val="004E2CF1"/>
    <w:rsid w:val="004E2D99"/>
    <w:rsid w:val="004E2FE8"/>
    <w:rsid w:val="004E3750"/>
    <w:rsid w:val="004E3E67"/>
    <w:rsid w:val="004E410E"/>
    <w:rsid w:val="004E5A37"/>
    <w:rsid w:val="004E5BF8"/>
    <w:rsid w:val="004E5F55"/>
    <w:rsid w:val="004E6468"/>
    <w:rsid w:val="004E6D75"/>
    <w:rsid w:val="004E707D"/>
    <w:rsid w:val="004E764B"/>
    <w:rsid w:val="004E79E7"/>
    <w:rsid w:val="004E7EE5"/>
    <w:rsid w:val="004F0F70"/>
    <w:rsid w:val="004F1474"/>
    <w:rsid w:val="004F1855"/>
    <w:rsid w:val="004F1B9A"/>
    <w:rsid w:val="004F201D"/>
    <w:rsid w:val="004F2197"/>
    <w:rsid w:val="004F2B18"/>
    <w:rsid w:val="004F2CE4"/>
    <w:rsid w:val="004F3925"/>
    <w:rsid w:val="004F3CBB"/>
    <w:rsid w:val="004F4269"/>
    <w:rsid w:val="004F48F4"/>
    <w:rsid w:val="004F4B8B"/>
    <w:rsid w:val="004F609E"/>
    <w:rsid w:val="004F6F3C"/>
    <w:rsid w:val="005009D4"/>
    <w:rsid w:val="00502A15"/>
    <w:rsid w:val="00502AEF"/>
    <w:rsid w:val="00502FE9"/>
    <w:rsid w:val="00503F2C"/>
    <w:rsid w:val="0050414B"/>
    <w:rsid w:val="0050519C"/>
    <w:rsid w:val="00506438"/>
    <w:rsid w:val="00506808"/>
    <w:rsid w:val="00507197"/>
    <w:rsid w:val="005079D2"/>
    <w:rsid w:val="005107C1"/>
    <w:rsid w:val="00511093"/>
    <w:rsid w:val="00512115"/>
    <w:rsid w:val="005123AC"/>
    <w:rsid w:val="0051288A"/>
    <w:rsid w:val="0051292C"/>
    <w:rsid w:val="00512D79"/>
    <w:rsid w:val="005133B1"/>
    <w:rsid w:val="005147DC"/>
    <w:rsid w:val="00514855"/>
    <w:rsid w:val="00514EA4"/>
    <w:rsid w:val="00515109"/>
    <w:rsid w:val="0051530F"/>
    <w:rsid w:val="005155E1"/>
    <w:rsid w:val="00516090"/>
    <w:rsid w:val="00516E96"/>
    <w:rsid w:val="00517321"/>
    <w:rsid w:val="0051745F"/>
    <w:rsid w:val="00517883"/>
    <w:rsid w:val="00521302"/>
    <w:rsid w:val="00522361"/>
    <w:rsid w:val="005224AC"/>
    <w:rsid w:val="005227D1"/>
    <w:rsid w:val="00522CD1"/>
    <w:rsid w:val="00522EC9"/>
    <w:rsid w:val="00523019"/>
    <w:rsid w:val="00524888"/>
    <w:rsid w:val="00525325"/>
    <w:rsid w:val="00525835"/>
    <w:rsid w:val="00526B55"/>
    <w:rsid w:val="00527171"/>
    <w:rsid w:val="0052771F"/>
    <w:rsid w:val="00527B71"/>
    <w:rsid w:val="005300E4"/>
    <w:rsid w:val="00530F9D"/>
    <w:rsid w:val="005314F3"/>
    <w:rsid w:val="0053208D"/>
    <w:rsid w:val="0053211A"/>
    <w:rsid w:val="00532612"/>
    <w:rsid w:val="005326AE"/>
    <w:rsid w:val="005328F4"/>
    <w:rsid w:val="00532B72"/>
    <w:rsid w:val="0053336F"/>
    <w:rsid w:val="00533CD0"/>
    <w:rsid w:val="00534AB4"/>
    <w:rsid w:val="0053509D"/>
    <w:rsid w:val="00535986"/>
    <w:rsid w:val="0053723A"/>
    <w:rsid w:val="005379D0"/>
    <w:rsid w:val="00540641"/>
    <w:rsid w:val="005409C0"/>
    <w:rsid w:val="00540F7C"/>
    <w:rsid w:val="005417E4"/>
    <w:rsid w:val="0054206F"/>
    <w:rsid w:val="005438A5"/>
    <w:rsid w:val="0054433D"/>
    <w:rsid w:val="00544663"/>
    <w:rsid w:val="00544A93"/>
    <w:rsid w:val="0054593A"/>
    <w:rsid w:val="00545959"/>
    <w:rsid w:val="00545D6F"/>
    <w:rsid w:val="00545DB1"/>
    <w:rsid w:val="00545FA9"/>
    <w:rsid w:val="0054646C"/>
    <w:rsid w:val="00546E0F"/>
    <w:rsid w:val="00547045"/>
    <w:rsid w:val="0054736A"/>
    <w:rsid w:val="005502B8"/>
    <w:rsid w:val="00550494"/>
    <w:rsid w:val="005506B6"/>
    <w:rsid w:val="0055078D"/>
    <w:rsid w:val="005507D9"/>
    <w:rsid w:val="00550AF5"/>
    <w:rsid w:val="005515A7"/>
    <w:rsid w:val="00551938"/>
    <w:rsid w:val="005526B5"/>
    <w:rsid w:val="00554948"/>
    <w:rsid w:val="005554D6"/>
    <w:rsid w:val="00555693"/>
    <w:rsid w:val="00555D03"/>
    <w:rsid w:val="005568E0"/>
    <w:rsid w:val="00557858"/>
    <w:rsid w:val="00560439"/>
    <w:rsid w:val="00560B23"/>
    <w:rsid w:val="00561655"/>
    <w:rsid w:val="00561728"/>
    <w:rsid w:val="00561D5F"/>
    <w:rsid w:val="00562AF2"/>
    <w:rsid w:val="00562E0C"/>
    <w:rsid w:val="005634BC"/>
    <w:rsid w:val="0056499C"/>
    <w:rsid w:val="00564C25"/>
    <w:rsid w:val="00564F34"/>
    <w:rsid w:val="00564F88"/>
    <w:rsid w:val="00566224"/>
    <w:rsid w:val="0056626C"/>
    <w:rsid w:val="005667AC"/>
    <w:rsid w:val="00566956"/>
    <w:rsid w:val="00566A8C"/>
    <w:rsid w:val="00566CA0"/>
    <w:rsid w:val="0056753F"/>
    <w:rsid w:val="00567779"/>
    <w:rsid w:val="00567B0D"/>
    <w:rsid w:val="00567DB6"/>
    <w:rsid w:val="00567F6B"/>
    <w:rsid w:val="0057100F"/>
    <w:rsid w:val="00571438"/>
    <w:rsid w:val="0057177A"/>
    <w:rsid w:val="005719DC"/>
    <w:rsid w:val="005726A8"/>
    <w:rsid w:val="0057274F"/>
    <w:rsid w:val="00572B69"/>
    <w:rsid w:val="005736EF"/>
    <w:rsid w:val="00573A4F"/>
    <w:rsid w:val="00573CA7"/>
    <w:rsid w:val="005746C3"/>
    <w:rsid w:val="0057490C"/>
    <w:rsid w:val="00574AFD"/>
    <w:rsid w:val="0057502C"/>
    <w:rsid w:val="00575111"/>
    <w:rsid w:val="00575865"/>
    <w:rsid w:val="00575AE1"/>
    <w:rsid w:val="0057634A"/>
    <w:rsid w:val="00577285"/>
    <w:rsid w:val="00577814"/>
    <w:rsid w:val="005779D1"/>
    <w:rsid w:val="00577BD2"/>
    <w:rsid w:val="00577DB9"/>
    <w:rsid w:val="005802E2"/>
    <w:rsid w:val="005809C8"/>
    <w:rsid w:val="005819EA"/>
    <w:rsid w:val="00581DD6"/>
    <w:rsid w:val="00581F2E"/>
    <w:rsid w:val="00582846"/>
    <w:rsid w:val="00582A1B"/>
    <w:rsid w:val="00582EB8"/>
    <w:rsid w:val="005830B5"/>
    <w:rsid w:val="005832DD"/>
    <w:rsid w:val="00583A7F"/>
    <w:rsid w:val="00583D9E"/>
    <w:rsid w:val="0058576D"/>
    <w:rsid w:val="00585861"/>
    <w:rsid w:val="005860DE"/>
    <w:rsid w:val="00586EA2"/>
    <w:rsid w:val="00587390"/>
    <w:rsid w:val="00587440"/>
    <w:rsid w:val="00590560"/>
    <w:rsid w:val="00590992"/>
    <w:rsid w:val="0059187C"/>
    <w:rsid w:val="00591AF5"/>
    <w:rsid w:val="00592FF1"/>
    <w:rsid w:val="005935C1"/>
    <w:rsid w:val="00593610"/>
    <w:rsid w:val="0059406D"/>
    <w:rsid w:val="00594307"/>
    <w:rsid w:val="00594385"/>
    <w:rsid w:val="00594428"/>
    <w:rsid w:val="00594DBA"/>
    <w:rsid w:val="005950B1"/>
    <w:rsid w:val="005957F9"/>
    <w:rsid w:val="00596D93"/>
    <w:rsid w:val="005979B6"/>
    <w:rsid w:val="00597DB9"/>
    <w:rsid w:val="005A0565"/>
    <w:rsid w:val="005A097C"/>
    <w:rsid w:val="005A1C05"/>
    <w:rsid w:val="005A1DF3"/>
    <w:rsid w:val="005A20D6"/>
    <w:rsid w:val="005A3412"/>
    <w:rsid w:val="005A3B97"/>
    <w:rsid w:val="005A41D5"/>
    <w:rsid w:val="005A45B0"/>
    <w:rsid w:val="005A5112"/>
    <w:rsid w:val="005A5C2D"/>
    <w:rsid w:val="005A5E83"/>
    <w:rsid w:val="005A651E"/>
    <w:rsid w:val="005A6A7F"/>
    <w:rsid w:val="005A6F9F"/>
    <w:rsid w:val="005A745A"/>
    <w:rsid w:val="005B0453"/>
    <w:rsid w:val="005B0EC3"/>
    <w:rsid w:val="005B16AF"/>
    <w:rsid w:val="005B1DDA"/>
    <w:rsid w:val="005B2983"/>
    <w:rsid w:val="005B2AEB"/>
    <w:rsid w:val="005B2E07"/>
    <w:rsid w:val="005B3102"/>
    <w:rsid w:val="005B345E"/>
    <w:rsid w:val="005B3B08"/>
    <w:rsid w:val="005B3B0D"/>
    <w:rsid w:val="005B3E1C"/>
    <w:rsid w:val="005B46FB"/>
    <w:rsid w:val="005B4DD6"/>
    <w:rsid w:val="005B55F3"/>
    <w:rsid w:val="005B5DF5"/>
    <w:rsid w:val="005B639D"/>
    <w:rsid w:val="005B63FB"/>
    <w:rsid w:val="005B65CB"/>
    <w:rsid w:val="005B6968"/>
    <w:rsid w:val="005B6A59"/>
    <w:rsid w:val="005B75FF"/>
    <w:rsid w:val="005B79FB"/>
    <w:rsid w:val="005C0639"/>
    <w:rsid w:val="005C160C"/>
    <w:rsid w:val="005C1B05"/>
    <w:rsid w:val="005C1BCA"/>
    <w:rsid w:val="005C1F00"/>
    <w:rsid w:val="005C2236"/>
    <w:rsid w:val="005C2BEB"/>
    <w:rsid w:val="005C33F7"/>
    <w:rsid w:val="005C37E8"/>
    <w:rsid w:val="005C3F43"/>
    <w:rsid w:val="005C477A"/>
    <w:rsid w:val="005C4E02"/>
    <w:rsid w:val="005C521F"/>
    <w:rsid w:val="005C5247"/>
    <w:rsid w:val="005C7ED0"/>
    <w:rsid w:val="005D069A"/>
    <w:rsid w:val="005D06D1"/>
    <w:rsid w:val="005D108A"/>
    <w:rsid w:val="005D12A1"/>
    <w:rsid w:val="005D13F8"/>
    <w:rsid w:val="005D1400"/>
    <w:rsid w:val="005D2716"/>
    <w:rsid w:val="005D4435"/>
    <w:rsid w:val="005D4783"/>
    <w:rsid w:val="005D5226"/>
    <w:rsid w:val="005D532D"/>
    <w:rsid w:val="005D572E"/>
    <w:rsid w:val="005D581B"/>
    <w:rsid w:val="005D6669"/>
    <w:rsid w:val="005D6A47"/>
    <w:rsid w:val="005D6C4D"/>
    <w:rsid w:val="005D6E8C"/>
    <w:rsid w:val="005D6EB0"/>
    <w:rsid w:val="005D7377"/>
    <w:rsid w:val="005D7514"/>
    <w:rsid w:val="005D7FA6"/>
    <w:rsid w:val="005E07CC"/>
    <w:rsid w:val="005E0E2D"/>
    <w:rsid w:val="005E1949"/>
    <w:rsid w:val="005E1ED6"/>
    <w:rsid w:val="005E1F62"/>
    <w:rsid w:val="005E2591"/>
    <w:rsid w:val="005E2D53"/>
    <w:rsid w:val="005E33E2"/>
    <w:rsid w:val="005E3507"/>
    <w:rsid w:val="005E3690"/>
    <w:rsid w:val="005E370D"/>
    <w:rsid w:val="005E3ACE"/>
    <w:rsid w:val="005E3BD1"/>
    <w:rsid w:val="005E5AEB"/>
    <w:rsid w:val="005E6304"/>
    <w:rsid w:val="005E7119"/>
    <w:rsid w:val="005E7777"/>
    <w:rsid w:val="005E7BAE"/>
    <w:rsid w:val="005E7C6E"/>
    <w:rsid w:val="005F0951"/>
    <w:rsid w:val="005F0988"/>
    <w:rsid w:val="005F0E35"/>
    <w:rsid w:val="005F0F06"/>
    <w:rsid w:val="005F1439"/>
    <w:rsid w:val="005F1A63"/>
    <w:rsid w:val="005F1EF3"/>
    <w:rsid w:val="005F20C3"/>
    <w:rsid w:val="005F29D5"/>
    <w:rsid w:val="005F2E4E"/>
    <w:rsid w:val="005F3E08"/>
    <w:rsid w:val="005F4108"/>
    <w:rsid w:val="005F49E1"/>
    <w:rsid w:val="005F4FDF"/>
    <w:rsid w:val="005F55AB"/>
    <w:rsid w:val="005F5A2A"/>
    <w:rsid w:val="005F5BBC"/>
    <w:rsid w:val="005F5DE6"/>
    <w:rsid w:val="005F68A5"/>
    <w:rsid w:val="005F6A7A"/>
    <w:rsid w:val="006002A3"/>
    <w:rsid w:val="006013F3"/>
    <w:rsid w:val="00601A24"/>
    <w:rsid w:val="00602C35"/>
    <w:rsid w:val="00602D28"/>
    <w:rsid w:val="00603DEF"/>
    <w:rsid w:val="00603EEF"/>
    <w:rsid w:val="006045B8"/>
    <w:rsid w:val="00604A26"/>
    <w:rsid w:val="00604B40"/>
    <w:rsid w:val="00605520"/>
    <w:rsid w:val="00605655"/>
    <w:rsid w:val="00605657"/>
    <w:rsid w:val="00605C5E"/>
    <w:rsid w:val="00606030"/>
    <w:rsid w:val="0060625F"/>
    <w:rsid w:val="006065C6"/>
    <w:rsid w:val="006067A1"/>
    <w:rsid w:val="006069B2"/>
    <w:rsid w:val="00606ABF"/>
    <w:rsid w:val="006071FC"/>
    <w:rsid w:val="00607AA8"/>
    <w:rsid w:val="00607FA4"/>
    <w:rsid w:val="006104C0"/>
    <w:rsid w:val="00610662"/>
    <w:rsid w:val="00611491"/>
    <w:rsid w:val="00611D02"/>
    <w:rsid w:val="0061332D"/>
    <w:rsid w:val="00613AF1"/>
    <w:rsid w:val="006145E9"/>
    <w:rsid w:val="0061480A"/>
    <w:rsid w:val="00614F1C"/>
    <w:rsid w:val="006151D0"/>
    <w:rsid w:val="00615931"/>
    <w:rsid w:val="00615E5A"/>
    <w:rsid w:val="006161E4"/>
    <w:rsid w:val="006168DA"/>
    <w:rsid w:val="00616E2C"/>
    <w:rsid w:val="00616EC1"/>
    <w:rsid w:val="00617620"/>
    <w:rsid w:val="006200B3"/>
    <w:rsid w:val="006203F7"/>
    <w:rsid w:val="00620A3C"/>
    <w:rsid w:val="0062155B"/>
    <w:rsid w:val="006218AF"/>
    <w:rsid w:val="00621EC7"/>
    <w:rsid w:val="00622307"/>
    <w:rsid w:val="0062291F"/>
    <w:rsid w:val="00622958"/>
    <w:rsid w:val="00622BED"/>
    <w:rsid w:val="006237CF"/>
    <w:rsid w:val="00624128"/>
    <w:rsid w:val="006264EC"/>
    <w:rsid w:val="00626AA4"/>
    <w:rsid w:val="006270A0"/>
    <w:rsid w:val="006300CF"/>
    <w:rsid w:val="0063049B"/>
    <w:rsid w:val="0063061F"/>
    <w:rsid w:val="0063089C"/>
    <w:rsid w:val="00630A25"/>
    <w:rsid w:val="006310AA"/>
    <w:rsid w:val="006311FF"/>
    <w:rsid w:val="00631659"/>
    <w:rsid w:val="0063213B"/>
    <w:rsid w:val="00632E67"/>
    <w:rsid w:val="0063310C"/>
    <w:rsid w:val="00633492"/>
    <w:rsid w:val="00633BB0"/>
    <w:rsid w:val="00633C46"/>
    <w:rsid w:val="00633F71"/>
    <w:rsid w:val="00634839"/>
    <w:rsid w:val="0063546C"/>
    <w:rsid w:val="00635520"/>
    <w:rsid w:val="0063552D"/>
    <w:rsid w:val="006355CD"/>
    <w:rsid w:val="00635AE3"/>
    <w:rsid w:val="00636A00"/>
    <w:rsid w:val="00636F67"/>
    <w:rsid w:val="0063754F"/>
    <w:rsid w:val="00637F43"/>
    <w:rsid w:val="00637F77"/>
    <w:rsid w:val="00640F86"/>
    <w:rsid w:val="0064123C"/>
    <w:rsid w:val="0064162D"/>
    <w:rsid w:val="00641901"/>
    <w:rsid w:val="00641A87"/>
    <w:rsid w:val="006424E4"/>
    <w:rsid w:val="00642505"/>
    <w:rsid w:val="00642C72"/>
    <w:rsid w:val="00642F63"/>
    <w:rsid w:val="00643610"/>
    <w:rsid w:val="006437E7"/>
    <w:rsid w:val="0064410C"/>
    <w:rsid w:val="006442D6"/>
    <w:rsid w:val="0064465B"/>
    <w:rsid w:val="0064536B"/>
    <w:rsid w:val="00645655"/>
    <w:rsid w:val="00645F94"/>
    <w:rsid w:val="00646679"/>
    <w:rsid w:val="00646F06"/>
    <w:rsid w:val="00647716"/>
    <w:rsid w:val="00647765"/>
    <w:rsid w:val="0065046C"/>
    <w:rsid w:val="00650AF4"/>
    <w:rsid w:val="0065131E"/>
    <w:rsid w:val="00651494"/>
    <w:rsid w:val="006517AD"/>
    <w:rsid w:val="006524AC"/>
    <w:rsid w:val="006524F4"/>
    <w:rsid w:val="006529A9"/>
    <w:rsid w:val="00652D60"/>
    <w:rsid w:val="00654419"/>
    <w:rsid w:val="00654738"/>
    <w:rsid w:val="0065529F"/>
    <w:rsid w:val="006559BB"/>
    <w:rsid w:val="00655A33"/>
    <w:rsid w:val="006562E5"/>
    <w:rsid w:val="00656CA6"/>
    <w:rsid w:val="0065720D"/>
    <w:rsid w:val="00657985"/>
    <w:rsid w:val="00657FB9"/>
    <w:rsid w:val="00660226"/>
    <w:rsid w:val="00660610"/>
    <w:rsid w:val="006608C3"/>
    <w:rsid w:val="006612BB"/>
    <w:rsid w:val="00661CE3"/>
    <w:rsid w:val="00661CFC"/>
    <w:rsid w:val="00661E6B"/>
    <w:rsid w:val="006620D4"/>
    <w:rsid w:val="006622CF"/>
    <w:rsid w:val="00662D51"/>
    <w:rsid w:val="00664664"/>
    <w:rsid w:val="00664B98"/>
    <w:rsid w:val="006655C9"/>
    <w:rsid w:val="00665C15"/>
    <w:rsid w:val="00665E40"/>
    <w:rsid w:val="006661B2"/>
    <w:rsid w:val="00666B00"/>
    <w:rsid w:val="00666EAE"/>
    <w:rsid w:val="00667283"/>
    <w:rsid w:val="0066744E"/>
    <w:rsid w:val="00667848"/>
    <w:rsid w:val="00667E9C"/>
    <w:rsid w:val="006712E7"/>
    <w:rsid w:val="006721BB"/>
    <w:rsid w:val="00672C95"/>
    <w:rsid w:val="00673036"/>
    <w:rsid w:val="006744AC"/>
    <w:rsid w:val="00674A72"/>
    <w:rsid w:val="00674ACA"/>
    <w:rsid w:val="00674E32"/>
    <w:rsid w:val="00674E6E"/>
    <w:rsid w:val="00675B46"/>
    <w:rsid w:val="00675C51"/>
    <w:rsid w:val="00675F8A"/>
    <w:rsid w:val="00676443"/>
    <w:rsid w:val="006767CD"/>
    <w:rsid w:val="0067691D"/>
    <w:rsid w:val="00676A75"/>
    <w:rsid w:val="00676D05"/>
    <w:rsid w:val="00676DF7"/>
    <w:rsid w:val="006775DE"/>
    <w:rsid w:val="00677D6A"/>
    <w:rsid w:val="00680DA1"/>
    <w:rsid w:val="006814B7"/>
    <w:rsid w:val="00681580"/>
    <w:rsid w:val="00681E70"/>
    <w:rsid w:val="00681E73"/>
    <w:rsid w:val="00683B38"/>
    <w:rsid w:val="00684A02"/>
    <w:rsid w:val="00684ECE"/>
    <w:rsid w:val="00684FB7"/>
    <w:rsid w:val="00685311"/>
    <w:rsid w:val="00685D3A"/>
    <w:rsid w:val="00685ED7"/>
    <w:rsid w:val="006860EE"/>
    <w:rsid w:val="006861E5"/>
    <w:rsid w:val="0068679E"/>
    <w:rsid w:val="00686A71"/>
    <w:rsid w:val="00686B6A"/>
    <w:rsid w:val="006870FE"/>
    <w:rsid w:val="0069039F"/>
    <w:rsid w:val="00690BB8"/>
    <w:rsid w:val="00690CD4"/>
    <w:rsid w:val="00690F8E"/>
    <w:rsid w:val="00691A11"/>
    <w:rsid w:val="00691BB0"/>
    <w:rsid w:val="0069305B"/>
    <w:rsid w:val="006937EE"/>
    <w:rsid w:val="00694174"/>
    <w:rsid w:val="006946BF"/>
    <w:rsid w:val="006956EC"/>
    <w:rsid w:val="00695B40"/>
    <w:rsid w:val="0069606E"/>
    <w:rsid w:val="0069614F"/>
    <w:rsid w:val="006963C1"/>
    <w:rsid w:val="00696684"/>
    <w:rsid w:val="0069690E"/>
    <w:rsid w:val="00696CF2"/>
    <w:rsid w:val="00696D5E"/>
    <w:rsid w:val="00697610"/>
    <w:rsid w:val="0069762C"/>
    <w:rsid w:val="006978A4"/>
    <w:rsid w:val="00697B69"/>
    <w:rsid w:val="006A02B7"/>
    <w:rsid w:val="006A0338"/>
    <w:rsid w:val="006A0AE3"/>
    <w:rsid w:val="006A0AFB"/>
    <w:rsid w:val="006A0EE2"/>
    <w:rsid w:val="006A1040"/>
    <w:rsid w:val="006A138B"/>
    <w:rsid w:val="006A15F1"/>
    <w:rsid w:val="006A18A1"/>
    <w:rsid w:val="006A1B24"/>
    <w:rsid w:val="006A2B2C"/>
    <w:rsid w:val="006A3F66"/>
    <w:rsid w:val="006A4492"/>
    <w:rsid w:val="006A4BA8"/>
    <w:rsid w:val="006A5151"/>
    <w:rsid w:val="006A5473"/>
    <w:rsid w:val="006A549E"/>
    <w:rsid w:val="006A5591"/>
    <w:rsid w:val="006A6326"/>
    <w:rsid w:val="006A692F"/>
    <w:rsid w:val="006A6A92"/>
    <w:rsid w:val="006A74D3"/>
    <w:rsid w:val="006A75F6"/>
    <w:rsid w:val="006A761A"/>
    <w:rsid w:val="006A78FA"/>
    <w:rsid w:val="006A7A02"/>
    <w:rsid w:val="006B03D8"/>
    <w:rsid w:val="006B1D9D"/>
    <w:rsid w:val="006B1E62"/>
    <w:rsid w:val="006B24C1"/>
    <w:rsid w:val="006B2CA8"/>
    <w:rsid w:val="006B2E63"/>
    <w:rsid w:val="006B2EEA"/>
    <w:rsid w:val="006B2F9E"/>
    <w:rsid w:val="006B37B7"/>
    <w:rsid w:val="006B37F5"/>
    <w:rsid w:val="006B419E"/>
    <w:rsid w:val="006B4763"/>
    <w:rsid w:val="006B487E"/>
    <w:rsid w:val="006B49D4"/>
    <w:rsid w:val="006B4A5A"/>
    <w:rsid w:val="006B4D1B"/>
    <w:rsid w:val="006B50F4"/>
    <w:rsid w:val="006B5E61"/>
    <w:rsid w:val="006B67D2"/>
    <w:rsid w:val="006B6B53"/>
    <w:rsid w:val="006B6D74"/>
    <w:rsid w:val="006B7743"/>
    <w:rsid w:val="006C0EC0"/>
    <w:rsid w:val="006C10A4"/>
    <w:rsid w:val="006C10AB"/>
    <w:rsid w:val="006C1DBF"/>
    <w:rsid w:val="006C23E0"/>
    <w:rsid w:val="006C355B"/>
    <w:rsid w:val="006C3738"/>
    <w:rsid w:val="006C4209"/>
    <w:rsid w:val="006C4247"/>
    <w:rsid w:val="006C59F8"/>
    <w:rsid w:val="006C5D81"/>
    <w:rsid w:val="006C7462"/>
    <w:rsid w:val="006C7990"/>
    <w:rsid w:val="006D0113"/>
    <w:rsid w:val="006D094C"/>
    <w:rsid w:val="006D0D95"/>
    <w:rsid w:val="006D134C"/>
    <w:rsid w:val="006D1BB8"/>
    <w:rsid w:val="006D2511"/>
    <w:rsid w:val="006D295E"/>
    <w:rsid w:val="006D29C0"/>
    <w:rsid w:val="006D3062"/>
    <w:rsid w:val="006D3757"/>
    <w:rsid w:val="006D3EAA"/>
    <w:rsid w:val="006D4B87"/>
    <w:rsid w:val="006D5F7A"/>
    <w:rsid w:val="006D60D3"/>
    <w:rsid w:val="006D6734"/>
    <w:rsid w:val="006D67BB"/>
    <w:rsid w:val="006D6E78"/>
    <w:rsid w:val="006D7457"/>
    <w:rsid w:val="006D7564"/>
    <w:rsid w:val="006E0296"/>
    <w:rsid w:val="006E0931"/>
    <w:rsid w:val="006E196F"/>
    <w:rsid w:val="006E23FB"/>
    <w:rsid w:val="006E3BD3"/>
    <w:rsid w:val="006E468C"/>
    <w:rsid w:val="006E62E5"/>
    <w:rsid w:val="006E6575"/>
    <w:rsid w:val="006E671C"/>
    <w:rsid w:val="006E6C9C"/>
    <w:rsid w:val="006E6EC1"/>
    <w:rsid w:val="006E772B"/>
    <w:rsid w:val="006E7F02"/>
    <w:rsid w:val="006F0C09"/>
    <w:rsid w:val="006F1285"/>
    <w:rsid w:val="006F1DAA"/>
    <w:rsid w:val="006F2500"/>
    <w:rsid w:val="006F2AAB"/>
    <w:rsid w:val="006F3733"/>
    <w:rsid w:val="006F3A28"/>
    <w:rsid w:val="006F3DA3"/>
    <w:rsid w:val="006F4FAC"/>
    <w:rsid w:val="006F5537"/>
    <w:rsid w:val="006F59DB"/>
    <w:rsid w:val="006F5DD4"/>
    <w:rsid w:val="006F67DD"/>
    <w:rsid w:val="006F6A2E"/>
    <w:rsid w:val="006F6DC6"/>
    <w:rsid w:val="006F6FDB"/>
    <w:rsid w:val="006F7322"/>
    <w:rsid w:val="006F7A6B"/>
    <w:rsid w:val="006F7D0A"/>
    <w:rsid w:val="0070046C"/>
    <w:rsid w:val="00700E60"/>
    <w:rsid w:val="00701032"/>
    <w:rsid w:val="0070181C"/>
    <w:rsid w:val="0070213F"/>
    <w:rsid w:val="00702C6E"/>
    <w:rsid w:val="0070305F"/>
    <w:rsid w:val="007037A2"/>
    <w:rsid w:val="00703877"/>
    <w:rsid w:val="007044AB"/>
    <w:rsid w:val="007054D1"/>
    <w:rsid w:val="007057A9"/>
    <w:rsid w:val="00705CA1"/>
    <w:rsid w:val="00706B83"/>
    <w:rsid w:val="00707AC3"/>
    <w:rsid w:val="00707BC6"/>
    <w:rsid w:val="00707D0A"/>
    <w:rsid w:val="00710151"/>
    <w:rsid w:val="007103F6"/>
    <w:rsid w:val="0071083B"/>
    <w:rsid w:val="00711D3F"/>
    <w:rsid w:val="007123C4"/>
    <w:rsid w:val="00712DE7"/>
    <w:rsid w:val="007132D4"/>
    <w:rsid w:val="00713BFF"/>
    <w:rsid w:val="00713F42"/>
    <w:rsid w:val="007143B6"/>
    <w:rsid w:val="00714534"/>
    <w:rsid w:val="00714F99"/>
    <w:rsid w:val="007154C4"/>
    <w:rsid w:val="00715A18"/>
    <w:rsid w:val="007167C8"/>
    <w:rsid w:val="00716871"/>
    <w:rsid w:val="00717924"/>
    <w:rsid w:val="00720841"/>
    <w:rsid w:val="00720940"/>
    <w:rsid w:val="00720FE3"/>
    <w:rsid w:val="00721032"/>
    <w:rsid w:val="007220CE"/>
    <w:rsid w:val="007227C8"/>
    <w:rsid w:val="00722804"/>
    <w:rsid w:val="00722EBB"/>
    <w:rsid w:val="00723690"/>
    <w:rsid w:val="00723CA5"/>
    <w:rsid w:val="00723CC4"/>
    <w:rsid w:val="00723F7A"/>
    <w:rsid w:val="007243AD"/>
    <w:rsid w:val="0072557A"/>
    <w:rsid w:val="0072564A"/>
    <w:rsid w:val="007258CD"/>
    <w:rsid w:val="00726585"/>
    <w:rsid w:val="00726673"/>
    <w:rsid w:val="00726B60"/>
    <w:rsid w:val="00727503"/>
    <w:rsid w:val="0072759C"/>
    <w:rsid w:val="00727B4A"/>
    <w:rsid w:val="00727EED"/>
    <w:rsid w:val="007302E5"/>
    <w:rsid w:val="00730A3A"/>
    <w:rsid w:val="00730E02"/>
    <w:rsid w:val="007317D6"/>
    <w:rsid w:val="00731C56"/>
    <w:rsid w:val="00731E20"/>
    <w:rsid w:val="00731FD3"/>
    <w:rsid w:val="0073202D"/>
    <w:rsid w:val="007327EE"/>
    <w:rsid w:val="007335DC"/>
    <w:rsid w:val="00733A6B"/>
    <w:rsid w:val="00733DAB"/>
    <w:rsid w:val="00734737"/>
    <w:rsid w:val="00734BF5"/>
    <w:rsid w:val="00736B68"/>
    <w:rsid w:val="00736D06"/>
    <w:rsid w:val="0074027C"/>
    <w:rsid w:val="00740A14"/>
    <w:rsid w:val="007414C8"/>
    <w:rsid w:val="00741D7D"/>
    <w:rsid w:val="00741DDE"/>
    <w:rsid w:val="0074207E"/>
    <w:rsid w:val="00744785"/>
    <w:rsid w:val="00745B56"/>
    <w:rsid w:val="00745C16"/>
    <w:rsid w:val="00745C46"/>
    <w:rsid w:val="00745D0E"/>
    <w:rsid w:val="00746697"/>
    <w:rsid w:val="00746FAE"/>
    <w:rsid w:val="00746FF8"/>
    <w:rsid w:val="007471D0"/>
    <w:rsid w:val="007501CC"/>
    <w:rsid w:val="0075101D"/>
    <w:rsid w:val="007512A7"/>
    <w:rsid w:val="00751958"/>
    <w:rsid w:val="0075396D"/>
    <w:rsid w:val="00753B9C"/>
    <w:rsid w:val="0075408B"/>
    <w:rsid w:val="0075416D"/>
    <w:rsid w:val="0075422F"/>
    <w:rsid w:val="00754A41"/>
    <w:rsid w:val="00755255"/>
    <w:rsid w:val="0075587F"/>
    <w:rsid w:val="00755C64"/>
    <w:rsid w:val="00756CE1"/>
    <w:rsid w:val="007615F0"/>
    <w:rsid w:val="00762305"/>
    <w:rsid w:val="0076305A"/>
    <w:rsid w:val="007632A2"/>
    <w:rsid w:val="007636DD"/>
    <w:rsid w:val="00763768"/>
    <w:rsid w:val="0076434B"/>
    <w:rsid w:val="00764874"/>
    <w:rsid w:val="00764CBF"/>
    <w:rsid w:val="00765046"/>
    <w:rsid w:val="00765E95"/>
    <w:rsid w:val="00766ED5"/>
    <w:rsid w:val="00767339"/>
    <w:rsid w:val="00767E9A"/>
    <w:rsid w:val="00767F43"/>
    <w:rsid w:val="0077037B"/>
    <w:rsid w:val="00770FBF"/>
    <w:rsid w:val="0077112D"/>
    <w:rsid w:val="00771195"/>
    <w:rsid w:val="007716BE"/>
    <w:rsid w:val="0077226E"/>
    <w:rsid w:val="0077259A"/>
    <w:rsid w:val="00772724"/>
    <w:rsid w:val="0077306A"/>
    <w:rsid w:val="0077363A"/>
    <w:rsid w:val="007743C4"/>
    <w:rsid w:val="0077449B"/>
    <w:rsid w:val="007749D2"/>
    <w:rsid w:val="00774D2B"/>
    <w:rsid w:val="00775702"/>
    <w:rsid w:val="00775B24"/>
    <w:rsid w:val="00775F60"/>
    <w:rsid w:val="0077602C"/>
    <w:rsid w:val="00776240"/>
    <w:rsid w:val="00776947"/>
    <w:rsid w:val="007772F5"/>
    <w:rsid w:val="0078007E"/>
    <w:rsid w:val="0078031A"/>
    <w:rsid w:val="007803E8"/>
    <w:rsid w:val="00780442"/>
    <w:rsid w:val="00780628"/>
    <w:rsid w:val="007807AE"/>
    <w:rsid w:val="00782143"/>
    <w:rsid w:val="00782C7D"/>
    <w:rsid w:val="007832F9"/>
    <w:rsid w:val="007836C6"/>
    <w:rsid w:val="00783FF3"/>
    <w:rsid w:val="0078414A"/>
    <w:rsid w:val="00784336"/>
    <w:rsid w:val="00784695"/>
    <w:rsid w:val="007848D4"/>
    <w:rsid w:val="00784AAA"/>
    <w:rsid w:val="007858C2"/>
    <w:rsid w:val="00785B4A"/>
    <w:rsid w:val="00786B4E"/>
    <w:rsid w:val="007874BA"/>
    <w:rsid w:val="00787796"/>
    <w:rsid w:val="007879A1"/>
    <w:rsid w:val="00790531"/>
    <w:rsid w:val="0079135B"/>
    <w:rsid w:val="007913B8"/>
    <w:rsid w:val="00791742"/>
    <w:rsid w:val="007917E9"/>
    <w:rsid w:val="00791DB4"/>
    <w:rsid w:val="0079206D"/>
    <w:rsid w:val="0079272C"/>
    <w:rsid w:val="00792D4A"/>
    <w:rsid w:val="007932C5"/>
    <w:rsid w:val="007939FE"/>
    <w:rsid w:val="00793AAC"/>
    <w:rsid w:val="00794D20"/>
    <w:rsid w:val="007955A7"/>
    <w:rsid w:val="007955B8"/>
    <w:rsid w:val="00795801"/>
    <w:rsid w:val="007966C4"/>
    <w:rsid w:val="00796D98"/>
    <w:rsid w:val="00797872"/>
    <w:rsid w:val="00797981"/>
    <w:rsid w:val="00797D93"/>
    <w:rsid w:val="007A0727"/>
    <w:rsid w:val="007A11E3"/>
    <w:rsid w:val="007A1334"/>
    <w:rsid w:val="007A14B8"/>
    <w:rsid w:val="007A198D"/>
    <w:rsid w:val="007A26EC"/>
    <w:rsid w:val="007A34EC"/>
    <w:rsid w:val="007A3AAB"/>
    <w:rsid w:val="007A4A6A"/>
    <w:rsid w:val="007A4D71"/>
    <w:rsid w:val="007A4DD5"/>
    <w:rsid w:val="007A5E34"/>
    <w:rsid w:val="007A626E"/>
    <w:rsid w:val="007A6AF6"/>
    <w:rsid w:val="007A7102"/>
    <w:rsid w:val="007A760E"/>
    <w:rsid w:val="007B0520"/>
    <w:rsid w:val="007B05D6"/>
    <w:rsid w:val="007B0B7D"/>
    <w:rsid w:val="007B0D1F"/>
    <w:rsid w:val="007B1184"/>
    <w:rsid w:val="007B14BE"/>
    <w:rsid w:val="007B2BE0"/>
    <w:rsid w:val="007B2D0B"/>
    <w:rsid w:val="007B3185"/>
    <w:rsid w:val="007B3353"/>
    <w:rsid w:val="007B35B1"/>
    <w:rsid w:val="007B370B"/>
    <w:rsid w:val="007B4226"/>
    <w:rsid w:val="007B439C"/>
    <w:rsid w:val="007B46CA"/>
    <w:rsid w:val="007B5109"/>
    <w:rsid w:val="007B5993"/>
    <w:rsid w:val="007B6A2E"/>
    <w:rsid w:val="007B6BAE"/>
    <w:rsid w:val="007B7018"/>
    <w:rsid w:val="007B7461"/>
    <w:rsid w:val="007B7D99"/>
    <w:rsid w:val="007C0963"/>
    <w:rsid w:val="007C0983"/>
    <w:rsid w:val="007C1837"/>
    <w:rsid w:val="007C1B37"/>
    <w:rsid w:val="007C20A8"/>
    <w:rsid w:val="007C2563"/>
    <w:rsid w:val="007C2770"/>
    <w:rsid w:val="007C3041"/>
    <w:rsid w:val="007C3049"/>
    <w:rsid w:val="007C3883"/>
    <w:rsid w:val="007C40DD"/>
    <w:rsid w:val="007C49F7"/>
    <w:rsid w:val="007C4EA1"/>
    <w:rsid w:val="007C4FCF"/>
    <w:rsid w:val="007C51EB"/>
    <w:rsid w:val="007C5607"/>
    <w:rsid w:val="007C580B"/>
    <w:rsid w:val="007C5972"/>
    <w:rsid w:val="007C5EEC"/>
    <w:rsid w:val="007C65FA"/>
    <w:rsid w:val="007C7C9D"/>
    <w:rsid w:val="007D026F"/>
    <w:rsid w:val="007D0730"/>
    <w:rsid w:val="007D0C8E"/>
    <w:rsid w:val="007D1000"/>
    <w:rsid w:val="007D17EA"/>
    <w:rsid w:val="007D1ABF"/>
    <w:rsid w:val="007D39DE"/>
    <w:rsid w:val="007D3B4A"/>
    <w:rsid w:val="007D507D"/>
    <w:rsid w:val="007D550F"/>
    <w:rsid w:val="007D5D11"/>
    <w:rsid w:val="007D68CC"/>
    <w:rsid w:val="007D6D05"/>
    <w:rsid w:val="007D7132"/>
    <w:rsid w:val="007D74C3"/>
    <w:rsid w:val="007D754E"/>
    <w:rsid w:val="007D78ED"/>
    <w:rsid w:val="007E0397"/>
    <w:rsid w:val="007E3677"/>
    <w:rsid w:val="007E36E6"/>
    <w:rsid w:val="007E3B90"/>
    <w:rsid w:val="007E40DF"/>
    <w:rsid w:val="007E523C"/>
    <w:rsid w:val="007E5434"/>
    <w:rsid w:val="007E6B25"/>
    <w:rsid w:val="007E7867"/>
    <w:rsid w:val="007F1188"/>
    <w:rsid w:val="007F11D4"/>
    <w:rsid w:val="007F13C8"/>
    <w:rsid w:val="007F14CC"/>
    <w:rsid w:val="007F1554"/>
    <w:rsid w:val="007F186D"/>
    <w:rsid w:val="007F193B"/>
    <w:rsid w:val="007F1C66"/>
    <w:rsid w:val="007F29A4"/>
    <w:rsid w:val="007F2CED"/>
    <w:rsid w:val="007F308B"/>
    <w:rsid w:val="007F315E"/>
    <w:rsid w:val="007F3C11"/>
    <w:rsid w:val="007F3C7B"/>
    <w:rsid w:val="007F423B"/>
    <w:rsid w:val="007F42BE"/>
    <w:rsid w:val="007F563E"/>
    <w:rsid w:val="007F59F3"/>
    <w:rsid w:val="007F5A99"/>
    <w:rsid w:val="007F7A7C"/>
    <w:rsid w:val="007F7F1C"/>
    <w:rsid w:val="008003FF"/>
    <w:rsid w:val="00800537"/>
    <w:rsid w:val="00801118"/>
    <w:rsid w:val="00801354"/>
    <w:rsid w:val="008015D5"/>
    <w:rsid w:val="0080187F"/>
    <w:rsid w:val="00801EBF"/>
    <w:rsid w:val="00802176"/>
    <w:rsid w:val="00802C53"/>
    <w:rsid w:val="00802EEF"/>
    <w:rsid w:val="00803284"/>
    <w:rsid w:val="00803320"/>
    <w:rsid w:val="0080333F"/>
    <w:rsid w:val="008040A5"/>
    <w:rsid w:val="00804143"/>
    <w:rsid w:val="00804297"/>
    <w:rsid w:val="00804573"/>
    <w:rsid w:val="008055FF"/>
    <w:rsid w:val="00805E09"/>
    <w:rsid w:val="00806114"/>
    <w:rsid w:val="008061E0"/>
    <w:rsid w:val="008062A0"/>
    <w:rsid w:val="00806CDE"/>
    <w:rsid w:val="00806D72"/>
    <w:rsid w:val="00810425"/>
    <w:rsid w:val="00811D34"/>
    <w:rsid w:val="00811ED1"/>
    <w:rsid w:val="00812141"/>
    <w:rsid w:val="00812655"/>
    <w:rsid w:val="00812B1F"/>
    <w:rsid w:val="00812C34"/>
    <w:rsid w:val="00812F40"/>
    <w:rsid w:val="00814382"/>
    <w:rsid w:val="0081483F"/>
    <w:rsid w:val="008149DD"/>
    <w:rsid w:val="00815166"/>
    <w:rsid w:val="00815C2B"/>
    <w:rsid w:val="00816765"/>
    <w:rsid w:val="00816AF2"/>
    <w:rsid w:val="008177E7"/>
    <w:rsid w:val="00821443"/>
    <w:rsid w:val="00821ED6"/>
    <w:rsid w:val="00822201"/>
    <w:rsid w:val="00822600"/>
    <w:rsid w:val="00822BC1"/>
    <w:rsid w:val="0082321A"/>
    <w:rsid w:val="00823620"/>
    <w:rsid w:val="008236F2"/>
    <w:rsid w:val="00823BB8"/>
    <w:rsid w:val="00824AA5"/>
    <w:rsid w:val="00824C3F"/>
    <w:rsid w:val="00824EBC"/>
    <w:rsid w:val="00825FF4"/>
    <w:rsid w:val="008266DD"/>
    <w:rsid w:val="00826CD9"/>
    <w:rsid w:val="00826E7E"/>
    <w:rsid w:val="00827361"/>
    <w:rsid w:val="008304FE"/>
    <w:rsid w:val="0083088F"/>
    <w:rsid w:val="00830D9A"/>
    <w:rsid w:val="008311FF"/>
    <w:rsid w:val="00831445"/>
    <w:rsid w:val="0083186C"/>
    <w:rsid w:val="00831956"/>
    <w:rsid w:val="00831F9A"/>
    <w:rsid w:val="00832D2B"/>
    <w:rsid w:val="0083317A"/>
    <w:rsid w:val="00833230"/>
    <w:rsid w:val="00833498"/>
    <w:rsid w:val="00834530"/>
    <w:rsid w:val="00834737"/>
    <w:rsid w:val="00834C8D"/>
    <w:rsid w:val="00834CB1"/>
    <w:rsid w:val="008353EB"/>
    <w:rsid w:val="00835965"/>
    <w:rsid w:val="00836D90"/>
    <w:rsid w:val="008371D9"/>
    <w:rsid w:val="00837341"/>
    <w:rsid w:val="008377BD"/>
    <w:rsid w:val="008400E0"/>
    <w:rsid w:val="00840286"/>
    <w:rsid w:val="008403FD"/>
    <w:rsid w:val="0084058E"/>
    <w:rsid w:val="00841B82"/>
    <w:rsid w:val="00841CDC"/>
    <w:rsid w:val="00842007"/>
    <w:rsid w:val="00843654"/>
    <w:rsid w:val="00843C7E"/>
    <w:rsid w:val="00843DC6"/>
    <w:rsid w:val="00844384"/>
    <w:rsid w:val="00844575"/>
    <w:rsid w:val="008450E1"/>
    <w:rsid w:val="00845545"/>
    <w:rsid w:val="008457E3"/>
    <w:rsid w:val="00845E43"/>
    <w:rsid w:val="00845F8D"/>
    <w:rsid w:val="00846C0B"/>
    <w:rsid w:val="00846CB9"/>
    <w:rsid w:val="00846EB2"/>
    <w:rsid w:val="008472FB"/>
    <w:rsid w:val="008479AE"/>
    <w:rsid w:val="00850C3D"/>
    <w:rsid w:val="00851359"/>
    <w:rsid w:val="00851499"/>
    <w:rsid w:val="00851951"/>
    <w:rsid w:val="00851AFB"/>
    <w:rsid w:val="00851BEB"/>
    <w:rsid w:val="00851E3B"/>
    <w:rsid w:val="00851FF7"/>
    <w:rsid w:val="00853D23"/>
    <w:rsid w:val="0085401A"/>
    <w:rsid w:val="0085406E"/>
    <w:rsid w:val="00854AE5"/>
    <w:rsid w:val="00855045"/>
    <w:rsid w:val="008556DC"/>
    <w:rsid w:val="0085573A"/>
    <w:rsid w:val="00855A92"/>
    <w:rsid w:val="00855DFC"/>
    <w:rsid w:val="008563B5"/>
    <w:rsid w:val="008568A6"/>
    <w:rsid w:val="00856DB4"/>
    <w:rsid w:val="0085758A"/>
    <w:rsid w:val="008578A8"/>
    <w:rsid w:val="00857D3C"/>
    <w:rsid w:val="00857D73"/>
    <w:rsid w:val="00860A41"/>
    <w:rsid w:val="00861164"/>
    <w:rsid w:val="00861335"/>
    <w:rsid w:val="00862555"/>
    <w:rsid w:val="0086264C"/>
    <w:rsid w:val="00862970"/>
    <w:rsid w:val="00862A55"/>
    <w:rsid w:val="00862F71"/>
    <w:rsid w:val="00863143"/>
    <w:rsid w:val="00863445"/>
    <w:rsid w:val="00863E4D"/>
    <w:rsid w:val="0086478E"/>
    <w:rsid w:val="0086594F"/>
    <w:rsid w:val="00866277"/>
    <w:rsid w:val="008662FE"/>
    <w:rsid w:val="00866D52"/>
    <w:rsid w:val="008671BA"/>
    <w:rsid w:val="008671F9"/>
    <w:rsid w:val="00867E03"/>
    <w:rsid w:val="00870761"/>
    <w:rsid w:val="00870BAB"/>
    <w:rsid w:val="0087206C"/>
    <w:rsid w:val="00872361"/>
    <w:rsid w:val="00872ED5"/>
    <w:rsid w:val="008730BE"/>
    <w:rsid w:val="008736BA"/>
    <w:rsid w:val="00873C7F"/>
    <w:rsid w:val="00874752"/>
    <w:rsid w:val="008753D9"/>
    <w:rsid w:val="0087559E"/>
    <w:rsid w:val="00875FD0"/>
    <w:rsid w:val="008762C0"/>
    <w:rsid w:val="008763FE"/>
    <w:rsid w:val="00876807"/>
    <w:rsid w:val="00876E11"/>
    <w:rsid w:val="00876EE2"/>
    <w:rsid w:val="00876F28"/>
    <w:rsid w:val="008771CB"/>
    <w:rsid w:val="008771CF"/>
    <w:rsid w:val="0087724B"/>
    <w:rsid w:val="008773D7"/>
    <w:rsid w:val="00877F3B"/>
    <w:rsid w:val="008806B0"/>
    <w:rsid w:val="00880BE4"/>
    <w:rsid w:val="00881A21"/>
    <w:rsid w:val="00881C94"/>
    <w:rsid w:val="0088223E"/>
    <w:rsid w:val="00882A17"/>
    <w:rsid w:val="008835F6"/>
    <w:rsid w:val="00884339"/>
    <w:rsid w:val="008848A6"/>
    <w:rsid w:val="00884B5A"/>
    <w:rsid w:val="00884C88"/>
    <w:rsid w:val="0088572A"/>
    <w:rsid w:val="00885E57"/>
    <w:rsid w:val="00886BF1"/>
    <w:rsid w:val="00886D79"/>
    <w:rsid w:val="0088787E"/>
    <w:rsid w:val="00890790"/>
    <w:rsid w:val="00890A07"/>
    <w:rsid w:val="00890BF6"/>
    <w:rsid w:val="00891784"/>
    <w:rsid w:val="00891859"/>
    <w:rsid w:val="00891861"/>
    <w:rsid w:val="00891CAA"/>
    <w:rsid w:val="00891D21"/>
    <w:rsid w:val="00892179"/>
    <w:rsid w:val="00892377"/>
    <w:rsid w:val="00892CD0"/>
    <w:rsid w:val="008933BF"/>
    <w:rsid w:val="008936D2"/>
    <w:rsid w:val="00893BCB"/>
    <w:rsid w:val="008940EF"/>
    <w:rsid w:val="0089582B"/>
    <w:rsid w:val="0089591B"/>
    <w:rsid w:val="0089597E"/>
    <w:rsid w:val="00895A0B"/>
    <w:rsid w:val="00895BE6"/>
    <w:rsid w:val="00895CD5"/>
    <w:rsid w:val="008967E3"/>
    <w:rsid w:val="00896BE6"/>
    <w:rsid w:val="00896C6A"/>
    <w:rsid w:val="008975BF"/>
    <w:rsid w:val="008977E9"/>
    <w:rsid w:val="00897CA6"/>
    <w:rsid w:val="00897D97"/>
    <w:rsid w:val="00897EED"/>
    <w:rsid w:val="00897F2A"/>
    <w:rsid w:val="008A0177"/>
    <w:rsid w:val="008A030D"/>
    <w:rsid w:val="008A059B"/>
    <w:rsid w:val="008A08E2"/>
    <w:rsid w:val="008A0BE0"/>
    <w:rsid w:val="008A14D0"/>
    <w:rsid w:val="008A1E0F"/>
    <w:rsid w:val="008A2114"/>
    <w:rsid w:val="008A216A"/>
    <w:rsid w:val="008A2832"/>
    <w:rsid w:val="008A295C"/>
    <w:rsid w:val="008A2E3C"/>
    <w:rsid w:val="008A36A2"/>
    <w:rsid w:val="008A3838"/>
    <w:rsid w:val="008A4764"/>
    <w:rsid w:val="008A543C"/>
    <w:rsid w:val="008A585D"/>
    <w:rsid w:val="008A7B55"/>
    <w:rsid w:val="008B0259"/>
    <w:rsid w:val="008B0445"/>
    <w:rsid w:val="008B0668"/>
    <w:rsid w:val="008B150C"/>
    <w:rsid w:val="008B166E"/>
    <w:rsid w:val="008B1C1E"/>
    <w:rsid w:val="008B1FEC"/>
    <w:rsid w:val="008B2F03"/>
    <w:rsid w:val="008B3020"/>
    <w:rsid w:val="008B31D3"/>
    <w:rsid w:val="008B368D"/>
    <w:rsid w:val="008B38F6"/>
    <w:rsid w:val="008B4530"/>
    <w:rsid w:val="008B45CD"/>
    <w:rsid w:val="008B47CE"/>
    <w:rsid w:val="008B6029"/>
    <w:rsid w:val="008B61D7"/>
    <w:rsid w:val="008B6509"/>
    <w:rsid w:val="008B6B1F"/>
    <w:rsid w:val="008B6C2F"/>
    <w:rsid w:val="008B711D"/>
    <w:rsid w:val="008B72A8"/>
    <w:rsid w:val="008B730A"/>
    <w:rsid w:val="008B7533"/>
    <w:rsid w:val="008B7CC7"/>
    <w:rsid w:val="008C26E6"/>
    <w:rsid w:val="008C286E"/>
    <w:rsid w:val="008C28E9"/>
    <w:rsid w:val="008C2A0A"/>
    <w:rsid w:val="008C2D1C"/>
    <w:rsid w:val="008C2F4F"/>
    <w:rsid w:val="008C305E"/>
    <w:rsid w:val="008C3116"/>
    <w:rsid w:val="008C32A9"/>
    <w:rsid w:val="008C36E9"/>
    <w:rsid w:val="008C4425"/>
    <w:rsid w:val="008C4D72"/>
    <w:rsid w:val="008C50F5"/>
    <w:rsid w:val="008C5222"/>
    <w:rsid w:val="008C6100"/>
    <w:rsid w:val="008C6433"/>
    <w:rsid w:val="008C7FC2"/>
    <w:rsid w:val="008D004A"/>
    <w:rsid w:val="008D019E"/>
    <w:rsid w:val="008D0705"/>
    <w:rsid w:val="008D07AD"/>
    <w:rsid w:val="008D0C83"/>
    <w:rsid w:val="008D0F65"/>
    <w:rsid w:val="008D129C"/>
    <w:rsid w:val="008D1B7C"/>
    <w:rsid w:val="008D1D3B"/>
    <w:rsid w:val="008D1F38"/>
    <w:rsid w:val="008D3353"/>
    <w:rsid w:val="008D3864"/>
    <w:rsid w:val="008D3BD4"/>
    <w:rsid w:val="008D4C8F"/>
    <w:rsid w:val="008D4E4F"/>
    <w:rsid w:val="008D59BF"/>
    <w:rsid w:val="008D5BBF"/>
    <w:rsid w:val="008D67F3"/>
    <w:rsid w:val="008D7C05"/>
    <w:rsid w:val="008E0073"/>
    <w:rsid w:val="008E00F2"/>
    <w:rsid w:val="008E0166"/>
    <w:rsid w:val="008E043C"/>
    <w:rsid w:val="008E0AD7"/>
    <w:rsid w:val="008E10F6"/>
    <w:rsid w:val="008E13D2"/>
    <w:rsid w:val="008E1CD5"/>
    <w:rsid w:val="008E1E4A"/>
    <w:rsid w:val="008E216C"/>
    <w:rsid w:val="008E2B54"/>
    <w:rsid w:val="008E3070"/>
    <w:rsid w:val="008E3378"/>
    <w:rsid w:val="008E3E29"/>
    <w:rsid w:val="008E4225"/>
    <w:rsid w:val="008E4327"/>
    <w:rsid w:val="008E4C01"/>
    <w:rsid w:val="008E4EB6"/>
    <w:rsid w:val="008E524C"/>
    <w:rsid w:val="008E587B"/>
    <w:rsid w:val="008E5E12"/>
    <w:rsid w:val="008E660C"/>
    <w:rsid w:val="008E6917"/>
    <w:rsid w:val="008E6A51"/>
    <w:rsid w:val="008E6D1D"/>
    <w:rsid w:val="008E6E7C"/>
    <w:rsid w:val="008E737E"/>
    <w:rsid w:val="008F009B"/>
    <w:rsid w:val="008F08AD"/>
    <w:rsid w:val="008F0EF3"/>
    <w:rsid w:val="008F13EC"/>
    <w:rsid w:val="008F142F"/>
    <w:rsid w:val="008F19AE"/>
    <w:rsid w:val="008F25E2"/>
    <w:rsid w:val="008F261B"/>
    <w:rsid w:val="008F2EC1"/>
    <w:rsid w:val="008F3794"/>
    <w:rsid w:val="008F39F9"/>
    <w:rsid w:val="008F4095"/>
    <w:rsid w:val="008F418C"/>
    <w:rsid w:val="008F43FA"/>
    <w:rsid w:val="008F4B0E"/>
    <w:rsid w:val="008F4C3B"/>
    <w:rsid w:val="008F4C6E"/>
    <w:rsid w:val="008F4FA9"/>
    <w:rsid w:val="008F5061"/>
    <w:rsid w:val="008F5697"/>
    <w:rsid w:val="008F5EF8"/>
    <w:rsid w:val="008F600F"/>
    <w:rsid w:val="008F6508"/>
    <w:rsid w:val="008F6B9F"/>
    <w:rsid w:val="008F727E"/>
    <w:rsid w:val="008F76F8"/>
    <w:rsid w:val="008F7852"/>
    <w:rsid w:val="0090019C"/>
    <w:rsid w:val="00900F5C"/>
    <w:rsid w:val="009019D2"/>
    <w:rsid w:val="00902083"/>
    <w:rsid w:val="00902374"/>
    <w:rsid w:val="00902821"/>
    <w:rsid w:val="00902E48"/>
    <w:rsid w:val="009030F0"/>
    <w:rsid w:val="009034DB"/>
    <w:rsid w:val="00903999"/>
    <w:rsid w:val="00903EBF"/>
    <w:rsid w:val="00904030"/>
    <w:rsid w:val="00904286"/>
    <w:rsid w:val="00904A07"/>
    <w:rsid w:val="00904A81"/>
    <w:rsid w:val="00904B9E"/>
    <w:rsid w:val="0090633E"/>
    <w:rsid w:val="00906AA8"/>
    <w:rsid w:val="00906B18"/>
    <w:rsid w:val="00906EBA"/>
    <w:rsid w:val="00907B04"/>
    <w:rsid w:val="00910292"/>
    <w:rsid w:val="009115A4"/>
    <w:rsid w:val="009115C2"/>
    <w:rsid w:val="009116B8"/>
    <w:rsid w:val="00912AD9"/>
    <w:rsid w:val="00912B6A"/>
    <w:rsid w:val="00912FFC"/>
    <w:rsid w:val="0091360D"/>
    <w:rsid w:val="0091412C"/>
    <w:rsid w:val="00914BC7"/>
    <w:rsid w:val="00914F0C"/>
    <w:rsid w:val="009154BE"/>
    <w:rsid w:val="00916329"/>
    <w:rsid w:val="0091665D"/>
    <w:rsid w:val="00916C0B"/>
    <w:rsid w:val="009172CB"/>
    <w:rsid w:val="00917932"/>
    <w:rsid w:val="009179B7"/>
    <w:rsid w:val="0092064C"/>
    <w:rsid w:val="00920B63"/>
    <w:rsid w:val="00920D2F"/>
    <w:rsid w:val="00920EC7"/>
    <w:rsid w:val="009217EB"/>
    <w:rsid w:val="009218D2"/>
    <w:rsid w:val="00921B1E"/>
    <w:rsid w:val="00921BFC"/>
    <w:rsid w:val="00922356"/>
    <w:rsid w:val="009226A1"/>
    <w:rsid w:val="00922E70"/>
    <w:rsid w:val="009235DB"/>
    <w:rsid w:val="00923949"/>
    <w:rsid w:val="009239B8"/>
    <w:rsid w:val="00923B72"/>
    <w:rsid w:val="009247F4"/>
    <w:rsid w:val="00924866"/>
    <w:rsid w:val="009259F5"/>
    <w:rsid w:val="00925ACC"/>
    <w:rsid w:val="00925E0B"/>
    <w:rsid w:val="0092623B"/>
    <w:rsid w:val="00926373"/>
    <w:rsid w:val="00926697"/>
    <w:rsid w:val="00926A8B"/>
    <w:rsid w:val="00926BB5"/>
    <w:rsid w:val="00926D65"/>
    <w:rsid w:val="00926E61"/>
    <w:rsid w:val="00927A9F"/>
    <w:rsid w:val="00927B15"/>
    <w:rsid w:val="0093005C"/>
    <w:rsid w:val="00931120"/>
    <w:rsid w:val="00931DAF"/>
    <w:rsid w:val="00932B1D"/>
    <w:rsid w:val="00932B2D"/>
    <w:rsid w:val="00932EC4"/>
    <w:rsid w:val="0093337C"/>
    <w:rsid w:val="00933770"/>
    <w:rsid w:val="00933982"/>
    <w:rsid w:val="009344D9"/>
    <w:rsid w:val="0093622B"/>
    <w:rsid w:val="009367D5"/>
    <w:rsid w:val="00936A9B"/>
    <w:rsid w:val="009375F1"/>
    <w:rsid w:val="00937756"/>
    <w:rsid w:val="00940A58"/>
    <w:rsid w:val="00940D79"/>
    <w:rsid w:val="00941116"/>
    <w:rsid w:val="00941DB7"/>
    <w:rsid w:val="00942264"/>
    <w:rsid w:val="009428DE"/>
    <w:rsid w:val="0094290E"/>
    <w:rsid w:val="00942CB5"/>
    <w:rsid w:val="00942F68"/>
    <w:rsid w:val="00943137"/>
    <w:rsid w:val="00943804"/>
    <w:rsid w:val="00943872"/>
    <w:rsid w:val="009442D9"/>
    <w:rsid w:val="0094473C"/>
    <w:rsid w:val="009450CD"/>
    <w:rsid w:val="00945338"/>
    <w:rsid w:val="00945A97"/>
    <w:rsid w:val="00945AB9"/>
    <w:rsid w:val="009467B7"/>
    <w:rsid w:val="00946828"/>
    <w:rsid w:val="009468EB"/>
    <w:rsid w:val="0094693E"/>
    <w:rsid w:val="009471A0"/>
    <w:rsid w:val="0094732E"/>
    <w:rsid w:val="00950F38"/>
    <w:rsid w:val="009510B9"/>
    <w:rsid w:val="00951151"/>
    <w:rsid w:val="009518A4"/>
    <w:rsid w:val="00952607"/>
    <w:rsid w:val="00952B6D"/>
    <w:rsid w:val="00952E2F"/>
    <w:rsid w:val="0095385C"/>
    <w:rsid w:val="00953A86"/>
    <w:rsid w:val="00953C88"/>
    <w:rsid w:val="00953F71"/>
    <w:rsid w:val="00953FB8"/>
    <w:rsid w:val="00954E48"/>
    <w:rsid w:val="00955137"/>
    <w:rsid w:val="009551E7"/>
    <w:rsid w:val="00955FF4"/>
    <w:rsid w:val="00956803"/>
    <w:rsid w:val="00956D38"/>
    <w:rsid w:val="00957706"/>
    <w:rsid w:val="00957B14"/>
    <w:rsid w:val="00957F69"/>
    <w:rsid w:val="009604D3"/>
    <w:rsid w:val="0096058A"/>
    <w:rsid w:val="009615B1"/>
    <w:rsid w:val="009619EF"/>
    <w:rsid w:val="00961CAB"/>
    <w:rsid w:val="0096233D"/>
    <w:rsid w:val="009629A3"/>
    <w:rsid w:val="00962F85"/>
    <w:rsid w:val="009630E6"/>
    <w:rsid w:val="0096345C"/>
    <w:rsid w:val="00963CC6"/>
    <w:rsid w:val="00964009"/>
    <w:rsid w:val="00965DBA"/>
    <w:rsid w:val="00966136"/>
    <w:rsid w:val="00966452"/>
    <w:rsid w:val="0096656F"/>
    <w:rsid w:val="0096683D"/>
    <w:rsid w:val="00966EEE"/>
    <w:rsid w:val="009670C7"/>
    <w:rsid w:val="009673F9"/>
    <w:rsid w:val="009718C6"/>
    <w:rsid w:val="00971D61"/>
    <w:rsid w:val="00971F9F"/>
    <w:rsid w:val="009728E0"/>
    <w:rsid w:val="00972A54"/>
    <w:rsid w:val="00973595"/>
    <w:rsid w:val="00974C4E"/>
    <w:rsid w:val="00975683"/>
    <w:rsid w:val="00975686"/>
    <w:rsid w:val="00975772"/>
    <w:rsid w:val="00975AEE"/>
    <w:rsid w:val="00976350"/>
    <w:rsid w:val="009763E2"/>
    <w:rsid w:val="00976483"/>
    <w:rsid w:val="009776E9"/>
    <w:rsid w:val="00981380"/>
    <w:rsid w:val="009815F6"/>
    <w:rsid w:val="00981C1A"/>
    <w:rsid w:val="00982AD1"/>
    <w:rsid w:val="00982FD6"/>
    <w:rsid w:val="00983413"/>
    <w:rsid w:val="00984E4D"/>
    <w:rsid w:val="00985AA7"/>
    <w:rsid w:val="00985C76"/>
    <w:rsid w:val="00985CF7"/>
    <w:rsid w:val="0098634C"/>
    <w:rsid w:val="009878C5"/>
    <w:rsid w:val="00990573"/>
    <w:rsid w:val="00990762"/>
    <w:rsid w:val="0099086F"/>
    <w:rsid w:val="00991351"/>
    <w:rsid w:val="009913DE"/>
    <w:rsid w:val="0099148A"/>
    <w:rsid w:val="00991757"/>
    <w:rsid w:val="00991799"/>
    <w:rsid w:val="00991D9F"/>
    <w:rsid w:val="00991E84"/>
    <w:rsid w:val="009927A2"/>
    <w:rsid w:val="00993019"/>
    <w:rsid w:val="00993318"/>
    <w:rsid w:val="00993491"/>
    <w:rsid w:val="009934DA"/>
    <w:rsid w:val="00993E3E"/>
    <w:rsid w:val="00995178"/>
    <w:rsid w:val="00995620"/>
    <w:rsid w:val="00995718"/>
    <w:rsid w:val="00995AC2"/>
    <w:rsid w:val="009968FF"/>
    <w:rsid w:val="009975F5"/>
    <w:rsid w:val="009976CA"/>
    <w:rsid w:val="00997C98"/>
    <w:rsid w:val="009A07C9"/>
    <w:rsid w:val="009A0D1A"/>
    <w:rsid w:val="009A1EDC"/>
    <w:rsid w:val="009A22BC"/>
    <w:rsid w:val="009A257A"/>
    <w:rsid w:val="009A3534"/>
    <w:rsid w:val="009A35B2"/>
    <w:rsid w:val="009A38D6"/>
    <w:rsid w:val="009A3B4E"/>
    <w:rsid w:val="009A4B6F"/>
    <w:rsid w:val="009A4E6A"/>
    <w:rsid w:val="009A55C2"/>
    <w:rsid w:val="009A6468"/>
    <w:rsid w:val="009A6A04"/>
    <w:rsid w:val="009A715D"/>
    <w:rsid w:val="009A76A9"/>
    <w:rsid w:val="009A782A"/>
    <w:rsid w:val="009A7E70"/>
    <w:rsid w:val="009B0605"/>
    <w:rsid w:val="009B0878"/>
    <w:rsid w:val="009B109B"/>
    <w:rsid w:val="009B2945"/>
    <w:rsid w:val="009B30E5"/>
    <w:rsid w:val="009B3188"/>
    <w:rsid w:val="009B334D"/>
    <w:rsid w:val="009B441D"/>
    <w:rsid w:val="009B4B0A"/>
    <w:rsid w:val="009B5FAD"/>
    <w:rsid w:val="009B7423"/>
    <w:rsid w:val="009B796B"/>
    <w:rsid w:val="009B7F93"/>
    <w:rsid w:val="009C004B"/>
    <w:rsid w:val="009C0B75"/>
    <w:rsid w:val="009C1049"/>
    <w:rsid w:val="009C1370"/>
    <w:rsid w:val="009C1799"/>
    <w:rsid w:val="009C1FC6"/>
    <w:rsid w:val="009C3500"/>
    <w:rsid w:val="009C3B83"/>
    <w:rsid w:val="009C3E0D"/>
    <w:rsid w:val="009C49ED"/>
    <w:rsid w:val="009C548F"/>
    <w:rsid w:val="009C558D"/>
    <w:rsid w:val="009C57FD"/>
    <w:rsid w:val="009C5F77"/>
    <w:rsid w:val="009C63FE"/>
    <w:rsid w:val="009C67A7"/>
    <w:rsid w:val="009C7B24"/>
    <w:rsid w:val="009D0259"/>
    <w:rsid w:val="009D0A27"/>
    <w:rsid w:val="009D1A7E"/>
    <w:rsid w:val="009D1C40"/>
    <w:rsid w:val="009D2522"/>
    <w:rsid w:val="009D2772"/>
    <w:rsid w:val="009D33C1"/>
    <w:rsid w:val="009D37F7"/>
    <w:rsid w:val="009D3F3C"/>
    <w:rsid w:val="009D3F6A"/>
    <w:rsid w:val="009D4691"/>
    <w:rsid w:val="009D4701"/>
    <w:rsid w:val="009D478A"/>
    <w:rsid w:val="009D528F"/>
    <w:rsid w:val="009D52D9"/>
    <w:rsid w:val="009D5381"/>
    <w:rsid w:val="009D559A"/>
    <w:rsid w:val="009D5D0B"/>
    <w:rsid w:val="009D672D"/>
    <w:rsid w:val="009D6F16"/>
    <w:rsid w:val="009D799E"/>
    <w:rsid w:val="009E02FF"/>
    <w:rsid w:val="009E09AF"/>
    <w:rsid w:val="009E0D5B"/>
    <w:rsid w:val="009E10BB"/>
    <w:rsid w:val="009E17B8"/>
    <w:rsid w:val="009E1E30"/>
    <w:rsid w:val="009E1FB6"/>
    <w:rsid w:val="009E30A0"/>
    <w:rsid w:val="009E3594"/>
    <w:rsid w:val="009E3858"/>
    <w:rsid w:val="009E3DCF"/>
    <w:rsid w:val="009E42DA"/>
    <w:rsid w:val="009E5222"/>
    <w:rsid w:val="009E56CA"/>
    <w:rsid w:val="009E594B"/>
    <w:rsid w:val="009E5A20"/>
    <w:rsid w:val="009E615E"/>
    <w:rsid w:val="009E6F66"/>
    <w:rsid w:val="009E74B8"/>
    <w:rsid w:val="009E76B7"/>
    <w:rsid w:val="009E7A44"/>
    <w:rsid w:val="009E7C1E"/>
    <w:rsid w:val="009F08F9"/>
    <w:rsid w:val="009F100B"/>
    <w:rsid w:val="009F108D"/>
    <w:rsid w:val="009F1730"/>
    <w:rsid w:val="009F1E26"/>
    <w:rsid w:val="009F231A"/>
    <w:rsid w:val="009F2DC9"/>
    <w:rsid w:val="009F3A03"/>
    <w:rsid w:val="009F44AD"/>
    <w:rsid w:val="009F586D"/>
    <w:rsid w:val="009F5953"/>
    <w:rsid w:val="009F5A10"/>
    <w:rsid w:val="009F5B30"/>
    <w:rsid w:val="009F5E02"/>
    <w:rsid w:val="009F6098"/>
    <w:rsid w:val="009F6CBC"/>
    <w:rsid w:val="009F7E38"/>
    <w:rsid w:val="009F7EF6"/>
    <w:rsid w:val="00A00376"/>
    <w:rsid w:val="00A00433"/>
    <w:rsid w:val="00A00480"/>
    <w:rsid w:val="00A007F8"/>
    <w:rsid w:val="00A00A04"/>
    <w:rsid w:val="00A00FEF"/>
    <w:rsid w:val="00A0113A"/>
    <w:rsid w:val="00A01173"/>
    <w:rsid w:val="00A01FAC"/>
    <w:rsid w:val="00A02CD3"/>
    <w:rsid w:val="00A02D02"/>
    <w:rsid w:val="00A03566"/>
    <w:rsid w:val="00A036DB"/>
    <w:rsid w:val="00A03780"/>
    <w:rsid w:val="00A039BF"/>
    <w:rsid w:val="00A0403D"/>
    <w:rsid w:val="00A0457E"/>
    <w:rsid w:val="00A04E2C"/>
    <w:rsid w:val="00A05CF4"/>
    <w:rsid w:val="00A0608C"/>
    <w:rsid w:val="00A06923"/>
    <w:rsid w:val="00A06E97"/>
    <w:rsid w:val="00A0743E"/>
    <w:rsid w:val="00A07598"/>
    <w:rsid w:val="00A079A0"/>
    <w:rsid w:val="00A07DEB"/>
    <w:rsid w:val="00A100C5"/>
    <w:rsid w:val="00A10365"/>
    <w:rsid w:val="00A10535"/>
    <w:rsid w:val="00A10CC5"/>
    <w:rsid w:val="00A12B38"/>
    <w:rsid w:val="00A12EE9"/>
    <w:rsid w:val="00A132A5"/>
    <w:rsid w:val="00A13B35"/>
    <w:rsid w:val="00A1439F"/>
    <w:rsid w:val="00A149CE"/>
    <w:rsid w:val="00A154C2"/>
    <w:rsid w:val="00A160B1"/>
    <w:rsid w:val="00A1620E"/>
    <w:rsid w:val="00A162E6"/>
    <w:rsid w:val="00A16464"/>
    <w:rsid w:val="00A165A1"/>
    <w:rsid w:val="00A16A64"/>
    <w:rsid w:val="00A16DB2"/>
    <w:rsid w:val="00A17A95"/>
    <w:rsid w:val="00A20AB2"/>
    <w:rsid w:val="00A21169"/>
    <w:rsid w:val="00A2118B"/>
    <w:rsid w:val="00A21724"/>
    <w:rsid w:val="00A21A55"/>
    <w:rsid w:val="00A21CC1"/>
    <w:rsid w:val="00A2217A"/>
    <w:rsid w:val="00A2228D"/>
    <w:rsid w:val="00A22CE7"/>
    <w:rsid w:val="00A231D8"/>
    <w:rsid w:val="00A240FA"/>
    <w:rsid w:val="00A24BA1"/>
    <w:rsid w:val="00A26080"/>
    <w:rsid w:val="00A266F1"/>
    <w:rsid w:val="00A26B3D"/>
    <w:rsid w:val="00A27120"/>
    <w:rsid w:val="00A2722A"/>
    <w:rsid w:val="00A2749A"/>
    <w:rsid w:val="00A27FA7"/>
    <w:rsid w:val="00A30317"/>
    <w:rsid w:val="00A30ECF"/>
    <w:rsid w:val="00A32168"/>
    <w:rsid w:val="00A32CBC"/>
    <w:rsid w:val="00A32F7F"/>
    <w:rsid w:val="00A33997"/>
    <w:rsid w:val="00A3457E"/>
    <w:rsid w:val="00A34788"/>
    <w:rsid w:val="00A3482A"/>
    <w:rsid w:val="00A34971"/>
    <w:rsid w:val="00A34D54"/>
    <w:rsid w:val="00A34F08"/>
    <w:rsid w:val="00A358F7"/>
    <w:rsid w:val="00A35A99"/>
    <w:rsid w:val="00A35BDD"/>
    <w:rsid w:val="00A35C4B"/>
    <w:rsid w:val="00A363FD"/>
    <w:rsid w:val="00A36869"/>
    <w:rsid w:val="00A37024"/>
    <w:rsid w:val="00A3731B"/>
    <w:rsid w:val="00A373DC"/>
    <w:rsid w:val="00A37522"/>
    <w:rsid w:val="00A378E3"/>
    <w:rsid w:val="00A37D00"/>
    <w:rsid w:val="00A40AB8"/>
    <w:rsid w:val="00A4133B"/>
    <w:rsid w:val="00A4146F"/>
    <w:rsid w:val="00A41D93"/>
    <w:rsid w:val="00A41DAE"/>
    <w:rsid w:val="00A42202"/>
    <w:rsid w:val="00A42AD3"/>
    <w:rsid w:val="00A438EC"/>
    <w:rsid w:val="00A44733"/>
    <w:rsid w:val="00A44CE9"/>
    <w:rsid w:val="00A44FC6"/>
    <w:rsid w:val="00A45044"/>
    <w:rsid w:val="00A450C3"/>
    <w:rsid w:val="00A45CC6"/>
    <w:rsid w:val="00A46F0F"/>
    <w:rsid w:val="00A47A75"/>
    <w:rsid w:val="00A47DA4"/>
    <w:rsid w:val="00A507BF"/>
    <w:rsid w:val="00A50D9B"/>
    <w:rsid w:val="00A50F63"/>
    <w:rsid w:val="00A519E7"/>
    <w:rsid w:val="00A522F0"/>
    <w:rsid w:val="00A523E8"/>
    <w:rsid w:val="00A5274F"/>
    <w:rsid w:val="00A5324E"/>
    <w:rsid w:val="00A535A3"/>
    <w:rsid w:val="00A53E92"/>
    <w:rsid w:val="00A54CE8"/>
    <w:rsid w:val="00A5532B"/>
    <w:rsid w:val="00A5609D"/>
    <w:rsid w:val="00A56724"/>
    <w:rsid w:val="00A5746B"/>
    <w:rsid w:val="00A5773C"/>
    <w:rsid w:val="00A577E9"/>
    <w:rsid w:val="00A60580"/>
    <w:rsid w:val="00A60B92"/>
    <w:rsid w:val="00A6103A"/>
    <w:rsid w:val="00A61A94"/>
    <w:rsid w:val="00A62336"/>
    <w:rsid w:val="00A62BEF"/>
    <w:rsid w:val="00A63694"/>
    <w:rsid w:val="00A64C7D"/>
    <w:rsid w:val="00A64C91"/>
    <w:rsid w:val="00A64D07"/>
    <w:rsid w:val="00A64FE1"/>
    <w:rsid w:val="00A651B7"/>
    <w:rsid w:val="00A658B4"/>
    <w:rsid w:val="00A669B7"/>
    <w:rsid w:val="00A67530"/>
    <w:rsid w:val="00A67C4F"/>
    <w:rsid w:val="00A705D2"/>
    <w:rsid w:val="00A70D92"/>
    <w:rsid w:val="00A71033"/>
    <w:rsid w:val="00A7167A"/>
    <w:rsid w:val="00A71805"/>
    <w:rsid w:val="00A71C06"/>
    <w:rsid w:val="00A71CE1"/>
    <w:rsid w:val="00A71D35"/>
    <w:rsid w:val="00A72478"/>
    <w:rsid w:val="00A72AA2"/>
    <w:rsid w:val="00A73CDB"/>
    <w:rsid w:val="00A743D7"/>
    <w:rsid w:val="00A74449"/>
    <w:rsid w:val="00A7444E"/>
    <w:rsid w:val="00A74527"/>
    <w:rsid w:val="00A74988"/>
    <w:rsid w:val="00A74BC5"/>
    <w:rsid w:val="00A74C85"/>
    <w:rsid w:val="00A75BE2"/>
    <w:rsid w:val="00A75BEC"/>
    <w:rsid w:val="00A765C3"/>
    <w:rsid w:val="00A775F8"/>
    <w:rsid w:val="00A77E5E"/>
    <w:rsid w:val="00A8055F"/>
    <w:rsid w:val="00A8090C"/>
    <w:rsid w:val="00A80C41"/>
    <w:rsid w:val="00A81020"/>
    <w:rsid w:val="00A8160C"/>
    <w:rsid w:val="00A8187D"/>
    <w:rsid w:val="00A81D51"/>
    <w:rsid w:val="00A821E9"/>
    <w:rsid w:val="00A829AE"/>
    <w:rsid w:val="00A8334C"/>
    <w:rsid w:val="00A833D2"/>
    <w:rsid w:val="00A83520"/>
    <w:rsid w:val="00A83727"/>
    <w:rsid w:val="00A84087"/>
    <w:rsid w:val="00A840C0"/>
    <w:rsid w:val="00A8470F"/>
    <w:rsid w:val="00A8617F"/>
    <w:rsid w:val="00A8660E"/>
    <w:rsid w:val="00A86692"/>
    <w:rsid w:val="00A9105A"/>
    <w:rsid w:val="00A913BA"/>
    <w:rsid w:val="00A91622"/>
    <w:rsid w:val="00A91AD8"/>
    <w:rsid w:val="00A92144"/>
    <w:rsid w:val="00A92536"/>
    <w:rsid w:val="00A9289A"/>
    <w:rsid w:val="00A928C8"/>
    <w:rsid w:val="00A92C2A"/>
    <w:rsid w:val="00A94BA5"/>
    <w:rsid w:val="00A956F1"/>
    <w:rsid w:val="00A9594A"/>
    <w:rsid w:val="00A95B69"/>
    <w:rsid w:val="00A960B1"/>
    <w:rsid w:val="00A962BA"/>
    <w:rsid w:val="00A963BB"/>
    <w:rsid w:val="00A97293"/>
    <w:rsid w:val="00A97A24"/>
    <w:rsid w:val="00A97C64"/>
    <w:rsid w:val="00AA04C7"/>
    <w:rsid w:val="00AA0567"/>
    <w:rsid w:val="00AA0E7E"/>
    <w:rsid w:val="00AA0E91"/>
    <w:rsid w:val="00AA14B1"/>
    <w:rsid w:val="00AA17B0"/>
    <w:rsid w:val="00AA18A3"/>
    <w:rsid w:val="00AA2A80"/>
    <w:rsid w:val="00AA2F6A"/>
    <w:rsid w:val="00AA3074"/>
    <w:rsid w:val="00AA3471"/>
    <w:rsid w:val="00AA351B"/>
    <w:rsid w:val="00AA3B32"/>
    <w:rsid w:val="00AA44DA"/>
    <w:rsid w:val="00AA453E"/>
    <w:rsid w:val="00AA46E8"/>
    <w:rsid w:val="00AA47D7"/>
    <w:rsid w:val="00AA497C"/>
    <w:rsid w:val="00AA4C0C"/>
    <w:rsid w:val="00AA4DB9"/>
    <w:rsid w:val="00AA5E03"/>
    <w:rsid w:val="00AA5F52"/>
    <w:rsid w:val="00AA6505"/>
    <w:rsid w:val="00AA6A84"/>
    <w:rsid w:val="00AA6D24"/>
    <w:rsid w:val="00AA7C53"/>
    <w:rsid w:val="00AB02CB"/>
    <w:rsid w:val="00AB03A8"/>
    <w:rsid w:val="00AB0F51"/>
    <w:rsid w:val="00AB169A"/>
    <w:rsid w:val="00AB1BA8"/>
    <w:rsid w:val="00AB2248"/>
    <w:rsid w:val="00AB2C8F"/>
    <w:rsid w:val="00AB302E"/>
    <w:rsid w:val="00AB35EB"/>
    <w:rsid w:val="00AB42B1"/>
    <w:rsid w:val="00AB4B95"/>
    <w:rsid w:val="00AB4FFE"/>
    <w:rsid w:val="00AB5180"/>
    <w:rsid w:val="00AB5B32"/>
    <w:rsid w:val="00AB5D50"/>
    <w:rsid w:val="00AB5EF7"/>
    <w:rsid w:val="00AB5F30"/>
    <w:rsid w:val="00AB604D"/>
    <w:rsid w:val="00AB64F3"/>
    <w:rsid w:val="00AB6766"/>
    <w:rsid w:val="00AB676F"/>
    <w:rsid w:val="00AB7121"/>
    <w:rsid w:val="00AB72C7"/>
    <w:rsid w:val="00AC007A"/>
    <w:rsid w:val="00AC05D0"/>
    <w:rsid w:val="00AC061E"/>
    <w:rsid w:val="00AC0D82"/>
    <w:rsid w:val="00AC1A7F"/>
    <w:rsid w:val="00AC1C3A"/>
    <w:rsid w:val="00AC1C4A"/>
    <w:rsid w:val="00AC2902"/>
    <w:rsid w:val="00AC314B"/>
    <w:rsid w:val="00AC3383"/>
    <w:rsid w:val="00AC3A9D"/>
    <w:rsid w:val="00AC4626"/>
    <w:rsid w:val="00AC4D46"/>
    <w:rsid w:val="00AC4E20"/>
    <w:rsid w:val="00AC5336"/>
    <w:rsid w:val="00AC5BCB"/>
    <w:rsid w:val="00AC60DE"/>
    <w:rsid w:val="00AC68B3"/>
    <w:rsid w:val="00AC6923"/>
    <w:rsid w:val="00AC69E3"/>
    <w:rsid w:val="00AC6E3F"/>
    <w:rsid w:val="00AC7147"/>
    <w:rsid w:val="00AC7633"/>
    <w:rsid w:val="00AC7BAF"/>
    <w:rsid w:val="00AD02A3"/>
    <w:rsid w:val="00AD17B1"/>
    <w:rsid w:val="00AD1A06"/>
    <w:rsid w:val="00AD23B4"/>
    <w:rsid w:val="00AD2469"/>
    <w:rsid w:val="00AD26E1"/>
    <w:rsid w:val="00AD3683"/>
    <w:rsid w:val="00AD38A5"/>
    <w:rsid w:val="00AD459A"/>
    <w:rsid w:val="00AD4A5F"/>
    <w:rsid w:val="00AD4D42"/>
    <w:rsid w:val="00AD4F2C"/>
    <w:rsid w:val="00AD5393"/>
    <w:rsid w:val="00AD5559"/>
    <w:rsid w:val="00AD5956"/>
    <w:rsid w:val="00AD6579"/>
    <w:rsid w:val="00AD6F66"/>
    <w:rsid w:val="00AE02BE"/>
    <w:rsid w:val="00AE040F"/>
    <w:rsid w:val="00AE09A9"/>
    <w:rsid w:val="00AE0F48"/>
    <w:rsid w:val="00AE12F4"/>
    <w:rsid w:val="00AE1B81"/>
    <w:rsid w:val="00AE1ECF"/>
    <w:rsid w:val="00AE211E"/>
    <w:rsid w:val="00AE234A"/>
    <w:rsid w:val="00AE28CA"/>
    <w:rsid w:val="00AE3017"/>
    <w:rsid w:val="00AE34A8"/>
    <w:rsid w:val="00AE3867"/>
    <w:rsid w:val="00AE3AE1"/>
    <w:rsid w:val="00AE3D82"/>
    <w:rsid w:val="00AE41F8"/>
    <w:rsid w:val="00AE501B"/>
    <w:rsid w:val="00AE5190"/>
    <w:rsid w:val="00AE60C2"/>
    <w:rsid w:val="00AE63BD"/>
    <w:rsid w:val="00AE708D"/>
    <w:rsid w:val="00AF0CC6"/>
    <w:rsid w:val="00AF0E06"/>
    <w:rsid w:val="00AF1688"/>
    <w:rsid w:val="00AF25AF"/>
    <w:rsid w:val="00AF25C3"/>
    <w:rsid w:val="00AF25C9"/>
    <w:rsid w:val="00AF2BFF"/>
    <w:rsid w:val="00AF375A"/>
    <w:rsid w:val="00AF4566"/>
    <w:rsid w:val="00AF4DDC"/>
    <w:rsid w:val="00AF5160"/>
    <w:rsid w:val="00AF5445"/>
    <w:rsid w:val="00AF715E"/>
    <w:rsid w:val="00AF7BA2"/>
    <w:rsid w:val="00B001C2"/>
    <w:rsid w:val="00B009F9"/>
    <w:rsid w:val="00B01054"/>
    <w:rsid w:val="00B011CA"/>
    <w:rsid w:val="00B015E6"/>
    <w:rsid w:val="00B01E22"/>
    <w:rsid w:val="00B029A9"/>
    <w:rsid w:val="00B03D9E"/>
    <w:rsid w:val="00B03ECA"/>
    <w:rsid w:val="00B0471B"/>
    <w:rsid w:val="00B04A97"/>
    <w:rsid w:val="00B050E0"/>
    <w:rsid w:val="00B06750"/>
    <w:rsid w:val="00B0736A"/>
    <w:rsid w:val="00B074F7"/>
    <w:rsid w:val="00B077F1"/>
    <w:rsid w:val="00B10268"/>
    <w:rsid w:val="00B1027A"/>
    <w:rsid w:val="00B102CE"/>
    <w:rsid w:val="00B102E0"/>
    <w:rsid w:val="00B103C5"/>
    <w:rsid w:val="00B10F83"/>
    <w:rsid w:val="00B11215"/>
    <w:rsid w:val="00B1155D"/>
    <w:rsid w:val="00B117AD"/>
    <w:rsid w:val="00B12407"/>
    <w:rsid w:val="00B12520"/>
    <w:rsid w:val="00B12EBE"/>
    <w:rsid w:val="00B133E8"/>
    <w:rsid w:val="00B13570"/>
    <w:rsid w:val="00B13586"/>
    <w:rsid w:val="00B13D62"/>
    <w:rsid w:val="00B13F23"/>
    <w:rsid w:val="00B148CB"/>
    <w:rsid w:val="00B14B32"/>
    <w:rsid w:val="00B15DED"/>
    <w:rsid w:val="00B16411"/>
    <w:rsid w:val="00B16CA8"/>
    <w:rsid w:val="00B16FED"/>
    <w:rsid w:val="00B17233"/>
    <w:rsid w:val="00B17529"/>
    <w:rsid w:val="00B17A00"/>
    <w:rsid w:val="00B202B8"/>
    <w:rsid w:val="00B20739"/>
    <w:rsid w:val="00B210D5"/>
    <w:rsid w:val="00B21125"/>
    <w:rsid w:val="00B214D0"/>
    <w:rsid w:val="00B221ED"/>
    <w:rsid w:val="00B22B5B"/>
    <w:rsid w:val="00B22B81"/>
    <w:rsid w:val="00B2305C"/>
    <w:rsid w:val="00B236DC"/>
    <w:rsid w:val="00B23A3D"/>
    <w:rsid w:val="00B23D84"/>
    <w:rsid w:val="00B240A0"/>
    <w:rsid w:val="00B24469"/>
    <w:rsid w:val="00B24813"/>
    <w:rsid w:val="00B2495A"/>
    <w:rsid w:val="00B24CB4"/>
    <w:rsid w:val="00B2557B"/>
    <w:rsid w:val="00B25DAB"/>
    <w:rsid w:val="00B25F8D"/>
    <w:rsid w:val="00B2654B"/>
    <w:rsid w:val="00B26564"/>
    <w:rsid w:val="00B278DC"/>
    <w:rsid w:val="00B27D87"/>
    <w:rsid w:val="00B307BC"/>
    <w:rsid w:val="00B32A7D"/>
    <w:rsid w:val="00B3376D"/>
    <w:rsid w:val="00B33CDA"/>
    <w:rsid w:val="00B345C4"/>
    <w:rsid w:val="00B347FB"/>
    <w:rsid w:val="00B34B28"/>
    <w:rsid w:val="00B34E6B"/>
    <w:rsid w:val="00B35059"/>
    <w:rsid w:val="00B3659A"/>
    <w:rsid w:val="00B369AC"/>
    <w:rsid w:val="00B36B74"/>
    <w:rsid w:val="00B36E2B"/>
    <w:rsid w:val="00B37089"/>
    <w:rsid w:val="00B37C8D"/>
    <w:rsid w:val="00B40F7B"/>
    <w:rsid w:val="00B4125A"/>
    <w:rsid w:val="00B41A70"/>
    <w:rsid w:val="00B423FC"/>
    <w:rsid w:val="00B4255D"/>
    <w:rsid w:val="00B42C59"/>
    <w:rsid w:val="00B42CE4"/>
    <w:rsid w:val="00B43349"/>
    <w:rsid w:val="00B4347A"/>
    <w:rsid w:val="00B44353"/>
    <w:rsid w:val="00B443D0"/>
    <w:rsid w:val="00B44B3A"/>
    <w:rsid w:val="00B450C2"/>
    <w:rsid w:val="00B452EA"/>
    <w:rsid w:val="00B457C1"/>
    <w:rsid w:val="00B45B91"/>
    <w:rsid w:val="00B45C98"/>
    <w:rsid w:val="00B45E56"/>
    <w:rsid w:val="00B4731D"/>
    <w:rsid w:val="00B476C4"/>
    <w:rsid w:val="00B47925"/>
    <w:rsid w:val="00B479B6"/>
    <w:rsid w:val="00B47F9D"/>
    <w:rsid w:val="00B50FAB"/>
    <w:rsid w:val="00B51188"/>
    <w:rsid w:val="00B51EB4"/>
    <w:rsid w:val="00B52177"/>
    <w:rsid w:val="00B5270A"/>
    <w:rsid w:val="00B53662"/>
    <w:rsid w:val="00B53851"/>
    <w:rsid w:val="00B53CF0"/>
    <w:rsid w:val="00B554F3"/>
    <w:rsid w:val="00B5686D"/>
    <w:rsid w:val="00B57B89"/>
    <w:rsid w:val="00B60501"/>
    <w:rsid w:val="00B6076C"/>
    <w:rsid w:val="00B620E1"/>
    <w:rsid w:val="00B62947"/>
    <w:rsid w:val="00B62D8C"/>
    <w:rsid w:val="00B640C6"/>
    <w:rsid w:val="00B651AC"/>
    <w:rsid w:val="00B6564D"/>
    <w:rsid w:val="00B65735"/>
    <w:rsid w:val="00B65AC3"/>
    <w:rsid w:val="00B66012"/>
    <w:rsid w:val="00B66941"/>
    <w:rsid w:val="00B66C96"/>
    <w:rsid w:val="00B66F5D"/>
    <w:rsid w:val="00B676FC"/>
    <w:rsid w:val="00B70FDF"/>
    <w:rsid w:val="00B71062"/>
    <w:rsid w:val="00B71634"/>
    <w:rsid w:val="00B71881"/>
    <w:rsid w:val="00B719E6"/>
    <w:rsid w:val="00B71E39"/>
    <w:rsid w:val="00B725B7"/>
    <w:rsid w:val="00B728CF"/>
    <w:rsid w:val="00B728FD"/>
    <w:rsid w:val="00B72EC2"/>
    <w:rsid w:val="00B72FA9"/>
    <w:rsid w:val="00B73063"/>
    <w:rsid w:val="00B730EC"/>
    <w:rsid w:val="00B734A0"/>
    <w:rsid w:val="00B734D9"/>
    <w:rsid w:val="00B73B53"/>
    <w:rsid w:val="00B740C0"/>
    <w:rsid w:val="00B75423"/>
    <w:rsid w:val="00B75630"/>
    <w:rsid w:val="00B75667"/>
    <w:rsid w:val="00B7653B"/>
    <w:rsid w:val="00B76591"/>
    <w:rsid w:val="00B768F8"/>
    <w:rsid w:val="00B769BF"/>
    <w:rsid w:val="00B774C1"/>
    <w:rsid w:val="00B77641"/>
    <w:rsid w:val="00B77952"/>
    <w:rsid w:val="00B77976"/>
    <w:rsid w:val="00B77A34"/>
    <w:rsid w:val="00B77EC8"/>
    <w:rsid w:val="00B801E9"/>
    <w:rsid w:val="00B80B10"/>
    <w:rsid w:val="00B80DFA"/>
    <w:rsid w:val="00B81573"/>
    <w:rsid w:val="00B81658"/>
    <w:rsid w:val="00B81AEF"/>
    <w:rsid w:val="00B81CE9"/>
    <w:rsid w:val="00B82648"/>
    <w:rsid w:val="00B82A43"/>
    <w:rsid w:val="00B83158"/>
    <w:rsid w:val="00B835E7"/>
    <w:rsid w:val="00B838EB"/>
    <w:rsid w:val="00B84623"/>
    <w:rsid w:val="00B84641"/>
    <w:rsid w:val="00B84E22"/>
    <w:rsid w:val="00B8501D"/>
    <w:rsid w:val="00B85197"/>
    <w:rsid w:val="00B851BC"/>
    <w:rsid w:val="00B85BF4"/>
    <w:rsid w:val="00B85E23"/>
    <w:rsid w:val="00B8610A"/>
    <w:rsid w:val="00B86193"/>
    <w:rsid w:val="00B86F9F"/>
    <w:rsid w:val="00B902F1"/>
    <w:rsid w:val="00B9076C"/>
    <w:rsid w:val="00B90845"/>
    <w:rsid w:val="00B9252C"/>
    <w:rsid w:val="00B92719"/>
    <w:rsid w:val="00B927D4"/>
    <w:rsid w:val="00B92940"/>
    <w:rsid w:val="00B92C4D"/>
    <w:rsid w:val="00B93193"/>
    <w:rsid w:val="00B9325C"/>
    <w:rsid w:val="00B93A6C"/>
    <w:rsid w:val="00B946AA"/>
    <w:rsid w:val="00B949BD"/>
    <w:rsid w:val="00B95D9D"/>
    <w:rsid w:val="00B96692"/>
    <w:rsid w:val="00B977F5"/>
    <w:rsid w:val="00B97994"/>
    <w:rsid w:val="00B979CA"/>
    <w:rsid w:val="00B97B26"/>
    <w:rsid w:val="00B97E17"/>
    <w:rsid w:val="00BA003C"/>
    <w:rsid w:val="00BA05F5"/>
    <w:rsid w:val="00BA06EA"/>
    <w:rsid w:val="00BA091E"/>
    <w:rsid w:val="00BA0A38"/>
    <w:rsid w:val="00BA1201"/>
    <w:rsid w:val="00BA166C"/>
    <w:rsid w:val="00BA1A03"/>
    <w:rsid w:val="00BA1A19"/>
    <w:rsid w:val="00BA2D0B"/>
    <w:rsid w:val="00BA2D53"/>
    <w:rsid w:val="00BA37F1"/>
    <w:rsid w:val="00BA4106"/>
    <w:rsid w:val="00BA464F"/>
    <w:rsid w:val="00BA49D9"/>
    <w:rsid w:val="00BA5B46"/>
    <w:rsid w:val="00BA665B"/>
    <w:rsid w:val="00BA6C23"/>
    <w:rsid w:val="00BA708B"/>
    <w:rsid w:val="00BB0A2E"/>
    <w:rsid w:val="00BB0ACE"/>
    <w:rsid w:val="00BB134D"/>
    <w:rsid w:val="00BB154F"/>
    <w:rsid w:val="00BB18C1"/>
    <w:rsid w:val="00BB1924"/>
    <w:rsid w:val="00BB24E6"/>
    <w:rsid w:val="00BB293E"/>
    <w:rsid w:val="00BB3223"/>
    <w:rsid w:val="00BB391E"/>
    <w:rsid w:val="00BB3C82"/>
    <w:rsid w:val="00BB4F54"/>
    <w:rsid w:val="00BB501C"/>
    <w:rsid w:val="00BB5D6F"/>
    <w:rsid w:val="00BB5E4E"/>
    <w:rsid w:val="00BB638B"/>
    <w:rsid w:val="00BB678B"/>
    <w:rsid w:val="00BB6BA9"/>
    <w:rsid w:val="00BB6F7E"/>
    <w:rsid w:val="00BB77F9"/>
    <w:rsid w:val="00BC009D"/>
    <w:rsid w:val="00BC016B"/>
    <w:rsid w:val="00BC0D81"/>
    <w:rsid w:val="00BC106C"/>
    <w:rsid w:val="00BC17BF"/>
    <w:rsid w:val="00BC199F"/>
    <w:rsid w:val="00BC2111"/>
    <w:rsid w:val="00BC2270"/>
    <w:rsid w:val="00BC227C"/>
    <w:rsid w:val="00BC2610"/>
    <w:rsid w:val="00BC2665"/>
    <w:rsid w:val="00BC2A98"/>
    <w:rsid w:val="00BC319E"/>
    <w:rsid w:val="00BC4756"/>
    <w:rsid w:val="00BC55B4"/>
    <w:rsid w:val="00BC5753"/>
    <w:rsid w:val="00BC587D"/>
    <w:rsid w:val="00BC589D"/>
    <w:rsid w:val="00BC5DBD"/>
    <w:rsid w:val="00BC705B"/>
    <w:rsid w:val="00BC795D"/>
    <w:rsid w:val="00BC7C85"/>
    <w:rsid w:val="00BD0979"/>
    <w:rsid w:val="00BD1403"/>
    <w:rsid w:val="00BD1868"/>
    <w:rsid w:val="00BD1929"/>
    <w:rsid w:val="00BD1A1C"/>
    <w:rsid w:val="00BD1F4F"/>
    <w:rsid w:val="00BD2059"/>
    <w:rsid w:val="00BD2A0F"/>
    <w:rsid w:val="00BD400D"/>
    <w:rsid w:val="00BD4A4C"/>
    <w:rsid w:val="00BD5021"/>
    <w:rsid w:val="00BD515A"/>
    <w:rsid w:val="00BD6242"/>
    <w:rsid w:val="00BD680C"/>
    <w:rsid w:val="00BD7491"/>
    <w:rsid w:val="00BD77E0"/>
    <w:rsid w:val="00BE0379"/>
    <w:rsid w:val="00BE1247"/>
    <w:rsid w:val="00BE19A7"/>
    <w:rsid w:val="00BE1A8F"/>
    <w:rsid w:val="00BE1BCE"/>
    <w:rsid w:val="00BE1C3A"/>
    <w:rsid w:val="00BE1D8D"/>
    <w:rsid w:val="00BE216A"/>
    <w:rsid w:val="00BE2D00"/>
    <w:rsid w:val="00BE2D2D"/>
    <w:rsid w:val="00BE3324"/>
    <w:rsid w:val="00BE363D"/>
    <w:rsid w:val="00BE3956"/>
    <w:rsid w:val="00BE3E16"/>
    <w:rsid w:val="00BE4449"/>
    <w:rsid w:val="00BE591C"/>
    <w:rsid w:val="00BE67E0"/>
    <w:rsid w:val="00BE7495"/>
    <w:rsid w:val="00BF06AC"/>
    <w:rsid w:val="00BF0930"/>
    <w:rsid w:val="00BF1F65"/>
    <w:rsid w:val="00BF2A2F"/>
    <w:rsid w:val="00BF336A"/>
    <w:rsid w:val="00BF44CC"/>
    <w:rsid w:val="00BF4D18"/>
    <w:rsid w:val="00BF4EF4"/>
    <w:rsid w:val="00BF5A1D"/>
    <w:rsid w:val="00BF5A85"/>
    <w:rsid w:val="00BF5AF3"/>
    <w:rsid w:val="00BF5F22"/>
    <w:rsid w:val="00BF60D3"/>
    <w:rsid w:val="00BF6DCE"/>
    <w:rsid w:val="00C00234"/>
    <w:rsid w:val="00C008E5"/>
    <w:rsid w:val="00C00DEB"/>
    <w:rsid w:val="00C018CD"/>
    <w:rsid w:val="00C01BFE"/>
    <w:rsid w:val="00C02289"/>
    <w:rsid w:val="00C02D80"/>
    <w:rsid w:val="00C02DF1"/>
    <w:rsid w:val="00C02FA6"/>
    <w:rsid w:val="00C031B0"/>
    <w:rsid w:val="00C03385"/>
    <w:rsid w:val="00C0362F"/>
    <w:rsid w:val="00C049B2"/>
    <w:rsid w:val="00C05068"/>
    <w:rsid w:val="00C05721"/>
    <w:rsid w:val="00C0592B"/>
    <w:rsid w:val="00C06299"/>
    <w:rsid w:val="00C06E76"/>
    <w:rsid w:val="00C103F9"/>
    <w:rsid w:val="00C107D2"/>
    <w:rsid w:val="00C10C67"/>
    <w:rsid w:val="00C10DCF"/>
    <w:rsid w:val="00C10EB3"/>
    <w:rsid w:val="00C10EF4"/>
    <w:rsid w:val="00C11B98"/>
    <w:rsid w:val="00C11C5E"/>
    <w:rsid w:val="00C130E1"/>
    <w:rsid w:val="00C13131"/>
    <w:rsid w:val="00C13606"/>
    <w:rsid w:val="00C1446B"/>
    <w:rsid w:val="00C1462F"/>
    <w:rsid w:val="00C146BD"/>
    <w:rsid w:val="00C14BDA"/>
    <w:rsid w:val="00C15A99"/>
    <w:rsid w:val="00C15D2D"/>
    <w:rsid w:val="00C15E0B"/>
    <w:rsid w:val="00C1613B"/>
    <w:rsid w:val="00C16CC1"/>
    <w:rsid w:val="00C16FAA"/>
    <w:rsid w:val="00C17F50"/>
    <w:rsid w:val="00C203A9"/>
    <w:rsid w:val="00C21427"/>
    <w:rsid w:val="00C21943"/>
    <w:rsid w:val="00C21997"/>
    <w:rsid w:val="00C21A58"/>
    <w:rsid w:val="00C21AD3"/>
    <w:rsid w:val="00C2270C"/>
    <w:rsid w:val="00C22906"/>
    <w:rsid w:val="00C22EA4"/>
    <w:rsid w:val="00C231EE"/>
    <w:rsid w:val="00C23462"/>
    <w:rsid w:val="00C23E05"/>
    <w:rsid w:val="00C2474F"/>
    <w:rsid w:val="00C24A29"/>
    <w:rsid w:val="00C24B11"/>
    <w:rsid w:val="00C24BE4"/>
    <w:rsid w:val="00C24FF0"/>
    <w:rsid w:val="00C250C1"/>
    <w:rsid w:val="00C25695"/>
    <w:rsid w:val="00C25802"/>
    <w:rsid w:val="00C25A3C"/>
    <w:rsid w:val="00C25A89"/>
    <w:rsid w:val="00C25B3B"/>
    <w:rsid w:val="00C261DB"/>
    <w:rsid w:val="00C26267"/>
    <w:rsid w:val="00C26671"/>
    <w:rsid w:val="00C27009"/>
    <w:rsid w:val="00C2700E"/>
    <w:rsid w:val="00C27AC4"/>
    <w:rsid w:val="00C30828"/>
    <w:rsid w:val="00C308FE"/>
    <w:rsid w:val="00C30C87"/>
    <w:rsid w:val="00C314BC"/>
    <w:rsid w:val="00C317A0"/>
    <w:rsid w:val="00C31997"/>
    <w:rsid w:val="00C31A6B"/>
    <w:rsid w:val="00C32A41"/>
    <w:rsid w:val="00C33805"/>
    <w:rsid w:val="00C346BB"/>
    <w:rsid w:val="00C34D4C"/>
    <w:rsid w:val="00C3543E"/>
    <w:rsid w:val="00C36707"/>
    <w:rsid w:val="00C373C3"/>
    <w:rsid w:val="00C37417"/>
    <w:rsid w:val="00C37C0E"/>
    <w:rsid w:val="00C40864"/>
    <w:rsid w:val="00C40DC5"/>
    <w:rsid w:val="00C41BA9"/>
    <w:rsid w:val="00C41C86"/>
    <w:rsid w:val="00C42B7C"/>
    <w:rsid w:val="00C43018"/>
    <w:rsid w:val="00C432EF"/>
    <w:rsid w:val="00C4343B"/>
    <w:rsid w:val="00C43762"/>
    <w:rsid w:val="00C43ED4"/>
    <w:rsid w:val="00C43F76"/>
    <w:rsid w:val="00C4411B"/>
    <w:rsid w:val="00C44771"/>
    <w:rsid w:val="00C448A1"/>
    <w:rsid w:val="00C44A47"/>
    <w:rsid w:val="00C44F97"/>
    <w:rsid w:val="00C453B2"/>
    <w:rsid w:val="00C4551D"/>
    <w:rsid w:val="00C45B49"/>
    <w:rsid w:val="00C46C66"/>
    <w:rsid w:val="00C47115"/>
    <w:rsid w:val="00C50C30"/>
    <w:rsid w:val="00C50CB4"/>
    <w:rsid w:val="00C50EC0"/>
    <w:rsid w:val="00C510FC"/>
    <w:rsid w:val="00C51436"/>
    <w:rsid w:val="00C51627"/>
    <w:rsid w:val="00C51ED7"/>
    <w:rsid w:val="00C523FB"/>
    <w:rsid w:val="00C5284D"/>
    <w:rsid w:val="00C52C63"/>
    <w:rsid w:val="00C5388B"/>
    <w:rsid w:val="00C53B17"/>
    <w:rsid w:val="00C53BCF"/>
    <w:rsid w:val="00C54A94"/>
    <w:rsid w:val="00C54ADE"/>
    <w:rsid w:val="00C54CD1"/>
    <w:rsid w:val="00C54D50"/>
    <w:rsid w:val="00C55752"/>
    <w:rsid w:val="00C565FB"/>
    <w:rsid w:val="00C57439"/>
    <w:rsid w:val="00C57C0D"/>
    <w:rsid w:val="00C60092"/>
    <w:rsid w:val="00C600FE"/>
    <w:rsid w:val="00C60125"/>
    <w:rsid w:val="00C60213"/>
    <w:rsid w:val="00C602DE"/>
    <w:rsid w:val="00C60BE2"/>
    <w:rsid w:val="00C60D81"/>
    <w:rsid w:val="00C614B7"/>
    <w:rsid w:val="00C61DCC"/>
    <w:rsid w:val="00C6231E"/>
    <w:rsid w:val="00C623D8"/>
    <w:rsid w:val="00C6380B"/>
    <w:rsid w:val="00C6387E"/>
    <w:rsid w:val="00C63954"/>
    <w:rsid w:val="00C6433A"/>
    <w:rsid w:val="00C6449D"/>
    <w:rsid w:val="00C64AAB"/>
    <w:rsid w:val="00C64C12"/>
    <w:rsid w:val="00C65542"/>
    <w:rsid w:val="00C659B0"/>
    <w:rsid w:val="00C667FA"/>
    <w:rsid w:val="00C66A6A"/>
    <w:rsid w:val="00C66CA1"/>
    <w:rsid w:val="00C66F53"/>
    <w:rsid w:val="00C6731E"/>
    <w:rsid w:val="00C708F7"/>
    <w:rsid w:val="00C71442"/>
    <w:rsid w:val="00C71566"/>
    <w:rsid w:val="00C71D4B"/>
    <w:rsid w:val="00C72A70"/>
    <w:rsid w:val="00C7453F"/>
    <w:rsid w:val="00C7458E"/>
    <w:rsid w:val="00C74CCA"/>
    <w:rsid w:val="00C74CCB"/>
    <w:rsid w:val="00C75DFA"/>
    <w:rsid w:val="00C76458"/>
    <w:rsid w:val="00C766B9"/>
    <w:rsid w:val="00C76CB7"/>
    <w:rsid w:val="00C76F20"/>
    <w:rsid w:val="00C779FB"/>
    <w:rsid w:val="00C800F1"/>
    <w:rsid w:val="00C811CA"/>
    <w:rsid w:val="00C812C5"/>
    <w:rsid w:val="00C81A8F"/>
    <w:rsid w:val="00C82198"/>
    <w:rsid w:val="00C82460"/>
    <w:rsid w:val="00C83481"/>
    <w:rsid w:val="00C83531"/>
    <w:rsid w:val="00C83877"/>
    <w:rsid w:val="00C83974"/>
    <w:rsid w:val="00C83A85"/>
    <w:rsid w:val="00C83FF9"/>
    <w:rsid w:val="00C84D29"/>
    <w:rsid w:val="00C84E6F"/>
    <w:rsid w:val="00C85012"/>
    <w:rsid w:val="00C85C7E"/>
    <w:rsid w:val="00C8617E"/>
    <w:rsid w:val="00C86220"/>
    <w:rsid w:val="00C8756E"/>
    <w:rsid w:val="00C875DA"/>
    <w:rsid w:val="00C87921"/>
    <w:rsid w:val="00C87AFD"/>
    <w:rsid w:val="00C911E9"/>
    <w:rsid w:val="00C91821"/>
    <w:rsid w:val="00C91A3D"/>
    <w:rsid w:val="00C91C5E"/>
    <w:rsid w:val="00C922A2"/>
    <w:rsid w:val="00C922D6"/>
    <w:rsid w:val="00C929E8"/>
    <w:rsid w:val="00C92B7D"/>
    <w:rsid w:val="00C93050"/>
    <w:rsid w:val="00C9306C"/>
    <w:rsid w:val="00C934BB"/>
    <w:rsid w:val="00C937FA"/>
    <w:rsid w:val="00C93EA5"/>
    <w:rsid w:val="00C94A66"/>
    <w:rsid w:val="00C94F45"/>
    <w:rsid w:val="00C952AE"/>
    <w:rsid w:val="00C95374"/>
    <w:rsid w:val="00C957DF"/>
    <w:rsid w:val="00C97829"/>
    <w:rsid w:val="00C97D7D"/>
    <w:rsid w:val="00CA03DC"/>
    <w:rsid w:val="00CA0A8C"/>
    <w:rsid w:val="00CA0B85"/>
    <w:rsid w:val="00CA0D70"/>
    <w:rsid w:val="00CA1029"/>
    <w:rsid w:val="00CA17D5"/>
    <w:rsid w:val="00CA2015"/>
    <w:rsid w:val="00CA252B"/>
    <w:rsid w:val="00CA2B70"/>
    <w:rsid w:val="00CA351A"/>
    <w:rsid w:val="00CA3718"/>
    <w:rsid w:val="00CA4B9F"/>
    <w:rsid w:val="00CA5176"/>
    <w:rsid w:val="00CA5333"/>
    <w:rsid w:val="00CA5E8D"/>
    <w:rsid w:val="00CA6923"/>
    <w:rsid w:val="00CA6AA1"/>
    <w:rsid w:val="00CA7B7F"/>
    <w:rsid w:val="00CB131A"/>
    <w:rsid w:val="00CB16CE"/>
    <w:rsid w:val="00CB21F2"/>
    <w:rsid w:val="00CB2CDE"/>
    <w:rsid w:val="00CB3010"/>
    <w:rsid w:val="00CB3DAA"/>
    <w:rsid w:val="00CB5D4C"/>
    <w:rsid w:val="00CB60D5"/>
    <w:rsid w:val="00CB6671"/>
    <w:rsid w:val="00CB6CC6"/>
    <w:rsid w:val="00CB7383"/>
    <w:rsid w:val="00CB7902"/>
    <w:rsid w:val="00CC037A"/>
    <w:rsid w:val="00CC04D5"/>
    <w:rsid w:val="00CC0D9A"/>
    <w:rsid w:val="00CC1343"/>
    <w:rsid w:val="00CC17DF"/>
    <w:rsid w:val="00CC24EA"/>
    <w:rsid w:val="00CC269A"/>
    <w:rsid w:val="00CC27A9"/>
    <w:rsid w:val="00CC2F16"/>
    <w:rsid w:val="00CC4477"/>
    <w:rsid w:val="00CC45FA"/>
    <w:rsid w:val="00CC4739"/>
    <w:rsid w:val="00CC49F2"/>
    <w:rsid w:val="00CC5B66"/>
    <w:rsid w:val="00CC7143"/>
    <w:rsid w:val="00CC7E84"/>
    <w:rsid w:val="00CC7F5E"/>
    <w:rsid w:val="00CD03FD"/>
    <w:rsid w:val="00CD0769"/>
    <w:rsid w:val="00CD0E24"/>
    <w:rsid w:val="00CD1EDD"/>
    <w:rsid w:val="00CD227A"/>
    <w:rsid w:val="00CD3A60"/>
    <w:rsid w:val="00CD402B"/>
    <w:rsid w:val="00CD4F3E"/>
    <w:rsid w:val="00CD542A"/>
    <w:rsid w:val="00CD5DCD"/>
    <w:rsid w:val="00CD749F"/>
    <w:rsid w:val="00CD7C2F"/>
    <w:rsid w:val="00CD7DFE"/>
    <w:rsid w:val="00CD7E96"/>
    <w:rsid w:val="00CE0BA7"/>
    <w:rsid w:val="00CE12AC"/>
    <w:rsid w:val="00CE1ADB"/>
    <w:rsid w:val="00CE1C8A"/>
    <w:rsid w:val="00CE1D52"/>
    <w:rsid w:val="00CE27DF"/>
    <w:rsid w:val="00CE2808"/>
    <w:rsid w:val="00CE287E"/>
    <w:rsid w:val="00CE2DBA"/>
    <w:rsid w:val="00CE3177"/>
    <w:rsid w:val="00CE39A5"/>
    <w:rsid w:val="00CE39FB"/>
    <w:rsid w:val="00CE4940"/>
    <w:rsid w:val="00CE4CD8"/>
    <w:rsid w:val="00CE5A0E"/>
    <w:rsid w:val="00CE5EA0"/>
    <w:rsid w:val="00CE6505"/>
    <w:rsid w:val="00CE6EC8"/>
    <w:rsid w:val="00CE73DD"/>
    <w:rsid w:val="00CE7B77"/>
    <w:rsid w:val="00CE7FDF"/>
    <w:rsid w:val="00CF186A"/>
    <w:rsid w:val="00CF202A"/>
    <w:rsid w:val="00CF2F0E"/>
    <w:rsid w:val="00CF32E1"/>
    <w:rsid w:val="00CF3D13"/>
    <w:rsid w:val="00CF3D37"/>
    <w:rsid w:val="00CF4E65"/>
    <w:rsid w:val="00CF5573"/>
    <w:rsid w:val="00CF5917"/>
    <w:rsid w:val="00CF5AC6"/>
    <w:rsid w:val="00CF622C"/>
    <w:rsid w:val="00CF68AF"/>
    <w:rsid w:val="00CF690A"/>
    <w:rsid w:val="00CF6E14"/>
    <w:rsid w:val="00CF6F6D"/>
    <w:rsid w:val="00CF778E"/>
    <w:rsid w:val="00CF79EF"/>
    <w:rsid w:val="00CF7DA5"/>
    <w:rsid w:val="00D0073D"/>
    <w:rsid w:val="00D01BC8"/>
    <w:rsid w:val="00D01CB6"/>
    <w:rsid w:val="00D028C9"/>
    <w:rsid w:val="00D0331D"/>
    <w:rsid w:val="00D03708"/>
    <w:rsid w:val="00D03718"/>
    <w:rsid w:val="00D0393F"/>
    <w:rsid w:val="00D03DDD"/>
    <w:rsid w:val="00D048BA"/>
    <w:rsid w:val="00D04911"/>
    <w:rsid w:val="00D04E81"/>
    <w:rsid w:val="00D06886"/>
    <w:rsid w:val="00D06B3D"/>
    <w:rsid w:val="00D07223"/>
    <w:rsid w:val="00D07E25"/>
    <w:rsid w:val="00D101E9"/>
    <w:rsid w:val="00D106B8"/>
    <w:rsid w:val="00D10A47"/>
    <w:rsid w:val="00D10A94"/>
    <w:rsid w:val="00D10D12"/>
    <w:rsid w:val="00D10FA1"/>
    <w:rsid w:val="00D116CF"/>
    <w:rsid w:val="00D123B3"/>
    <w:rsid w:val="00D12CE5"/>
    <w:rsid w:val="00D13541"/>
    <w:rsid w:val="00D13B49"/>
    <w:rsid w:val="00D13F09"/>
    <w:rsid w:val="00D1575B"/>
    <w:rsid w:val="00D15CDE"/>
    <w:rsid w:val="00D1643E"/>
    <w:rsid w:val="00D17CBE"/>
    <w:rsid w:val="00D17E33"/>
    <w:rsid w:val="00D20855"/>
    <w:rsid w:val="00D20AD2"/>
    <w:rsid w:val="00D213BA"/>
    <w:rsid w:val="00D219AC"/>
    <w:rsid w:val="00D228CD"/>
    <w:rsid w:val="00D22EBB"/>
    <w:rsid w:val="00D24B23"/>
    <w:rsid w:val="00D24E92"/>
    <w:rsid w:val="00D25261"/>
    <w:rsid w:val="00D25BAD"/>
    <w:rsid w:val="00D25DF1"/>
    <w:rsid w:val="00D25ED9"/>
    <w:rsid w:val="00D25F25"/>
    <w:rsid w:val="00D26630"/>
    <w:rsid w:val="00D26B85"/>
    <w:rsid w:val="00D26C56"/>
    <w:rsid w:val="00D26D87"/>
    <w:rsid w:val="00D27524"/>
    <w:rsid w:val="00D27A71"/>
    <w:rsid w:val="00D27D02"/>
    <w:rsid w:val="00D3015A"/>
    <w:rsid w:val="00D3166A"/>
    <w:rsid w:val="00D319E2"/>
    <w:rsid w:val="00D31AD9"/>
    <w:rsid w:val="00D3206E"/>
    <w:rsid w:val="00D322F4"/>
    <w:rsid w:val="00D32852"/>
    <w:rsid w:val="00D328B0"/>
    <w:rsid w:val="00D33654"/>
    <w:rsid w:val="00D34B35"/>
    <w:rsid w:val="00D34CD6"/>
    <w:rsid w:val="00D356F8"/>
    <w:rsid w:val="00D36495"/>
    <w:rsid w:val="00D37B61"/>
    <w:rsid w:val="00D4002F"/>
    <w:rsid w:val="00D40688"/>
    <w:rsid w:val="00D40860"/>
    <w:rsid w:val="00D40E2C"/>
    <w:rsid w:val="00D42D30"/>
    <w:rsid w:val="00D433FF"/>
    <w:rsid w:val="00D44215"/>
    <w:rsid w:val="00D44379"/>
    <w:rsid w:val="00D44EB2"/>
    <w:rsid w:val="00D4525F"/>
    <w:rsid w:val="00D4534A"/>
    <w:rsid w:val="00D45A37"/>
    <w:rsid w:val="00D46514"/>
    <w:rsid w:val="00D466E3"/>
    <w:rsid w:val="00D469AB"/>
    <w:rsid w:val="00D46A7C"/>
    <w:rsid w:val="00D46BB1"/>
    <w:rsid w:val="00D47010"/>
    <w:rsid w:val="00D47FFD"/>
    <w:rsid w:val="00D502A3"/>
    <w:rsid w:val="00D502B6"/>
    <w:rsid w:val="00D51087"/>
    <w:rsid w:val="00D52124"/>
    <w:rsid w:val="00D524D9"/>
    <w:rsid w:val="00D52681"/>
    <w:rsid w:val="00D52843"/>
    <w:rsid w:val="00D53856"/>
    <w:rsid w:val="00D53C3A"/>
    <w:rsid w:val="00D53D60"/>
    <w:rsid w:val="00D5454F"/>
    <w:rsid w:val="00D54EE7"/>
    <w:rsid w:val="00D5546C"/>
    <w:rsid w:val="00D56722"/>
    <w:rsid w:val="00D567D6"/>
    <w:rsid w:val="00D60683"/>
    <w:rsid w:val="00D6105E"/>
    <w:rsid w:val="00D613E4"/>
    <w:rsid w:val="00D619AB"/>
    <w:rsid w:val="00D61B7A"/>
    <w:rsid w:val="00D61C43"/>
    <w:rsid w:val="00D61E57"/>
    <w:rsid w:val="00D626AA"/>
    <w:rsid w:val="00D62EC6"/>
    <w:rsid w:val="00D62F64"/>
    <w:rsid w:val="00D64220"/>
    <w:rsid w:val="00D64531"/>
    <w:rsid w:val="00D645A4"/>
    <w:rsid w:val="00D645DB"/>
    <w:rsid w:val="00D645FD"/>
    <w:rsid w:val="00D64E6F"/>
    <w:rsid w:val="00D6558A"/>
    <w:rsid w:val="00D655D0"/>
    <w:rsid w:val="00D6563B"/>
    <w:rsid w:val="00D65C85"/>
    <w:rsid w:val="00D6606D"/>
    <w:rsid w:val="00D660E9"/>
    <w:rsid w:val="00D6655E"/>
    <w:rsid w:val="00D66B05"/>
    <w:rsid w:val="00D671C9"/>
    <w:rsid w:val="00D6788F"/>
    <w:rsid w:val="00D67912"/>
    <w:rsid w:val="00D67A23"/>
    <w:rsid w:val="00D701D7"/>
    <w:rsid w:val="00D70A12"/>
    <w:rsid w:val="00D70CB1"/>
    <w:rsid w:val="00D7118D"/>
    <w:rsid w:val="00D71CE2"/>
    <w:rsid w:val="00D72072"/>
    <w:rsid w:val="00D722EE"/>
    <w:rsid w:val="00D72893"/>
    <w:rsid w:val="00D72A92"/>
    <w:rsid w:val="00D738BC"/>
    <w:rsid w:val="00D73B7B"/>
    <w:rsid w:val="00D73BDC"/>
    <w:rsid w:val="00D74574"/>
    <w:rsid w:val="00D749DA"/>
    <w:rsid w:val="00D76061"/>
    <w:rsid w:val="00D7641F"/>
    <w:rsid w:val="00D76FF1"/>
    <w:rsid w:val="00D77DFE"/>
    <w:rsid w:val="00D8046A"/>
    <w:rsid w:val="00D8053F"/>
    <w:rsid w:val="00D80E90"/>
    <w:rsid w:val="00D814A0"/>
    <w:rsid w:val="00D81B9B"/>
    <w:rsid w:val="00D81D1E"/>
    <w:rsid w:val="00D82039"/>
    <w:rsid w:val="00D821F5"/>
    <w:rsid w:val="00D82436"/>
    <w:rsid w:val="00D83AB7"/>
    <w:rsid w:val="00D84B6A"/>
    <w:rsid w:val="00D84D50"/>
    <w:rsid w:val="00D85088"/>
    <w:rsid w:val="00D85ADB"/>
    <w:rsid w:val="00D85CAA"/>
    <w:rsid w:val="00D862A6"/>
    <w:rsid w:val="00D8718F"/>
    <w:rsid w:val="00D872A7"/>
    <w:rsid w:val="00D87473"/>
    <w:rsid w:val="00D87E86"/>
    <w:rsid w:val="00D900DE"/>
    <w:rsid w:val="00D904B7"/>
    <w:rsid w:val="00D90994"/>
    <w:rsid w:val="00D9101C"/>
    <w:rsid w:val="00D911DD"/>
    <w:rsid w:val="00D91465"/>
    <w:rsid w:val="00D9155A"/>
    <w:rsid w:val="00D91E94"/>
    <w:rsid w:val="00D91F0C"/>
    <w:rsid w:val="00D9259E"/>
    <w:rsid w:val="00D92D2A"/>
    <w:rsid w:val="00D93384"/>
    <w:rsid w:val="00D9367C"/>
    <w:rsid w:val="00D93B16"/>
    <w:rsid w:val="00D93E1A"/>
    <w:rsid w:val="00D93F97"/>
    <w:rsid w:val="00D940A3"/>
    <w:rsid w:val="00D94136"/>
    <w:rsid w:val="00D94ED9"/>
    <w:rsid w:val="00D9549B"/>
    <w:rsid w:val="00D959A6"/>
    <w:rsid w:val="00D96137"/>
    <w:rsid w:val="00D96867"/>
    <w:rsid w:val="00D96C25"/>
    <w:rsid w:val="00D97182"/>
    <w:rsid w:val="00D97642"/>
    <w:rsid w:val="00D97770"/>
    <w:rsid w:val="00D978F5"/>
    <w:rsid w:val="00D97AFC"/>
    <w:rsid w:val="00DA0F90"/>
    <w:rsid w:val="00DA3552"/>
    <w:rsid w:val="00DA35E0"/>
    <w:rsid w:val="00DA3756"/>
    <w:rsid w:val="00DA4282"/>
    <w:rsid w:val="00DA6282"/>
    <w:rsid w:val="00DA6625"/>
    <w:rsid w:val="00DA6A19"/>
    <w:rsid w:val="00DA71FD"/>
    <w:rsid w:val="00DA77C0"/>
    <w:rsid w:val="00DA7C86"/>
    <w:rsid w:val="00DA7D4A"/>
    <w:rsid w:val="00DB0C09"/>
    <w:rsid w:val="00DB1FF4"/>
    <w:rsid w:val="00DB20D3"/>
    <w:rsid w:val="00DB30E3"/>
    <w:rsid w:val="00DB31E2"/>
    <w:rsid w:val="00DB3408"/>
    <w:rsid w:val="00DB350A"/>
    <w:rsid w:val="00DB40D0"/>
    <w:rsid w:val="00DB4E47"/>
    <w:rsid w:val="00DB538A"/>
    <w:rsid w:val="00DB56DD"/>
    <w:rsid w:val="00DB5C67"/>
    <w:rsid w:val="00DB5C98"/>
    <w:rsid w:val="00DB5DA5"/>
    <w:rsid w:val="00DB6C3C"/>
    <w:rsid w:val="00DB7BD5"/>
    <w:rsid w:val="00DC0755"/>
    <w:rsid w:val="00DC0DAE"/>
    <w:rsid w:val="00DC0E08"/>
    <w:rsid w:val="00DC1789"/>
    <w:rsid w:val="00DC1913"/>
    <w:rsid w:val="00DC30D8"/>
    <w:rsid w:val="00DC3AFD"/>
    <w:rsid w:val="00DC3F50"/>
    <w:rsid w:val="00DC43E1"/>
    <w:rsid w:val="00DC43EB"/>
    <w:rsid w:val="00DC44BC"/>
    <w:rsid w:val="00DC48AE"/>
    <w:rsid w:val="00DC4A0B"/>
    <w:rsid w:val="00DC518C"/>
    <w:rsid w:val="00DC5392"/>
    <w:rsid w:val="00DC648B"/>
    <w:rsid w:val="00DC6717"/>
    <w:rsid w:val="00DC686D"/>
    <w:rsid w:val="00DC69CB"/>
    <w:rsid w:val="00DC6D6F"/>
    <w:rsid w:val="00DC7F1B"/>
    <w:rsid w:val="00DD07EA"/>
    <w:rsid w:val="00DD0965"/>
    <w:rsid w:val="00DD14EC"/>
    <w:rsid w:val="00DD185C"/>
    <w:rsid w:val="00DD2D09"/>
    <w:rsid w:val="00DD3041"/>
    <w:rsid w:val="00DD33C8"/>
    <w:rsid w:val="00DD3771"/>
    <w:rsid w:val="00DD3A0C"/>
    <w:rsid w:val="00DD3A3F"/>
    <w:rsid w:val="00DD3A8C"/>
    <w:rsid w:val="00DD6367"/>
    <w:rsid w:val="00DD7345"/>
    <w:rsid w:val="00DD7362"/>
    <w:rsid w:val="00DD7ED7"/>
    <w:rsid w:val="00DE0243"/>
    <w:rsid w:val="00DE0E2E"/>
    <w:rsid w:val="00DE1699"/>
    <w:rsid w:val="00DE16FB"/>
    <w:rsid w:val="00DE1C90"/>
    <w:rsid w:val="00DE20DA"/>
    <w:rsid w:val="00DE38CF"/>
    <w:rsid w:val="00DE3B58"/>
    <w:rsid w:val="00DE3F02"/>
    <w:rsid w:val="00DE468F"/>
    <w:rsid w:val="00DE4FA3"/>
    <w:rsid w:val="00DE5D99"/>
    <w:rsid w:val="00DE630E"/>
    <w:rsid w:val="00DE6E7A"/>
    <w:rsid w:val="00DE6FC7"/>
    <w:rsid w:val="00DE7833"/>
    <w:rsid w:val="00DE7C03"/>
    <w:rsid w:val="00DF02E7"/>
    <w:rsid w:val="00DF0528"/>
    <w:rsid w:val="00DF09F7"/>
    <w:rsid w:val="00DF0BA4"/>
    <w:rsid w:val="00DF1366"/>
    <w:rsid w:val="00DF13DB"/>
    <w:rsid w:val="00DF178F"/>
    <w:rsid w:val="00DF20CF"/>
    <w:rsid w:val="00DF24E8"/>
    <w:rsid w:val="00DF3769"/>
    <w:rsid w:val="00DF4319"/>
    <w:rsid w:val="00DF49F3"/>
    <w:rsid w:val="00DF5125"/>
    <w:rsid w:val="00DF63EA"/>
    <w:rsid w:val="00DF6595"/>
    <w:rsid w:val="00DF66E1"/>
    <w:rsid w:val="00DF6884"/>
    <w:rsid w:val="00DF6DD2"/>
    <w:rsid w:val="00DF6F16"/>
    <w:rsid w:val="00DF7A67"/>
    <w:rsid w:val="00DF7AE5"/>
    <w:rsid w:val="00E00100"/>
    <w:rsid w:val="00E00149"/>
    <w:rsid w:val="00E007E8"/>
    <w:rsid w:val="00E00867"/>
    <w:rsid w:val="00E0086E"/>
    <w:rsid w:val="00E00C57"/>
    <w:rsid w:val="00E01404"/>
    <w:rsid w:val="00E014E3"/>
    <w:rsid w:val="00E01C1A"/>
    <w:rsid w:val="00E026F8"/>
    <w:rsid w:val="00E02A3D"/>
    <w:rsid w:val="00E0319A"/>
    <w:rsid w:val="00E03915"/>
    <w:rsid w:val="00E03A38"/>
    <w:rsid w:val="00E03D2F"/>
    <w:rsid w:val="00E048D3"/>
    <w:rsid w:val="00E04C6D"/>
    <w:rsid w:val="00E05030"/>
    <w:rsid w:val="00E05C81"/>
    <w:rsid w:val="00E0643D"/>
    <w:rsid w:val="00E07454"/>
    <w:rsid w:val="00E075AC"/>
    <w:rsid w:val="00E07B8A"/>
    <w:rsid w:val="00E10569"/>
    <w:rsid w:val="00E11263"/>
    <w:rsid w:val="00E11BC7"/>
    <w:rsid w:val="00E11C9E"/>
    <w:rsid w:val="00E12015"/>
    <w:rsid w:val="00E12D77"/>
    <w:rsid w:val="00E1323B"/>
    <w:rsid w:val="00E13520"/>
    <w:rsid w:val="00E13BD9"/>
    <w:rsid w:val="00E13F6C"/>
    <w:rsid w:val="00E13FDB"/>
    <w:rsid w:val="00E14930"/>
    <w:rsid w:val="00E15218"/>
    <w:rsid w:val="00E15621"/>
    <w:rsid w:val="00E1584F"/>
    <w:rsid w:val="00E15A6C"/>
    <w:rsid w:val="00E16058"/>
    <w:rsid w:val="00E164D4"/>
    <w:rsid w:val="00E164E3"/>
    <w:rsid w:val="00E17140"/>
    <w:rsid w:val="00E175DA"/>
    <w:rsid w:val="00E1765A"/>
    <w:rsid w:val="00E17D64"/>
    <w:rsid w:val="00E20999"/>
    <w:rsid w:val="00E2099D"/>
    <w:rsid w:val="00E20BFA"/>
    <w:rsid w:val="00E20F8A"/>
    <w:rsid w:val="00E226ED"/>
    <w:rsid w:val="00E228F0"/>
    <w:rsid w:val="00E229FC"/>
    <w:rsid w:val="00E22BE6"/>
    <w:rsid w:val="00E234D3"/>
    <w:rsid w:val="00E23677"/>
    <w:rsid w:val="00E236D5"/>
    <w:rsid w:val="00E23A72"/>
    <w:rsid w:val="00E23B12"/>
    <w:rsid w:val="00E23B6B"/>
    <w:rsid w:val="00E23F57"/>
    <w:rsid w:val="00E23FA2"/>
    <w:rsid w:val="00E2444E"/>
    <w:rsid w:val="00E246D6"/>
    <w:rsid w:val="00E24BDC"/>
    <w:rsid w:val="00E24E59"/>
    <w:rsid w:val="00E25E02"/>
    <w:rsid w:val="00E26103"/>
    <w:rsid w:val="00E26681"/>
    <w:rsid w:val="00E267EA"/>
    <w:rsid w:val="00E2770B"/>
    <w:rsid w:val="00E3009F"/>
    <w:rsid w:val="00E301FE"/>
    <w:rsid w:val="00E30BA1"/>
    <w:rsid w:val="00E30C9B"/>
    <w:rsid w:val="00E31347"/>
    <w:rsid w:val="00E31739"/>
    <w:rsid w:val="00E31AF5"/>
    <w:rsid w:val="00E31FFF"/>
    <w:rsid w:val="00E3289A"/>
    <w:rsid w:val="00E32AA8"/>
    <w:rsid w:val="00E32BFB"/>
    <w:rsid w:val="00E32F8E"/>
    <w:rsid w:val="00E33191"/>
    <w:rsid w:val="00E33B8D"/>
    <w:rsid w:val="00E340E4"/>
    <w:rsid w:val="00E34AA9"/>
    <w:rsid w:val="00E34BC2"/>
    <w:rsid w:val="00E34D71"/>
    <w:rsid w:val="00E34EB8"/>
    <w:rsid w:val="00E35029"/>
    <w:rsid w:val="00E35158"/>
    <w:rsid w:val="00E359A9"/>
    <w:rsid w:val="00E3626D"/>
    <w:rsid w:val="00E36EFC"/>
    <w:rsid w:val="00E37223"/>
    <w:rsid w:val="00E37CCC"/>
    <w:rsid w:val="00E37DF1"/>
    <w:rsid w:val="00E40106"/>
    <w:rsid w:val="00E40149"/>
    <w:rsid w:val="00E407BD"/>
    <w:rsid w:val="00E407D4"/>
    <w:rsid w:val="00E41259"/>
    <w:rsid w:val="00E419CC"/>
    <w:rsid w:val="00E4230D"/>
    <w:rsid w:val="00E428D4"/>
    <w:rsid w:val="00E43513"/>
    <w:rsid w:val="00E439C4"/>
    <w:rsid w:val="00E43AB5"/>
    <w:rsid w:val="00E43CE9"/>
    <w:rsid w:val="00E441A1"/>
    <w:rsid w:val="00E4524E"/>
    <w:rsid w:val="00E4555F"/>
    <w:rsid w:val="00E45990"/>
    <w:rsid w:val="00E45C42"/>
    <w:rsid w:val="00E45EDC"/>
    <w:rsid w:val="00E46055"/>
    <w:rsid w:val="00E464A7"/>
    <w:rsid w:val="00E46DDD"/>
    <w:rsid w:val="00E471B3"/>
    <w:rsid w:val="00E50D4B"/>
    <w:rsid w:val="00E51043"/>
    <w:rsid w:val="00E5173A"/>
    <w:rsid w:val="00E52A01"/>
    <w:rsid w:val="00E53DF5"/>
    <w:rsid w:val="00E54C7D"/>
    <w:rsid w:val="00E54F24"/>
    <w:rsid w:val="00E551AF"/>
    <w:rsid w:val="00E55BC3"/>
    <w:rsid w:val="00E55BF0"/>
    <w:rsid w:val="00E55FB0"/>
    <w:rsid w:val="00E564FB"/>
    <w:rsid w:val="00E56D92"/>
    <w:rsid w:val="00E57486"/>
    <w:rsid w:val="00E575FD"/>
    <w:rsid w:val="00E57CBF"/>
    <w:rsid w:val="00E57D1D"/>
    <w:rsid w:val="00E57D61"/>
    <w:rsid w:val="00E60632"/>
    <w:rsid w:val="00E61322"/>
    <w:rsid w:val="00E61D7E"/>
    <w:rsid w:val="00E61EFD"/>
    <w:rsid w:val="00E6229A"/>
    <w:rsid w:val="00E62B36"/>
    <w:rsid w:val="00E62ED3"/>
    <w:rsid w:val="00E6368D"/>
    <w:rsid w:val="00E6421A"/>
    <w:rsid w:val="00E64229"/>
    <w:rsid w:val="00E644FC"/>
    <w:rsid w:val="00E64714"/>
    <w:rsid w:val="00E65A64"/>
    <w:rsid w:val="00E65BEB"/>
    <w:rsid w:val="00E65F30"/>
    <w:rsid w:val="00E65F35"/>
    <w:rsid w:val="00E65F73"/>
    <w:rsid w:val="00E65FD3"/>
    <w:rsid w:val="00E66CC7"/>
    <w:rsid w:val="00E66FDC"/>
    <w:rsid w:val="00E6708B"/>
    <w:rsid w:val="00E670F0"/>
    <w:rsid w:val="00E70581"/>
    <w:rsid w:val="00E708FD"/>
    <w:rsid w:val="00E70FCA"/>
    <w:rsid w:val="00E71794"/>
    <w:rsid w:val="00E71915"/>
    <w:rsid w:val="00E72453"/>
    <w:rsid w:val="00E72F19"/>
    <w:rsid w:val="00E735A3"/>
    <w:rsid w:val="00E73706"/>
    <w:rsid w:val="00E73D8F"/>
    <w:rsid w:val="00E7438C"/>
    <w:rsid w:val="00E74523"/>
    <w:rsid w:val="00E75434"/>
    <w:rsid w:val="00E76102"/>
    <w:rsid w:val="00E76235"/>
    <w:rsid w:val="00E76619"/>
    <w:rsid w:val="00E768A2"/>
    <w:rsid w:val="00E773A0"/>
    <w:rsid w:val="00E77645"/>
    <w:rsid w:val="00E803E3"/>
    <w:rsid w:val="00E808C8"/>
    <w:rsid w:val="00E8122D"/>
    <w:rsid w:val="00E81481"/>
    <w:rsid w:val="00E81760"/>
    <w:rsid w:val="00E82DAF"/>
    <w:rsid w:val="00E82F43"/>
    <w:rsid w:val="00E83E7A"/>
    <w:rsid w:val="00E84027"/>
    <w:rsid w:val="00E846EC"/>
    <w:rsid w:val="00E84E99"/>
    <w:rsid w:val="00E85C52"/>
    <w:rsid w:val="00E85CEE"/>
    <w:rsid w:val="00E85E5E"/>
    <w:rsid w:val="00E860C2"/>
    <w:rsid w:val="00E86170"/>
    <w:rsid w:val="00E86C6B"/>
    <w:rsid w:val="00E86E7D"/>
    <w:rsid w:val="00E87C68"/>
    <w:rsid w:val="00E90348"/>
    <w:rsid w:val="00E908BC"/>
    <w:rsid w:val="00E90B5D"/>
    <w:rsid w:val="00E9181D"/>
    <w:rsid w:val="00E91BC5"/>
    <w:rsid w:val="00E91D62"/>
    <w:rsid w:val="00E932CD"/>
    <w:rsid w:val="00E933AB"/>
    <w:rsid w:val="00E935CA"/>
    <w:rsid w:val="00E938F9"/>
    <w:rsid w:val="00E93EA9"/>
    <w:rsid w:val="00E94EA5"/>
    <w:rsid w:val="00E95313"/>
    <w:rsid w:val="00E954E9"/>
    <w:rsid w:val="00E96870"/>
    <w:rsid w:val="00E970E3"/>
    <w:rsid w:val="00E973A5"/>
    <w:rsid w:val="00E97E7E"/>
    <w:rsid w:val="00EA07D6"/>
    <w:rsid w:val="00EA0C41"/>
    <w:rsid w:val="00EA0C54"/>
    <w:rsid w:val="00EA0CD6"/>
    <w:rsid w:val="00EA1477"/>
    <w:rsid w:val="00EA1972"/>
    <w:rsid w:val="00EA21C8"/>
    <w:rsid w:val="00EA2B85"/>
    <w:rsid w:val="00EA2F7D"/>
    <w:rsid w:val="00EA388D"/>
    <w:rsid w:val="00EA4E23"/>
    <w:rsid w:val="00EA57EB"/>
    <w:rsid w:val="00EA615B"/>
    <w:rsid w:val="00EA69CA"/>
    <w:rsid w:val="00EA6A67"/>
    <w:rsid w:val="00EA6CA4"/>
    <w:rsid w:val="00EA72CA"/>
    <w:rsid w:val="00EA793E"/>
    <w:rsid w:val="00EA7DCA"/>
    <w:rsid w:val="00EA7F5E"/>
    <w:rsid w:val="00EB09A1"/>
    <w:rsid w:val="00EB0BDD"/>
    <w:rsid w:val="00EB0C33"/>
    <w:rsid w:val="00EB11D5"/>
    <w:rsid w:val="00EB1657"/>
    <w:rsid w:val="00EB2084"/>
    <w:rsid w:val="00EB29FE"/>
    <w:rsid w:val="00EB36BC"/>
    <w:rsid w:val="00EB3809"/>
    <w:rsid w:val="00EB3B73"/>
    <w:rsid w:val="00EB3C3F"/>
    <w:rsid w:val="00EB4162"/>
    <w:rsid w:val="00EB4BF3"/>
    <w:rsid w:val="00EB4F41"/>
    <w:rsid w:val="00EB5099"/>
    <w:rsid w:val="00EB5B1D"/>
    <w:rsid w:val="00EB6D4D"/>
    <w:rsid w:val="00EB750A"/>
    <w:rsid w:val="00EB7C5E"/>
    <w:rsid w:val="00EC03C3"/>
    <w:rsid w:val="00EC0714"/>
    <w:rsid w:val="00EC07B6"/>
    <w:rsid w:val="00EC0831"/>
    <w:rsid w:val="00EC12A7"/>
    <w:rsid w:val="00EC141E"/>
    <w:rsid w:val="00EC1AFB"/>
    <w:rsid w:val="00EC2E3A"/>
    <w:rsid w:val="00EC2E72"/>
    <w:rsid w:val="00EC3F9C"/>
    <w:rsid w:val="00EC3FBE"/>
    <w:rsid w:val="00EC453F"/>
    <w:rsid w:val="00EC5278"/>
    <w:rsid w:val="00EC560C"/>
    <w:rsid w:val="00EC5D41"/>
    <w:rsid w:val="00EC6462"/>
    <w:rsid w:val="00EC67D2"/>
    <w:rsid w:val="00EC6CF5"/>
    <w:rsid w:val="00EC6DF7"/>
    <w:rsid w:val="00EC7105"/>
    <w:rsid w:val="00EC7528"/>
    <w:rsid w:val="00EC7718"/>
    <w:rsid w:val="00EC787D"/>
    <w:rsid w:val="00EC7C3E"/>
    <w:rsid w:val="00EC7DF6"/>
    <w:rsid w:val="00EC7E65"/>
    <w:rsid w:val="00ED02B5"/>
    <w:rsid w:val="00ED04F0"/>
    <w:rsid w:val="00ED0D23"/>
    <w:rsid w:val="00ED12A7"/>
    <w:rsid w:val="00ED2006"/>
    <w:rsid w:val="00ED2C81"/>
    <w:rsid w:val="00ED385F"/>
    <w:rsid w:val="00ED3A98"/>
    <w:rsid w:val="00ED40DA"/>
    <w:rsid w:val="00ED415D"/>
    <w:rsid w:val="00ED4298"/>
    <w:rsid w:val="00ED47D0"/>
    <w:rsid w:val="00ED47F0"/>
    <w:rsid w:val="00ED5993"/>
    <w:rsid w:val="00ED5D52"/>
    <w:rsid w:val="00ED60F1"/>
    <w:rsid w:val="00ED7D4B"/>
    <w:rsid w:val="00EE01BA"/>
    <w:rsid w:val="00EE065D"/>
    <w:rsid w:val="00EE0AAF"/>
    <w:rsid w:val="00EE0D4C"/>
    <w:rsid w:val="00EE140D"/>
    <w:rsid w:val="00EE1903"/>
    <w:rsid w:val="00EE21C9"/>
    <w:rsid w:val="00EE2829"/>
    <w:rsid w:val="00EE2D96"/>
    <w:rsid w:val="00EE303D"/>
    <w:rsid w:val="00EE310A"/>
    <w:rsid w:val="00EE3158"/>
    <w:rsid w:val="00EE4061"/>
    <w:rsid w:val="00EE4293"/>
    <w:rsid w:val="00EE4838"/>
    <w:rsid w:val="00EE49BA"/>
    <w:rsid w:val="00EE4B2E"/>
    <w:rsid w:val="00EE54A8"/>
    <w:rsid w:val="00EE5DB8"/>
    <w:rsid w:val="00EE61EF"/>
    <w:rsid w:val="00EE646E"/>
    <w:rsid w:val="00EE6886"/>
    <w:rsid w:val="00EE6AF7"/>
    <w:rsid w:val="00EE6F20"/>
    <w:rsid w:val="00EF0581"/>
    <w:rsid w:val="00EF05C5"/>
    <w:rsid w:val="00EF0908"/>
    <w:rsid w:val="00EF0C3D"/>
    <w:rsid w:val="00EF10D9"/>
    <w:rsid w:val="00EF1B41"/>
    <w:rsid w:val="00EF21A5"/>
    <w:rsid w:val="00EF254F"/>
    <w:rsid w:val="00EF2997"/>
    <w:rsid w:val="00EF335F"/>
    <w:rsid w:val="00EF339C"/>
    <w:rsid w:val="00EF3C58"/>
    <w:rsid w:val="00EF3F24"/>
    <w:rsid w:val="00EF43B3"/>
    <w:rsid w:val="00EF5046"/>
    <w:rsid w:val="00EF520B"/>
    <w:rsid w:val="00EF5296"/>
    <w:rsid w:val="00EF5390"/>
    <w:rsid w:val="00EF59F2"/>
    <w:rsid w:val="00EF5C61"/>
    <w:rsid w:val="00EF5D06"/>
    <w:rsid w:val="00EF619D"/>
    <w:rsid w:val="00EF6B64"/>
    <w:rsid w:val="00EF6DB7"/>
    <w:rsid w:val="00EF7567"/>
    <w:rsid w:val="00EF7888"/>
    <w:rsid w:val="00EF78AE"/>
    <w:rsid w:val="00EF7AB6"/>
    <w:rsid w:val="00EF7AB7"/>
    <w:rsid w:val="00EF7C17"/>
    <w:rsid w:val="00F0002E"/>
    <w:rsid w:val="00F0128F"/>
    <w:rsid w:val="00F016ED"/>
    <w:rsid w:val="00F01D73"/>
    <w:rsid w:val="00F040FF"/>
    <w:rsid w:val="00F04A9C"/>
    <w:rsid w:val="00F04C84"/>
    <w:rsid w:val="00F055EB"/>
    <w:rsid w:val="00F059B5"/>
    <w:rsid w:val="00F05C86"/>
    <w:rsid w:val="00F05CD2"/>
    <w:rsid w:val="00F0675C"/>
    <w:rsid w:val="00F0680A"/>
    <w:rsid w:val="00F06A7C"/>
    <w:rsid w:val="00F06D48"/>
    <w:rsid w:val="00F072FC"/>
    <w:rsid w:val="00F10905"/>
    <w:rsid w:val="00F10FA8"/>
    <w:rsid w:val="00F11179"/>
    <w:rsid w:val="00F1224C"/>
    <w:rsid w:val="00F125F0"/>
    <w:rsid w:val="00F12D3E"/>
    <w:rsid w:val="00F12F44"/>
    <w:rsid w:val="00F1314B"/>
    <w:rsid w:val="00F13F31"/>
    <w:rsid w:val="00F14004"/>
    <w:rsid w:val="00F14556"/>
    <w:rsid w:val="00F153B8"/>
    <w:rsid w:val="00F1615A"/>
    <w:rsid w:val="00F16A14"/>
    <w:rsid w:val="00F17827"/>
    <w:rsid w:val="00F179AB"/>
    <w:rsid w:val="00F17B24"/>
    <w:rsid w:val="00F17BA3"/>
    <w:rsid w:val="00F20002"/>
    <w:rsid w:val="00F204F7"/>
    <w:rsid w:val="00F2109C"/>
    <w:rsid w:val="00F21626"/>
    <w:rsid w:val="00F21771"/>
    <w:rsid w:val="00F2279C"/>
    <w:rsid w:val="00F22913"/>
    <w:rsid w:val="00F22F94"/>
    <w:rsid w:val="00F241D1"/>
    <w:rsid w:val="00F25778"/>
    <w:rsid w:val="00F25C09"/>
    <w:rsid w:val="00F27382"/>
    <w:rsid w:val="00F279F5"/>
    <w:rsid w:val="00F30095"/>
    <w:rsid w:val="00F302A5"/>
    <w:rsid w:val="00F3035A"/>
    <w:rsid w:val="00F30DF2"/>
    <w:rsid w:val="00F30FCE"/>
    <w:rsid w:val="00F31081"/>
    <w:rsid w:val="00F31392"/>
    <w:rsid w:val="00F316C7"/>
    <w:rsid w:val="00F31999"/>
    <w:rsid w:val="00F34BB5"/>
    <w:rsid w:val="00F34D48"/>
    <w:rsid w:val="00F36157"/>
    <w:rsid w:val="00F36697"/>
    <w:rsid w:val="00F37542"/>
    <w:rsid w:val="00F3762F"/>
    <w:rsid w:val="00F3764A"/>
    <w:rsid w:val="00F40CC6"/>
    <w:rsid w:val="00F40EED"/>
    <w:rsid w:val="00F429E0"/>
    <w:rsid w:val="00F433EB"/>
    <w:rsid w:val="00F43C40"/>
    <w:rsid w:val="00F43CAC"/>
    <w:rsid w:val="00F44A81"/>
    <w:rsid w:val="00F44E79"/>
    <w:rsid w:val="00F44FE6"/>
    <w:rsid w:val="00F46124"/>
    <w:rsid w:val="00F468DB"/>
    <w:rsid w:val="00F46BB1"/>
    <w:rsid w:val="00F47783"/>
    <w:rsid w:val="00F47BED"/>
    <w:rsid w:val="00F47BEF"/>
    <w:rsid w:val="00F47C88"/>
    <w:rsid w:val="00F501A0"/>
    <w:rsid w:val="00F5038F"/>
    <w:rsid w:val="00F511BB"/>
    <w:rsid w:val="00F51ABE"/>
    <w:rsid w:val="00F536B7"/>
    <w:rsid w:val="00F53847"/>
    <w:rsid w:val="00F543B8"/>
    <w:rsid w:val="00F54BD1"/>
    <w:rsid w:val="00F54CC8"/>
    <w:rsid w:val="00F55319"/>
    <w:rsid w:val="00F5549E"/>
    <w:rsid w:val="00F554D3"/>
    <w:rsid w:val="00F55AA8"/>
    <w:rsid w:val="00F56083"/>
    <w:rsid w:val="00F5730B"/>
    <w:rsid w:val="00F57363"/>
    <w:rsid w:val="00F57DD0"/>
    <w:rsid w:val="00F5AF13"/>
    <w:rsid w:val="00F6055A"/>
    <w:rsid w:val="00F607DE"/>
    <w:rsid w:val="00F60D27"/>
    <w:rsid w:val="00F60D6D"/>
    <w:rsid w:val="00F60E69"/>
    <w:rsid w:val="00F6145C"/>
    <w:rsid w:val="00F618FC"/>
    <w:rsid w:val="00F623FB"/>
    <w:rsid w:val="00F62CA4"/>
    <w:rsid w:val="00F634B2"/>
    <w:rsid w:val="00F640D5"/>
    <w:rsid w:val="00F64C03"/>
    <w:rsid w:val="00F65342"/>
    <w:rsid w:val="00F65873"/>
    <w:rsid w:val="00F65AF4"/>
    <w:rsid w:val="00F65C11"/>
    <w:rsid w:val="00F6617C"/>
    <w:rsid w:val="00F66906"/>
    <w:rsid w:val="00F66C62"/>
    <w:rsid w:val="00F6719E"/>
    <w:rsid w:val="00F6782B"/>
    <w:rsid w:val="00F67C81"/>
    <w:rsid w:val="00F67CEF"/>
    <w:rsid w:val="00F70338"/>
    <w:rsid w:val="00F704B2"/>
    <w:rsid w:val="00F70DA8"/>
    <w:rsid w:val="00F70DBA"/>
    <w:rsid w:val="00F72172"/>
    <w:rsid w:val="00F723C8"/>
    <w:rsid w:val="00F727DF"/>
    <w:rsid w:val="00F72A53"/>
    <w:rsid w:val="00F7320E"/>
    <w:rsid w:val="00F73316"/>
    <w:rsid w:val="00F73E4A"/>
    <w:rsid w:val="00F73F4C"/>
    <w:rsid w:val="00F74154"/>
    <w:rsid w:val="00F74259"/>
    <w:rsid w:val="00F74818"/>
    <w:rsid w:val="00F75923"/>
    <w:rsid w:val="00F75DC1"/>
    <w:rsid w:val="00F7612E"/>
    <w:rsid w:val="00F76BAD"/>
    <w:rsid w:val="00F76C98"/>
    <w:rsid w:val="00F76D11"/>
    <w:rsid w:val="00F80385"/>
    <w:rsid w:val="00F8041D"/>
    <w:rsid w:val="00F804C2"/>
    <w:rsid w:val="00F80999"/>
    <w:rsid w:val="00F815D1"/>
    <w:rsid w:val="00F81860"/>
    <w:rsid w:val="00F81DF6"/>
    <w:rsid w:val="00F823B6"/>
    <w:rsid w:val="00F82577"/>
    <w:rsid w:val="00F82D10"/>
    <w:rsid w:val="00F8301D"/>
    <w:rsid w:val="00F83205"/>
    <w:rsid w:val="00F83FE0"/>
    <w:rsid w:val="00F84828"/>
    <w:rsid w:val="00F84EF4"/>
    <w:rsid w:val="00F85B74"/>
    <w:rsid w:val="00F860CA"/>
    <w:rsid w:val="00F8632E"/>
    <w:rsid w:val="00F86559"/>
    <w:rsid w:val="00F865EE"/>
    <w:rsid w:val="00F86A3F"/>
    <w:rsid w:val="00F86DE6"/>
    <w:rsid w:val="00F876DA"/>
    <w:rsid w:val="00F87936"/>
    <w:rsid w:val="00F87BE3"/>
    <w:rsid w:val="00F87FC1"/>
    <w:rsid w:val="00F90424"/>
    <w:rsid w:val="00F90BC0"/>
    <w:rsid w:val="00F913EE"/>
    <w:rsid w:val="00F91C3B"/>
    <w:rsid w:val="00F91F6E"/>
    <w:rsid w:val="00F926ED"/>
    <w:rsid w:val="00F93539"/>
    <w:rsid w:val="00F949E0"/>
    <w:rsid w:val="00F94C51"/>
    <w:rsid w:val="00F953D7"/>
    <w:rsid w:val="00F96809"/>
    <w:rsid w:val="00F96D1F"/>
    <w:rsid w:val="00F96E9C"/>
    <w:rsid w:val="00F9708F"/>
    <w:rsid w:val="00F97855"/>
    <w:rsid w:val="00F97B98"/>
    <w:rsid w:val="00FA0843"/>
    <w:rsid w:val="00FA0B83"/>
    <w:rsid w:val="00FA0D6D"/>
    <w:rsid w:val="00FA1531"/>
    <w:rsid w:val="00FA17B1"/>
    <w:rsid w:val="00FA2428"/>
    <w:rsid w:val="00FA270C"/>
    <w:rsid w:val="00FA2914"/>
    <w:rsid w:val="00FA2B1C"/>
    <w:rsid w:val="00FA3704"/>
    <w:rsid w:val="00FA4448"/>
    <w:rsid w:val="00FA44B0"/>
    <w:rsid w:val="00FA4D2D"/>
    <w:rsid w:val="00FA590C"/>
    <w:rsid w:val="00FA5D68"/>
    <w:rsid w:val="00FA60A3"/>
    <w:rsid w:val="00FA6584"/>
    <w:rsid w:val="00FA67AC"/>
    <w:rsid w:val="00FA75F3"/>
    <w:rsid w:val="00FA7F69"/>
    <w:rsid w:val="00FB0AE4"/>
    <w:rsid w:val="00FB1F56"/>
    <w:rsid w:val="00FB2248"/>
    <w:rsid w:val="00FB2581"/>
    <w:rsid w:val="00FB2653"/>
    <w:rsid w:val="00FB342B"/>
    <w:rsid w:val="00FB3458"/>
    <w:rsid w:val="00FB37C1"/>
    <w:rsid w:val="00FB39A7"/>
    <w:rsid w:val="00FB39FD"/>
    <w:rsid w:val="00FB3C79"/>
    <w:rsid w:val="00FB4043"/>
    <w:rsid w:val="00FB408B"/>
    <w:rsid w:val="00FB4217"/>
    <w:rsid w:val="00FB456C"/>
    <w:rsid w:val="00FB4D05"/>
    <w:rsid w:val="00FB5E41"/>
    <w:rsid w:val="00FB641C"/>
    <w:rsid w:val="00FB664B"/>
    <w:rsid w:val="00FB6A92"/>
    <w:rsid w:val="00FB6B70"/>
    <w:rsid w:val="00FB6ED7"/>
    <w:rsid w:val="00FB6EEE"/>
    <w:rsid w:val="00FB7BAC"/>
    <w:rsid w:val="00FC0036"/>
    <w:rsid w:val="00FC028D"/>
    <w:rsid w:val="00FC08E2"/>
    <w:rsid w:val="00FC0BE8"/>
    <w:rsid w:val="00FC13C7"/>
    <w:rsid w:val="00FC164E"/>
    <w:rsid w:val="00FC1976"/>
    <w:rsid w:val="00FC208A"/>
    <w:rsid w:val="00FC214B"/>
    <w:rsid w:val="00FC2545"/>
    <w:rsid w:val="00FC2EBD"/>
    <w:rsid w:val="00FC2ECC"/>
    <w:rsid w:val="00FC3C7F"/>
    <w:rsid w:val="00FC3FBA"/>
    <w:rsid w:val="00FC427A"/>
    <w:rsid w:val="00FC4A59"/>
    <w:rsid w:val="00FC4B80"/>
    <w:rsid w:val="00FC54D8"/>
    <w:rsid w:val="00FC5998"/>
    <w:rsid w:val="00FC5C9C"/>
    <w:rsid w:val="00FC5CE0"/>
    <w:rsid w:val="00FC5DC8"/>
    <w:rsid w:val="00FC6377"/>
    <w:rsid w:val="00FD02F1"/>
    <w:rsid w:val="00FD0541"/>
    <w:rsid w:val="00FD09C4"/>
    <w:rsid w:val="00FD11D8"/>
    <w:rsid w:val="00FD138E"/>
    <w:rsid w:val="00FD1A2B"/>
    <w:rsid w:val="00FD1EE7"/>
    <w:rsid w:val="00FD252D"/>
    <w:rsid w:val="00FD3B0D"/>
    <w:rsid w:val="00FD3F75"/>
    <w:rsid w:val="00FD4855"/>
    <w:rsid w:val="00FD4FBE"/>
    <w:rsid w:val="00FD5AE0"/>
    <w:rsid w:val="00FD607F"/>
    <w:rsid w:val="00FD6090"/>
    <w:rsid w:val="00FD69D2"/>
    <w:rsid w:val="00FD7A84"/>
    <w:rsid w:val="00FE0256"/>
    <w:rsid w:val="00FE118B"/>
    <w:rsid w:val="00FE1792"/>
    <w:rsid w:val="00FE1C5E"/>
    <w:rsid w:val="00FE1CCC"/>
    <w:rsid w:val="00FE2EB8"/>
    <w:rsid w:val="00FE3017"/>
    <w:rsid w:val="00FE3384"/>
    <w:rsid w:val="00FE351A"/>
    <w:rsid w:val="00FE35DC"/>
    <w:rsid w:val="00FE3706"/>
    <w:rsid w:val="00FE3905"/>
    <w:rsid w:val="00FE5E47"/>
    <w:rsid w:val="00FE6049"/>
    <w:rsid w:val="00FE66E1"/>
    <w:rsid w:val="00FE7C3A"/>
    <w:rsid w:val="00FE7CFD"/>
    <w:rsid w:val="00FF0300"/>
    <w:rsid w:val="00FF0341"/>
    <w:rsid w:val="00FF05B3"/>
    <w:rsid w:val="00FF06AF"/>
    <w:rsid w:val="00FF169F"/>
    <w:rsid w:val="00FF1735"/>
    <w:rsid w:val="00FF1CD7"/>
    <w:rsid w:val="00FF1F8C"/>
    <w:rsid w:val="00FF206D"/>
    <w:rsid w:val="00FF2FFF"/>
    <w:rsid w:val="00FF361C"/>
    <w:rsid w:val="00FF470B"/>
    <w:rsid w:val="00FF4FD8"/>
    <w:rsid w:val="00FF505A"/>
    <w:rsid w:val="00FF50F7"/>
    <w:rsid w:val="00FF56DA"/>
    <w:rsid w:val="00FF5EA6"/>
    <w:rsid w:val="00FF666D"/>
    <w:rsid w:val="00FF6A05"/>
    <w:rsid w:val="00FF7577"/>
    <w:rsid w:val="00FF788E"/>
    <w:rsid w:val="012DE1A2"/>
    <w:rsid w:val="0130EA92"/>
    <w:rsid w:val="01400DD1"/>
    <w:rsid w:val="01710355"/>
    <w:rsid w:val="01AC91F6"/>
    <w:rsid w:val="02559FF4"/>
    <w:rsid w:val="0265B0FD"/>
    <w:rsid w:val="0328A9A1"/>
    <w:rsid w:val="034BC985"/>
    <w:rsid w:val="03CA17D9"/>
    <w:rsid w:val="03FA209B"/>
    <w:rsid w:val="04234045"/>
    <w:rsid w:val="047915E4"/>
    <w:rsid w:val="04DBEE8D"/>
    <w:rsid w:val="04ED999E"/>
    <w:rsid w:val="0553A20B"/>
    <w:rsid w:val="0554F839"/>
    <w:rsid w:val="05B71299"/>
    <w:rsid w:val="05D7C607"/>
    <w:rsid w:val="06F2DA6D"/>
    <w:rsid w:val="076B81E1"/>
    <w:rsid w:val="0779EB63"/>
    <w:rsid w:val="07AE7D6E"/>
    <w:rsid w:val="0801AEFE"/>
    <w:rsid w:val="080591D1"/>
    <w:rsid w:val="08985A57"/>
    <w:rsid w:val="08FC652A"/>
    <w:rsid w:val="08FFE28A"/>
    <w:rsid w:val="094A4DCF"/>
    <w:rsid w:val="098BE0AD"/>
    <w:rsid w:val="09AF5FB0"/>
    <w:rsid w:val="0A24DE53"/>
    <w:rsid w:val="0A2EBCFD"/>
    <w:rsid w:val="0ACD9B07"/>
    <w:rsid w:val="0AFA4D1E"/>
    <w:rsid w:val="0B4B3011"/>
    <w:rsid w:val="0BD31EAC"/>
    <w:rsid w:val="0BFA5E1E"/>
    <w:rsid w:val="0C0EFDBB"/>
    <w:rsid w:val="0CE3F7C5"/>
    <w:rsid w:val="0CE70072"/>
    <w:rsid w:val="0D6AE846"/>
    <w:rsid w:val="0D6B55CB"/>
    <w:rsid w:val="0E31798A"/>
    <w:rsid w:val="0E84DF3C"/>
    <w:rsid w:val="0EAC1117"/>
    <w:rsid w:val="0ECF29D0"/>
    <w:rsid w:val="0ED37B62"/>
    <w:rsid w:val="0F77C018"/>
    <w:rsid w:val="0F98366E"/>
    <w:rsid w:val="0FBED01F"/>
    <w:rsid w:val="1020AF9D"/>
    <w:rsid w:val="1042FF2F"/>
    <w:rsid w:val="10969AD5"/>
    <w:rsid w:val="10DAA991"/>
    <w:rsid w:val="10E41077"/>
    <w:rsid w:val="10EEE838"/>
    <w:rsid w:val="1123D943"/>
    <w:rsid w:val="1142E86F"/>
    <w:rsid w:val="11EB7660"/>
    <w:rsid w:val="124B1BE5"/>
    <w:rsid w:val="136BCFAF"/>
    <w:rsid w:val="139E1519"/>
    <w:rsid w:val="13C3873E"/>
    <w:rsid w:val="13CCEDC2"/>
    <w:rsid w:val="13CD846E"/>
    <w:rsid w:val="144DECA8"/>
    <w:rsid w:val="1481DA96"/>
    <w:rsid w:val="148518DE"/>
    <w:rsid w:val="15481E47"/>
    <w:rsid w:val="1695D03E"/>
    <w:rsid w:val="16DA0789"/>
    <w:rsid w:val="17557E9C"/>
    <w:rsid w:val="186C7C5B"/>
    <w:rsid w:val="18860621"/>
    <w:rsid w:val="18CFBDEF"/>
    <w:rsid w:val="18D10339"/>
    <w:rsid w:val="19E769D9"/>
    <w:rsid w:val="1A06D9A5"/>
    <w:rsid w:val="1A539A30"/>
    <w:rsid w:val="1AF9289B"/>
    <w:rsid w:val="1AFC41FA"/>
    <w:rsid w:val="1B0696DF"/>
    <w:rsid w:val="1B9FCA98"/>
    <w:rsid w:val="1C98DECD"/>
    <w:rsid w:val="1D675D3D"/>
    <w:rsid w:val="1DA11BBF"/>
    <w:rsid w:val="1DA84C1D"/>
    <w:rsid w:val="1DE83C5B"/>
    <w:rsid w:val="1E1ABA5F"/>
    <w:rsid w:val="1E33E2BC"/>
    <w:rsid w:val="1FA37D36"/>
    <w:rsid w:val="206C8190"/>
    <w:rsid w:val="20B304B0"/>
    <w:rsid w:val="20FE7906"/>
    <w:rsid w:val="2139F22F"/>
    <w:rsid w:val="21E290C7"/>
    <w:rsid w:val="226D8046"/>
    <w:rsid w:val="22908535"/>
    <w:rsid w:val="23239CD6"/>
    <w:rsid w:val="2350D103"/>
    <w:rsid w:val="236A6F90"/>
    <w:rsid w:val="23D3D77A"/>
    <w:rsid w:val="24238153"/>
    <w:rsid w:val="24263535"/>
    <w:rsid w:val="24400D4C"/>
    <w:rsid w:val="2463F1F1"/>
    <w:rsid w:val="255841B4"/>
    <w:rsid w:val="25DD1D56"/>
    <w:rsid w:val="25F69287"/>
    <w:rsid w:val="2653238F"/>
    <w:rsid w:val="269C3BBE"/>
    <w:rsid w:val="26B51E8B"/>
    <w:rsid w:val="272DB071"/>
    <w:rsid w:val="28A5AD7A"/>
    <w:rsid w:val="29225EFF"/>
    <w:rsid w:val="2991A0F8"/>
    <w:rsid w:val="29B18213"/>
    <w:rsid w:val="2A8D4FAB"/>
    <w:rsid w:val="2A8E2E84"/>
    <w:rsid w:val="2AD147C0"/>
    <w:rsid w:val="2ADCCA6A"/>
    <w:rsid w:val="2AE63216"/>
    <w:rsid w:val="2B35DF3B"/>
    <w:rsid w:val="2B71B5E0"/>
    <w:rsid w:val="2BABD843"/>
    <w:rsid w:val="2C1E21AF"/>
    <w:rsid w:val="2D1D43F5"/>
    <w:rsid w:val="2DD511DF"/>
    <w:rsid w:val="2DDD4B3D"/>
    <w:rsid w:val="2DF5D022"/>
    <w:rsid w:val="2E3298F8"/>
    <w:rsid w:val="2E7B9C74"/>
    <w:rsid w:val="2E93B68F"/>
    <w:rsid w:val="2E9B40A4"/>
    <w:rsid w:val="2EA5C17E"/>
    <w:rsid w:val="2EFCDC55"/>
    <w:rsid w:val="2F0B78BF"/>
    <w:rsid w:val="2F2D33D6"/>
    <w:rsid w:val="2F2EC7DA"/>
    <w:rsid w:val="30357DD0"/>
    <w:rsid w:val="3035ADCA"/>
    <w:rsid w:val="3060501D"/>
    <w:rsid w:val="3114EBFF"/>
    <w:rsid w:val="31A01222"/>
    <w:rsid w:val="31DFF1D6"/>
    <w:rsid w:val="323DF559"/>
    <w:rsid w:val="32431981"/>
    <w:rsid w:val="333AA8D6"/>
    <w:rsid w:val="33A13EEF"/>
    <w:rsid w:val="33D2960A"/>
    <w:rsid w:val="3400A4F9"/>
    <w:rsid w:val="350781ED"/>
    <w:rsid w:val="357B537C"/>
    <w:rsid w:val="360B01CA"/>
    <w:rsid w:val="36D44B5E"/>
    <w:rsid w:val="371251E1"/>
    <w:rsid w:val="3735D295"/>
    <w:rsid w:val="377FE167"/>
    <w:rsid w:val="37B67CD5"/>
    <w:rsid w:val="37DFADF5"/>
    <w:rsid w:val="385F506D"/>
    <w:rsid w:val="38DC0204"/>
    <w:rsid w:val="39003DC4"/>
    <w:rsid w:val="3926A05D"/>
    <w:rsid w:val="39280951"/>
    <w:rsid w:val="39917945"/>
    <w:rsid w:val="3A2C45BC"/>
    <w:rsid w:val="3A95F2D0"/>
    <w:rsid w:val="3ADEDF94"/>
    <w:rsid w:val="3B181B29"/>
    <w:rsid w:val="3B2F3AA8"/>
    <w:rsid w:val="3B5FDF37"/>
    <w:rsid w:val="3BCB9C6D"/>
    <w:rsid w:val="3C1E4479"/>
    <w:rsid w:val="3C3C863A"/>
    <w:rsid w:val="3C630249"/>
    <w:rsid w:val="3C717DB4"/>
    <w:rsid w:val="3CE78B67"/>
    <w:rsid w:val="3D1A589E"/>
    <w:rsid w:val="3D944F04"/>
    <w:rsid w:val="3DA50FCA"/>
    <w:rsid w:val="3E4BA527"/>
    <w:rsid w:val="3E55D984"/>
    <w:rsid w:val="3E989A99"/>
    <w:rsid w:val="3FA9D2B6"/>
    <w:rsid w:val="408FC3F6"/>
    <w:rsid w:val="40C5FFA4"/>
    <w:rsid w:val="40D615DE"/>
    <w:rsid w:val="410C0F21"/>
    <w:rsid w:val="417AD7CB"/>
    <w:rsid w:val="417E2018"/>
    <w:rsid w:val="41C8EEC4"/>
    <w:rsid w:val="41D47EF8"/>
    <w:rsid w:val="420269FB"/>
    <w:rsid w:val="43581291"/>
    <w:rsid w:val="43D73AD9"/>
    <w:rsid w:val="445E733C"/>
    <w:rsid w:val="44CB375B"/>
    <w:rsid w:val="45168E53"/>
    <w:rsid w:val="451E4746"/>
    <w:rsid w:val="45A06893"/>
    <w:rsid w:val="45A3EE70"/>
    <w:rsid w:val="45FFEBDD"/>
    <w:rsid w:val="463682E4"/>
    <w:rsid w:val="47188CF6"/>
    <w:rsid w:val="477A82F9"/>
    <w:rsid w:val="48800AC2"/>
    <w:rsid w:val="489EE5E4"/>
    <w:rsid w:val="49ACBB66"/>
    <w:rsid w:val="4AA0F4A7"/>
    <w:rsid w:val="4ADF2801"/>
    <w:rsid w:val="4B4FEE7D"/>
    <w:rsid w:val="4B581223"/>
    <w:rsid w:val="4BE36CA2"/>
    <w:rsid w:val="4C84ED68"/>
    <w:rsid w:val="4C96E762"/>
    <w:rsid w:val="4CC73DFF"/>
    <w:rsid w:val="4E2C10C1"/>
    <w:rsid w:val="4E47F9C4"/>
    <w:rsid w:val="4EB4F6AD"/>
    <w:rsid w:val="4EF0D36B"/>
    <w:rsid w:val="4F0A0B7E"/>
    <w:rsid w:val="4F167CB9"/>
    <w:rsid w:val="4FBB22F2"/>
    <w:rsid w:val="4FBF9E8C"/>
    <w:rsid w:val="5022569F"/>
    <w:rsid w:val="51BC598B"/>
    <w:rsid w:val="51DF5C38"/>
    <w:rsid w:val="5231B622"/>
    <w:rsid w:val="5235A114"/>
    <w:rsid w:val="524EA4D6"/>
    <w:rsid w:val="52617ABC"/>
    <w:rsid w:val="52686C6F"/>
    <w:rsid w:val="52CF99AC"/>
    <w:rsid w:val="52F0A09D"/>
    <w:rsid w:val="52F3285B"/>
    <w:rsid w:val="53D5D196"/>
    <w:rsid w:val="548EF8BC"/>
    <w:rsid w:val="54F2C17F"/>
    <w:rsid w:val="551F80FD"/>
    <w:rsid w:val="556B858F"/>
    <w:rsid w:val="55779644"/>
    <w:rsid w:val="55882213"/>
    <w:rsid w:val="55AEEF5D"/>
    <w:rsid w:val="568785DF"/>
    <w:rsid w:val="56A7ED3E"/>
    <w:rsid w:val="56AB35B3"/>
    <w:rsid w:val="56F72CD2"/>
    <w:rsid w:val="56F7958E"/>
    <w:rsid w:val="583F19B4"/>
    <w:rsid w:val="588E2938"/>
    <w:rsid w:val="58C5441C"/>
    <w:rsid w:val="5947E131"/>
    <w:rsid w:val="594BDC45"/>
    <w:rsid w:val="5980DC62"/>
    <w:rsid w:val="59D8E673"/>
    <w:rsid w:val="5A5DF6AE"/>
    <w:rsid w:val="5AA94005"/>
    <w:rsid w:val="5AAD0022"/>
    <w:rsid w:val="5AEB0CF2"/>
    <w:rsid w:val="5AEB32C7"/>
    <w:rsid w:val="5B762373"/>
    <w:rsid w:val="5D2F1375"/>
    <w:rsid w:val="5D666E56"/>
    <w:rsid w:val="5DEA5949"/>
    <w:rsid w:val="5E093BC1"/>
    <w:rsid w:val="5E0FD310"/>
    <w:rsid w:val="5E4A23FA"/>
    <w:rsid w:val="5E949BD8"/>
    <w:rsid w:val="5EA9FF27"/>
    <w:rsid w:val="5F0366EB"/>
    <w:rsid w:val="5F26AC36"/>
    <w:rsid w:val="5F3A37EF"/>
    <w:rsid w:val="5F72EA36"/>
    <w:rsid w:val="5FE90847"/>
    <w:rsid w:val="6000890C"/>
    <w:rsid w:val="603A883F"/>
    <w:rsid w:val="60AFB398"/>
    <w:rsid w:val="60FCF7B2"/>
    <w:rsid w:val="61778D3F"/>
    <w:rsid w:val="61EFD0E0"/>
    <w:rsid w:val="6281F90A"/>
    <w:rsid w:val="62A0AB89"/>
    <w:rsid w:val="6305630E"/>
    <w:rsid w:val="6450841F"/>
    <w:rsid w:val="647F2839"/>
    <w:rsid w:val="65CB6909"/>
    <w:rsid w:val="660D3BDC"/>
    <w:rsid w:val="666B8220"/>
    <w:rsid w:val="6717CEA8"/>
    <w:rsid w:val="672013F8"/>
    <w:rsid w:val="6737A9FF"/>
    <w:rsid w:val="67C55BC8"/>
    <w:rsid w:val="67DD53F4"/>
    <w:rsid w:val="68006215"/>
    <w:rsid w:val="68302D82"/>
    <w:rsid w:val="683B7E1E"/>
    <w:rsid w:val="68419FB1"/>
    <w:rsid w:val="685B20ED"/>
    <w:rsid w:val="68BF1335"/>
    <w:rsid w:val="68D6E7CD"/>
    <w:rsid w:val="68E9D9A2"/>
    <w:rsid w:val="69EA3D35"/>
    <w:rsid w:val="6B145E0A"/>
    <w:rsid w:val="6B52AF2C"/>
    <w:rsid w:val="6B681BF8"/>
    <w:rsid w:val="6B7BB19A"/>
    <w:rsid w:val="6B9B1276"/>
    <w:rsid w:val="6C5DD822"/>
    <w:rsid w:val="6CC956C8"/>
    <w:rsid w:val="6D1E2C1C"/>
    <w:rsid w:val="6D855C26"/>
    <w:rsid w:val="6EE7FAC7"/>
    <w:rsid w:val="6F15B8C9"/>
    <w:rsid w:val="6F8A0123"/>
    <w:rsid w:val="6FA87AD2"/>
    <w:rsid w:val="70349AA9"/>
    <w:rsid w:val="70A7E115"/>
    <w:rsid w:val="70F75769"/>
    <w:rsid w:val="718ECD78"/>
    <w:rsid w:val="71A7525D"/>
    <w:rsid w:val="724FDE78"/>
    <w:rsid w:val="73191CC3"/>
    <w:rsid w:val="732D0AF1"/>
    <w:rsid w:val="73563B1E"/>
    <w:rsid w:val="73A50178"/>
    <w:rsid w:val="73CBAC3D"/>
    <w:rsid w:val="7486B88B"/>
    <w:rsid w:val="749BC4C7"/>
    <w:rsid w:val="749F1B00"/>
    <w:rsid w:val="75B18CDA"/>
    <w:rsid w:val="7624C698"/>
    <w:rsid w:val="765B1A7E"/>
    <w:rsid w:val="7674E463"/>
    <w:rsid w:val="76A0284F"/>
    <w:rsid w:val="76C8E1EA"/>
    <w:rsid w:val="76E0C102"/>
    <w:rsid w:val="76FCBF14"/>
    <w:rsid w:val="77B3BB38"/>
    <w:rsid w:val="77D36589"/>
    <w:rsid w:val="77E2B9DA"/>
    <w:rsid w:val="78DB345E"/>
    <w:rsid w:val="790850F6"/>
    <w:rsid w:val="792C5E23"/>
    <w:rsid w:val="795518CD"/>
    <w:rsid w:val="795D2809"/>
    <w:rsid w:val="79C3D95E"/>
    <w:rsid w:val="7A09C716"/>
    <w:rsid w:val="7A5FDA85"/>
    <w:rsid w:val="7AB88B77"/>
    <w:rsid w:val="7B0AB1F7"/>
    <w:rsid w:val="7B1C4122"/>
    <w:rsid w:val="7BF52A80"/>
    <w:rsid w:val="7BF8507A"/>
    <w:rsid w:val="7BFBAAE6"/>
    <w:rsid w:val="7C00938B"/>
    <w:rsid w:val="7C104730"/>
    <w:rsid w:val="7C281FB2"/>
    <w:rsid w:val="7C63DD40"/>
    <w:rsid w:val="7D57ED86"/>
    <w:rsid w:val="7DC14703"/>
    <w:rsid w:val="7DED46BE"/>
    <w:rsid w:val="7E228977"/>
    <w:rsid w:val="7EEDCCFD"/>
    <w:rsid w:val="7FCE7E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2A5FC"/>
  <w15:docId w15:val="{E19EE6BF-E8D6-4788-B861-7789D433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8B"/>
  </w:style>
  <w:style w:type="paragraph" w:styleId="Heading1">
    <w:name w:val="heading 1"/>
    <w:basedOn w:val="Normal"/>
    <w:next w:val="Normal"/>
    <w:link w:val="Heading1Char"/>
    <w:uiPriority w:val="9"/>
    <w:qFormat/>
    <w:rsid w:val="00DA35E0"/>
    <w:pPr>
      <w:keepNext/>
      <w:keepLines/>
      <w:spacing w:after="120" w:line="360" w:lineRule="auto"/>
      <w:outlineLvl w:val="0"/>
    </w:pPr>
    <w:rPr>
      <w:rFonts w:ascii="Arial" w:eastAsiaTheme="majorEastAsia" w:hAnsi="Arial" w:cstheme="majorBidi"/>
      <w:b/>
      <w:color w:val="016574"/>
      <w:sz w:val="40"/>
      <w:szCs w:val="36"/>
    </w:rPr>
  </w:style>
  <w:style w:type="paragraph" w:styleId="Heading2">
    <w:name w:val="heading 2"/>
    <w:basedOn w:val="Normal"/>
    <w:next w:val="Normal"/>
    <w:link w:val="Heading2Char"/>
    <w:uiPriority w:val="9"/>
    <w:unhideWhenUsed/>
    <w:qFormat/>
    <w:rsid w:val="00DA35E0"/>
    <w:pPr>
      <w:keepNext/>
      <w:keepLines/>
      <w:spacing w:after="120" w:line="360" w:lineRule="auto"/>
      <w:outlineLvl w:val="1"/>
    </w:pPr>
    <w:rPr>
      <w:rFonts w:ascii="Arial" w:eastAsiaTheme="majorEastAsia" w:hAnsi="Arial" w:cstheme="majorBidi"/>
      <w:b/>
      <w:color w:val="016574"/>
      <w:sz w:val="32"/>
      <w:szCs w:val="32"/>
    </w:rPr>
  </w:style>
  <w:style w:type="paragraph" w:styleId="Heading3">
    <w:name w:val="heading 3"/>
    <w:basedOn w:val="Normal"/>
    <w:next w:val="Normal"/>
    <w:link w:val="Heading3Char"/>
    <w:uiPriority w:val="9"/>
    <w:unhideWhenUsed/>
    <w:qFormat/>
    <w:rsid w:val="00DA35E0"/>
    <w:pPr>
      <w:keepNext/>
      <w:keepLines/>
      <w:spacing w:after="120" w:line="360" w:lineRule="auto"/>
      <w:outlineLvl w:val="2"/>
    </w:pPr>
    <w:rPr>
      <w:rFonts w:ascii="Arial" w:eastAsiaTheme="majorEastAsia" w:hAnsi="Arial" w:cstheme="majorBidi"/>
      <w:b/>
      <w:color w:val="016574"/>
      <w:sz w:val="28"/>
      <w:szCs w:val="28"/>
    </w:rPr>
  </w:style>
  <w:style w:type="paragraph" w:styleId="Heading4">
    <w:name w:val="heading 4"/>
    <w:basedOn w:val="Normal"/>
    <w:next w:val="Normal"/>
    <w:link w:val="Heading4Char"/>
    <w:uiPriority w:val="9"/>
    <w:unhideWhenUsed/>
    <w:qFormat/>
    <w:rsid w:val="00BB638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B638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B638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B638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B638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B638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5E0"/>
    <w:rPr>
      <w:rFonts w:ascii="Arial" w:eastAsiaTheme="majorEastAsia" w:hAnsi="Arial" w:cstheme="majorBidi"/>
      <w:b/>
      <w:color w:val="016574"/>
      <w:sz w:val="40"/>
      <w:szCs w:val="36"/>
    </w:rPr>
  </w:style>
  <w:style w:type="character" w:customStyle="1" w:styleId="Heading2Char">
    <w:name w:val="Heading 2 Char"/>
    <w:basedOn w:val="DefaultParagraphFont"/>
    <w:link w:val="Heading2"/>
    <w:uiPriority w:val="9"/>
    <w:rsid w:val="00DA35E0"/>
    <w:rPr>
      <w:rFonts w:ascii="Arial" w:eastAsiaTheme="majorEastAsia" w:hAnsi="Arial" w:cstheme="majorBidi"/>
      <w:b/>
      <w:color w:val="016574"/>
      <w:sz w:val="32"/>
      <w:szCs w:val="32"/>
    </w:rPr>
  </w:style>
  <w:style w:type="character" w:customStyle="1" w:styleId="Heading3Char">
    <w:name w:val="Heading 3 Char"/>
    <w:basedOn w:val="DefaultParagraphFont"/>
    <w:link w:val="Heading3"/>
    <w:uiPriority w:val="9"/>
    <w:rsid w:val="00DA35E0"/>
    <w:rPr>
      <w:rFonts w:ascii="Arial" w:eastAsiaTheme="majorEastAsia" w:hAnsi="Arial" w:cstheme="majorBidi"/>
      <w:b/>
      <w:color w:val="016574"/>
      <w:sz w:val="28"/>
      <w:szCs w:val="28"/>
    </w:rPr>
  </w:style>
  <w:style w:type="character" w:customStyle="1" w:styleId="Heading4Char">
    <w:name w:val="Heading 4 Char"/>
    <w:basedOn w:val="DefaultParagraphFont"/>
    <w:link w:val="Heading4"/>
    <w:uiPriority w:val="9"/>
    <w:rsid w:val="00BB638B"/>
    <w:rPr>
      <w:rFonts w:asciiTheme="majorHAnsi" w:eastAsiaTheme="majorEastAsia" w:hAnsiTheme="majorHAnsi" w:cstheme="majorBidi"/>
      <w:color w:val="2F5496" w:themeColor="accent1" w:themeShade="BF"/>
      <w:sz w:val="24"/>
      <w:szCs w:val="24"/>
    </w:rPr>
  </w:style>
  <w:style w:type="paragraph" w:customStyle="1" w:styleId="footnotedescription">
    <w:name w:val="footnote description"/>
    <w:next w:val="Normal"/>
    <w:link w:val="footnotedescriptionChar"/>
    <w:hidden/>
    <w:pPr>
      <w:spacing w:after="0"/>
      <w:ind w:left="2"/>
    </w:pPr>
    <w:rPr>
      <w:rFonts w:ascii="Calibri" w:eastAsia="Calibri" w:hAnsi="Calibri" w:cs="Calibri"/>
      <w:color w:val="181717"/>
      <w:sz w:val="14"/>
    </w:rPr>
  </w:style>
  <w:style w:type="character" w:customStyle="1" w:styleId="footnotedescriptionChar">
    <w:name w:val="footnote description Char"/>
    <w:link w:val="footnotedescription"/>
    <w:rPr>
      <w:rFonts w:ascii="Calibri" w:eastAsia="Calibri" w:hAnsi="Calibri" w:cs="Calibri"/>
      <w:color w:val="181717"/>
      <w:sz w:val="14"/>
    </w:rPr>
  </w:style>
  <w:style w:type="character" w:customStyle="1" w:styleId="footnotemark">
    <w:name w:val="footnote mark"/>
    <w:hidden/>
    <w:rPr>
      <w:rFonts w:ascii="Calibri" w:eastAsia="Calibri" w:hAnsi="Calibri" w:cs="Calibri"/>
      <w:color w:val="181717"/>
      <w:sz w:val="13"/>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C5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DC8"/>
    <w:rPr>
      <w:rFonts w:ascii="Calibri" w:eastAsia="Calibri" w:hAnsi="Calibri" w:cs="Calibri"/>
      <w:color w:val="181717"/>
    </w:rPr>
  </w:style>
  <w:style w:type="character" w:styleId="CommentReference">
    <w:name w:val="annotation reference"/>
    <w:basedOn w:val="DefaultParagraphFont"/>
    <w:uiPriority w:val="99"/>
    <w:unhideWhenUsed/>
    <w:rsid w:val="00466269"/>
    <w:rPr>
      <w:sz w:val="16"/>
      <w:szCs w:val="16"/>
    </w:rPr>
  </w:style>
  <w:style w:type="paragraph" w:styleId="CommentText">
    <w:name w:val="annotation text"/>
    <w:basedOn w:val="Normal"/>
    <w:link w:val="CommentTextChar"/>
    <w:uiPriority w:val="99"/>
    <w:unhideWhenUsed/>
    <w:rsid w:val="00466269"/>
    <w:pPr>
      <w:spacing w:line="240" w:lineRule="auto"/>
    </w:pPr>
    <w:rPr>
      <w:sz w:val="20"/>
      <w:szCs w:val="20"/>
    </w:rPr>
  </w:style>
  <w:style w:type="character" w:customStyle="1" w:styleId="CommentTextChar">
    <w:name w:val="Comment Text Char"/>
    <w:basedOn w:val="DefaultParagraphFont"/>
    <w:link w:val="CommentText"/>
    <w:uiPriority w:val="99"/>
    <w:rsid w:val="00466269"/>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466269"/>
    <w:rPr>
      <w:b/>
      <w:bCs/>
    </w:rPr>
  </w:style>
  <w:style w:type="character" w:customStyle="1" w:styleId="CommentSubjectChar">
    <w:name w:val="Comment Subject Char"/>
    <w:basedOn w:val="CommentTextChar"/>
    <w:link w:val="CommentSubject"/>
    <w:uiPriority w:val="99"/>
    <w:semiHidden/>
    <w:rsid w:val="00466269"/>
    <w:rPr>
      <w:rFonts w:ascii="Calibri" w:eastAsia="Calibri" w:hAnsi="Calibri" w:cs="Calibri"/>
      <w:b/>
      <w:bCs/>
      <w:color w:val="181717"/>
      <w:sz w:val="20"/>
      <w:szCs w:val="20"/>
    </w:rPr>
  </w:style>
  <w:style w:type="character" w:styleId="Hyperlink">
    <w:name w:val="Hyperlink"/>
    <w:basedOn w:val="DefaultParagraphFont"/>
    <w:uiPriority w:val="99"/>
    <w:unhideWhenUsed/>
    <w:rsid w:val="00DB0C09"/>
    <w:rPr>
      <w:color w:val="0563C1" w:themeColor="hyperlink"/>
      <w:u w:val="single"/>
    </w:rPr>
  </w:style>
  <w:style w:type="character" w:styleId="UnresolvedMention">
    <w:name w:val="Unresolved Mention"/>
    <w:basedOn w:val="DefaultParagraphFont"/>
    <w:uiPriority w:val="99"/>
    <w:semiHidden/>
    <w:unhideWhenUsed/>
    <w:rsid w:val="00DB0C09"/>
    <w:rPr>
      <w:color w:val="605E5C"/>
      <w:shd w:val="clear" w:color="auto" w:fill="E1DFDD"/>
    </w:rPr>
  </w:style>
  <w:style w:type="paragraph" w:styleId="ListParagraph">
    <w:name w:val="List Paragraph"/>
    <w:basedOn w:val="Normal"/>
    <w:uiPriority w:val="34"/>
    <w:qFormat/>
    <w:rsid w:val="006A75F6"/>
    <w:pPr>
      <w:ind w:left="720"/>
      <w:contextualSpacing/>
    </w:pPr>
  </w:style>
  <w:style w:type="paragraph" w:styleId="Footer">
    <w:name w:val="footer"/>
    <w:basedOn w:val="Normal"/>
    <w:link w:val="FooterChar"/>
    <w:uiPriority w:val="99"/>
    <w:unhideWhenUsed/>
    <w:rsid w:val="006A75F6"/>
    <w:pPr>
      <w:tabs>
        <w:tab w:val="center" w:pos="4513"/>
        <w:tab w:val="right" w:pos="9026"/>
      </w:tabs>
      <w:overflowPunct w:val="0"/>
      <w:autoSpaceDE w:val="0"/>
      <w:autoSpaceDN w:val="0"/>
      <w:adjustRightInd w:val="0"/>
      <w:spacing w:after="200" w:line="360" w:lineRule="auto"/>
      <w:textAlignment w:val="baseline"/>
    </w:pPr>
    <w:rPr>
      <w:rFonts w:ascii="Arial" w:eastAsia="Times New Roman" w:hAnsi="Arial" w:cs="Times New Roman"/>
      <w:sz w:val="24"/>
      <w:szCs w:val="20"/>
      <w:lang w:eastAsia="en-US"/>
    </w:rPr>
  </w:style>
  <w:style w:type="character" w:customStyle="1" w:styleId="FooterChar">
    <w:name w:val="Footer Char"/>
    <w:basedOn w:val="DefaultParagraphFont"/>
    <w:link w:val="Footer"/>
    <w:uiPriority w:val="99"/>
    <w:rsid w:val="006A75F6"/>
    <w:rPr>
      <w:rFonts w:ascii="Arial" w:eastAsia="Times New Roman" w:hAnsi="Arial" w:cs="Times New Roman"/>
      <w:sz w:val="24"/>
      <w:szCs w:val="20"/>
      <w:lang w:eastAsia="en-US"/>
    </w:rPr>
  </w:style>
  <w:style w:type="table" w:styleId="TableGrid">
    <w:name w:val="Table Grid"/>
    <w:basedOn w:val="TableNormal"/>
    <w:uiPriority w:val="59"/>
    <w:rsid w:val="006A75F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638B"/>
    <w:pPr>
      <w:outlineLvl w:val="9"/>
    </w:pPr>
  </w:style>
  <w:style w:type="paragraph" w:styleId="TOC1">
    <w:name w:val="toc 1"/>
    <w:basedOn w:val="Normal"/>
    <w:next w:val="Normal"/>
    <w:autoRedefine/>
    <w:uiPriority w:val="39"/>
    <w:unhideWhenUsed/>
    <w:rsid w:val="00BA166C"/>
    <w:pPr>
      <w:tabs>
        <w:tab w:val="right" w:leader="dot" w:pos="10195"/>
      </w:tabs>
      <w:spacing w:after="100" w:line="360" w:lineRule="auto"/>
    </w:pPr>
  </w:style>
  <w:style w:type="paragraph" w:styleId="TOC2">
    <w:name w:val="toc 2"/>
    <w:basedOn w:val="Normal"/>
    <w:next w:val="Normal"/>
    <w:autoRedefine/>
    <w:uiPriority w:val="39"/>
    <w:unhideWhenUsed/>
    <w:rsid w:val="007414C8"/>
    <w:pPr>
      <w:tabs>
        <w:tab w:val="left" w:pos="880"/>
        <w:tab w:val="right" w:leader="dot" w:pos="10195"/>
      </w:tabs>
      <w:spacing w:after="100" w:line="360" w:lineRule="auto"/>
      <w:ind w:left="220"/>
    </w:pPr>
  </w:style>
  <w:style w:type="paragraph" w:styleId="TOC3">
    <w:name w:val="toc 3"/>
    <w:basedOn w:val="Normal"/>
    <w:next w:val="Normal"/>
    <w:autoRedefine/>
    <w:uiPriority w:val="39"/>
    <w:unhideWhenUsed/>
    <w:rsid w:val="00D22EBB"/>
    <w:pPr>
      <w:spacing w:after="100"/>
      <w:ind w:left="440"/>
    </w:pPr>
  </w:style>
  <w:style w:type="character" w:styleId="FollowedHyperlink">
    <w:name w:val="FollowedHyperlink"/>
    <w:basedOn w:val="DefaultParagraphFont"/>
    <w:uiPriority w:val="99"/>
    <w:semiHidden/>
    <w:unhideWhenUsed/>
    <w:rsid w:val="0036742D"/>
    <w:rPr>
      <w:color w:val="954F72" w:themeColor="followedHyperlink"/>
      <w:u w:val="single"/>
    </w:rPr>
  </w:style>
  <w:style w:type="paragraph" w:styleId="Revision">
    <w:name w:val="Revision"/>
    <w:hidden/>
    <w:uiPriority w:val="99"/>
    <w:semiHidden/>
    <w:rsid w:val="006D134C"/>
    <w:pPr>
      <w:spacing w:after="0" w:line="240" w:lineRule="auto"/>
    </w:pPr>
    <w:rPr>
      <w:rFonts w:ascii="Calibri" w:eastAsia="Calibri" w:hAnsi="Calibri" w:cs="Calibri"/>
      <w:color w:val="181717"/>
    </w:rPr>
  </w:style>
  <w:style w:type="paragraph" w:styleId="FootnoteText">
    <w:name w:val="footnote text"/>
    <w:basedOn w:val="Normal"/>
    <w:link w:val="FootnoteTextChar"/>
    <w:semiHidden/>
    <w:unhideWhenUsed/>
    <w:rsid w:val="004D70DB"/>
    <w:pPr>
      <w:spacing w:after="0" w:line="240" w:lineRule="auto"/>
    </w:pPr>
    <w:rPr>
      <w:rFonts w:ascii="Times New Roman" w:eastAsia="ヒラギノ角ゴ Pro W3" w:hAnsi="Times New Roman" w:cs="Times New Roman"/>
      <w:color w:val="000000"/>
      <w:sz w:val="20"/>
      <w:szCs w:val="20"/>
      <w:lang w:eastAsia="en-US"/>
    </w:rPr>
  </w:style>
  <w:style w:type="character" w:customStyle="1" w:styleId="FootnoteTextChar">
    <w:name w:val="Footnote Text Char"/>
    <w:basedOn w:val="DefaultParagraphFont"/>
    <w:link w:val="FootnoteText"/>
    <w:semiHidden/>
    <w:rsid w:val="004D70DB"/>
    <w:rPr>
      <w:rFonts w:ascii="Times New Roman" w:eastAsia="ヒラギノ角ゴ Pro W3" w:hAnsi="Times New Roman" w:cs="Times New Roman"/>
      <w:color w:val="000000"/>
      <w:sz w:val="20"/>
      <w:szCs w:val="20"/>
      <w:lang w:eastAsia="en-US"/>
    </w:rPr>
  </w:style>
  <w:style w:type="character" w:styleId="FootnoteReference">
    <w:name w:val="footnote reference"/>
    <w:basedOn w:val="DefaultParagraphFont"/>
    <w:semiHidden/>
    <w:unhideWhenUsed/>
    <w:rsid w:val="004D70DB"/>
    <w:rPr>
      <w:vertAlign w:val="superscript"/>
    </w:rPr>
  </w:style>
  <w:style w:type="table" w:customStyle="1" w:styleId="TableGrid2">
    <w:name w:val="Table Grid2"/>
    <w:basedOn w:val="TableNormal"/>
    <w:next w:val="TableGrid"/>
    <w:uiPriority w:val="39"/>
    <w:rsid w:val="004D70D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638B"/>
    <w:pPr>
      <w:spacing w:after="0" w:line="240" w:lineRule="auto"/>
    </w:pPr>
  </w:style>
  <w:style w:type="paragraph" w:customStyle="1" w:styleId="xmsonormal">
    <w:name w:val="x_msonormal"/>
    <w:basedOn w:val="Normal"/>
    <w:uiPriority w:val="99"/>
    <w:rsid w:val="003B5578"/>
    <w:pPr>
      <w:spacing w:after="0" w:line="240" w:lineRule="auto"/>
    </w:pPr>
    <w:rPr>
      <w:rFonts w:eastAsiaTheme="minorHAnsi"/>
    </w:rPr>
  </w:style>
  <w:style w:type="paragraph" w:customStyle="1" w:styleId="BodyText1">
    <w:name w:val="Body Text1"/>
    <w:basedOn w:val="Normal"/>
    <w:rsid w:val="008B6509"/>
    <w:pPr>
      <w:spacing w:after="0" w:line="360" w:lineRule="auto"/>
    </w:pPr>
    <w:rPr>
      <w:sz w:val="24"/>
      <w:szCs w:val="24"/>
      <w:lang w:eastAsia="en-US"/>
    </w:rPr>
  </w:style>
  <w:style w:type="character" w:customStyle="1" w:styleId="normaltextrun">
    <w:name w:val="normaltextrun"/>
    <w:basedOn w:val="DefaultParagraphFont"/>
    <w:rsid w:val="006A4492"/>
  </w:style>
  <w:style w:type="character" w:customStyle="1" w:styleId="Heading5Char">
    <w:name w:val="Heading 5 Char"/>
    <w:basedOn w:val="DefaultParagraphFont"/>
    <w:link w:val="Heading5"/>
    <w:uiPriority w:val="9"/>
    <w:semiHidden/>
    <w:rsid w:val="00BB638B"/>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B638B"/>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B638B"/>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B638B"/>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B638B"/>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B638B"/>
    <w:pPr>
      <w:spacing w:line="240" w:lineRule="auto"/>
    </w:pPr>
    <w:rPr>
      <w:b/>
      <w:bCs/>
      <w:smallCaps/>
      <w:color w:val="44546A" w:themeColor="text2"/>
    </w:rPr>
  </w:style>
  <w:style w:type="paragraph" w:styleId="Title">
    <w:name w:val="Title"/>
    <w:basedOn w:val="Normal"/>
    <w:next w:val="Normal"/>
    <w:link w:val="TitleChar"/>
    <w:uiPriority w:val="10"/>
    <w:qFormat/>
    <w:rsid w:val="00BB638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B638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B638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B638B"/>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B638B"/>
    <w:rPr>
      <w:b/>
      <w:bCs/>
    </w:rPr>
  </w:style>
  <w:style w:type="character" w:styleId="Emphasis">
    <w:name w:val="Emphasis"/>
    <w:basedOn w:val="DefaultParagraphFont"/>
    <w:uiPriority w:val="20"/>
    <w:qFormat/>
    <w:rsid w:val="00BB638B"/>
    <w:rPr>
      <w:i/>
      <w:iCs/>
    </w:rPr>
  </w:style>
  <w:style w:type="paragraph" w:styleId="Quote">
    <w:name w:val="Quote"/>
    <w:basedOn w:val="Normal"/>
    <w:next w:val="Normal"/>
    <w:link w:val="QuoteChar"/>
    <w:uiPriority w:val="29"/>
    <w:qFormat/>
    <w:rsid w:val="00BB638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B638B"/>
    <w:rPr>
      <w:color w:val="44546A" w:themeColor="text2"/>
      <w:sz w:val="24"/>
      <w:szCs w:val="24"/>
    </w:rPr>
  </w:style>
  <w:style w:type="paragraph" w:styleId="IntenseQuote">
    <w:name w:val="Intense Quote"/>
    <w:basedOn w:val="Normal"/>
    <w:next w:val="Normal"/>
    <w:link w:val="IntenseQuoteChar"/>
    <w:uiPriority w:val="30"/>
    <w:qFormat/>
    <w:rsid w:val="00BB638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B638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B638B"/>
    <w:rPr>
      <w:i/>
      <w:iCs/>
      <w:color w:val="595959" w:themeColor="text1" w:themeTint="A6"/>
    </w:rPr>
  </w:style>
  <w:style w:type="character" w:styleId="IntenseEmphasis">
    <w:name w:val="Intense Emphasis"/>
    <w:basedOn w:val="DefaultParagraphFont"/>
    <w:uiPriority w:val="21"/>
    <w:qFormat/>
    <w:rsid w:val="00BB638B"/>
    <w:rPr>
      <w:b/>
      <w:bCs/>
      <w:i/>
      <w:iCs/>
    </w:rPr>
  </w:style>
  <w:style w:type="character" w:styleId="SubtleReference">
    <w:name w:val="Subtle Reference"/>
    <w:basedOn w:val="DefaultParagraphFont"/>
    <w:uiPriority w:val="31"/>
    <w:qFormat/>
    <w:rsid w:val="00BB638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B638B"/>
    <w:rPr>
      <w:b/>
      <w:bCs/>
      <w:smallCaps/>
      <w:color w:val="44546A" w:themeColor="text2"/>
      <w:u w:val="single"/>
    </w:rPr>
  </w:style>
  <w:style w:type="character" w:styleId="BookTitle">
    <w:name w:val="Book Title"/>
    <w:basedOn w:val="DefaultParagraphFont"/>
    <w:uiPriority w:val="33"/>
    <w:qFormat/>
    <w:rsid w:val="00BB638B"/>
    <w:rPr>
      <w:b/>
      <w:bCs/>
      <w:smallCaps/>
      <w:spacing w:val="10"/>
    </w:rPr>
  </w:style>
  <w:style w:type="paragraph" w:styleId="TOC4">
    <w:name w:val="toc 4"/>
    <w:basedOn w:val="Normal"/>
    <w:next w:val="Normal"/>
    <w:autoRedefine/>
    <w:uiPriority w:val="39"/>
    <w:unhideWhenUsed/>
    <w:rsid w:val="00CD0E24"/>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CD0E24"/>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CD0E24"/>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CD0E24"/>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CD0E24"/>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CD0E24"/>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4179">
      <w:bodyDiv w:val="1"/>
      <w:marLeft w:val="0"/>
      <w:marRight w:val="0"/>
      <w:marTop w:val="0"/>
      <w:marBottom w:val="0"/>
      <w:divBdr>
        <w:top w:val="none" w:sz="0" w:space="0" w:color="auto"/>
        <w:left w:val="none" w:sz="0" w:space="0" w:color="auto"/>
        <w:bottom w:val="none" w:sz="0" w:space="0" w:color="auto"/>
        <w:right w:val="none" w:sz="0" w:space="0" w:color="auto"/>
      </w:divBdr>
      <w:divsChild>
        <w:div w:id="2066562419">
          <w:marLeft w:val="0"/>
          <w:marRight w:val="0"/>
          <w:marTop w:val="0"/>
          <w:marBottom w:val="0"/>
          <w:divBdr>
            <w:top w:val="none" w:sz="0" w:space="0" w:color="auto"/>
            <w:left w:val="none" w:sz="0" w:space="0" w:color="auto"/>
            <w:bottom w:val="none" w:sz="0" w:space="0" w:color="auto"/>
            <w:right w:val="none" w:sz="0" w:space="0" w:color="auto"/>
          </w:divBdr>
          <w:divsChild>
            <w:div w:id="131018188">
              <w:marLeft w:val="0"/>
              <w:marRight w:val="0"/>
              <w:marTop w:val="0"/>
              <w:marBottom w:val="0"/>
              <w:divBdr>
                <w:top w:val="none" w:sz="0" w:space="0" w:color="auto"/>
                <w:left w:val="none" w:sz="0" w:space="0" w:color="auto"/>
                <w:bottom w:val="none" w:sz="0" w:space="0" w:color="auto"/>
                <w:right w:val="none" w:sz="0" w:space="0" w:color="auto"/>
              </w:divBdr>
              <w:divsChild>
                <w:div w:id="1794514017">
                  <w:marLeft w:val="0"/>
                  <w:marRight w:val="0"/>
                  <w:marTop w:val="0"/>
                  <w:marBottom w:val="0"/>
                  <w:divBdr>
                    <w:top w:val="none" w:sz="0" w:space="0" w:color="auto"/>
                    <w:left w:val="none" w:sz="0" w:space="0" w:color="auto"/>
                    <w:bottom w:val="none" w:sz="0" w:space="0" w:color="auto"/>
                    <w:right w:val="none" w:sz="0" w:space="0" w:color="auto"/>
                  </w:divBdr>
                </w:div>
                <w:div w:id="12251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229">
      <w:bodyDiv w:val="1"/>
      <w:marLeft w:val="0"/>
      <w:marRight w:val="0"/>
      <w:marTop w:val="0"/>
      <w:marBottom w:val="0"/>
      <w:divBdr>
        <w:top w:val="none" w:sz="0" w:space="0" w:color="auto"/>
        <w:left w:val="none" w:sz="0" w:space="0" w:color="auto"/>
        <w:bottom w:val="none" w:sz="0" w:space="0" w:color="auto"/>
        <w:right w:val="none" w:sz="0" w:space="0" w:color="auto"/>
      </w:divBdr>
    </w:div>
    <w:div w:id="837966998">
      <w:bodyDiv w:val="1"/>
      <w:marLeft w:val="0"/>
      <w:marRight w:val="0"/>
      <w:marTop w:val="0"/>
      <w:marBottom w:val="0"/>
      <w:divBdr>
        <w:top w:val="none" w:sz="0" w:space="0" w:color="auto"/>
        <w:left w:val="none" w:sz="0" w:space="0" w:color="auto"/>
        <w:bottom w:val="none" w:sz="0" w:space="0" w:color="auto"/>
        <w:right w:val="none" w:sz="0" w:space="0" w:color="auto"/>
      </w:divBdr>
    </w:div>
    <w:div w:id="1222327125">
      <w:bodyDiv w:val="1"/>
      <w:marLeft w:val="0"/>
      <w:marRight w:val="0"/>
      <w:marTop w:val="0"/>
      <w:marBottom w:val="0"/>
      <w:divBdr>
        <w:top w:val="none" w:sz="0" w:space="0" w:color="auto"/>
        <w:left w:val="none" w:sz="0" w:space="0" w:color="auto"/>
        <w:bottom w:val="none" w:sz="0" w:space="0" w:color="auto"/>
        <w:right w:val="none" w:sz="0" w:space="0" w:color="auto"/>
      </w:divBdr>
    </w:div>
    <w:div w:id="1312128777">
      <w:bodyDiv w:val="1"/>
      <w:marLeft w:val="0"/>
      <w:marRight w:val="0"/>
      <w:marTop w:val="0"/>
      <w:marBottom w:val="0"/>
      <w:divBdr>
        <w:top w:val="none" w:sz="0" w:space="0" w:color="auto"/>
        <w:left w:val="none" w:sz="0" w:space="0" w:color="auto"/>
        <w:bottom w:val="none" w:sz="0" w:space="0" w:color="auto"/>
        <w:right w:val="none" w:sz="0" w:space="0" w:color="auto"/>
      </w:divBdr>
    </w:div>
    <w:div w:id="1881434061">
      <w:bodyDiv w:val="1"/>
      <w:marLeft w:val="0"/>
      <w:marRight w:val="0"/>
      <w:marTop w:val="0"/>
      <w:marBottom w:val="0"/>
      <w:divBdr>
        <w:top w:val="none" w:sz="0" w:space="0" w:color="auto"/>
        <w:left w:val="none" w:sz="0" w:space="0" w:color="auto"/>
        <w:bottom w:val="none" w:sz="0" w:space="0" w:color="auto"/>
        <w:right w:val="none" w:sz="0" w:space="0" w:color="auto"/>
      </w:divBdr>
      <w:divsChild>
        <w:div w:id="2064015343">
          <w:marLeft w:val="0"/>
          <w:marRight w:val="0"/>
          <w:marTop w:val="0"/>
          <w:marBottom w:val="0"/>
          <w:divBdr>
            <w:top w:val="none" w:sz="0" w:space="0" w:color="auto"/>
            <w:left w:val="none" w:sz="0" w:space="0" w:color="auto"/>
            <w:bottom w:val="none" w:sz="0" w:space="0" w:color="auto"/>
            <w:right w:val="none" w:sz="0" w:space="0" w:color="auto"/>
          </w:divBdr>
          <w:divsChild>
            <w:div w:id="1421218497">
              <w:marLeft w:val="0"/>
              <w:marRight w:val="0"/>
              <w:marTop w:val="0"/>
              <w:marBottom w:val="0"/>
              <w:divBdr>
                <w:top w:val="none" w:sz="0" w:space="0" w:color="auto"/>
                <w:left w:val="none" w:sz="0" w:space="0" w:color="auto"/>
                <w:bottom w:val="none" w:sz="0" w:space="0" w:color="auto"/>
                <w:right w:val="none" w:sz="0" w:space="0" w:color="auto"/>
              </w:divBdr>
              <w:divsChild>
                <w:div w:id="372510377">
                  <w:marLeft w:val="0"/>
                  <w:marRight w:val="0"/>
                  <w:marTop w:val="0"/>
                  <w:marBottom w:val="0"/>
                  <w:divBdr>
                    <w:top w:val="none" w:sz="0" w:space="0" w:color="auto"/>
                    <w:left w:val="none" w:sz="0" w:space="0" w:color="auto"/>
                    <w:bottom w:val="none" w:sz="0" w:space="0" w:color="auto"/>
                    <w:right w:val="none" w:sz="0" w:space="0" w:color="auto"/>
                  </w:divBdr>
                </w:div>
                <w:div w:id="16827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epa.org.uk/air/process_industry_regulation/pollution_prevention__control/uk_technical_guidance/uk_horizontal_guidance/h4_2.aspx" TargetMode="External"/><Relationship Id="rId21" Type="http://schemas.openxmlformats.org/officeDocument/2006/relationships/hyperlink" Target="https://www.legislation.gov.uk/asp/2014/3/contents/enacted" TargetMode="External"/><Relationship Id="rId42" Type="http://schemas.openxmlformats.org/officeDocument/2006/relationships/hyperlink" Target="https://assets.publishing.service.gov.uk/media/5a7ba9a2ed915d1311060b16/geho0411btqm-e-e.pdf" TargetMode="External"/><Relationship Id="rId47" Type="http://schemas.openxmlformats.org/officeDocument/2006/relationships/hyperlink" Target="https://www.gov.uk/government/collections/local-air-pollution-prevention-and-control-lappc-process-guidance-notes" TargetMode="External"/><Relationship Id="rId63" Type="http://schemas.openxmlformats.org/officeDocument/2006/relationships/image" Target="media/image4.png"/><Relationship Id="rId68" Type="http://schemas.openxmlformats.org/officeDocument/2006/relationships/hyperlink" Target="https://eippcb.jrc.ec.europa.eu/reference"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gov.uk/guidance/air-emissions-risk-assessment-for-your-environmental-permit"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www.sepa.org.uk/air/process_industry_regulation/pollution_prevention__control/uk_technical_guidance/uk_horizontal_guidance/h4_2.aspx" TargetMode="External"/><Relationship Id="rId37" Type="http://schemas.openxmlformats.org/officeDocument/2006/relationships/hyperlink" Target="https://www.sepa.org.uk/media/219604/lord_advocates_guidelines.pdf" TargetMode="External"/><Relationship Id="rId40" Type="http://schemas.openxmlformats.org/officeDocument/2006/relationships/hyperlink" Target="http://www.defra.gov.uk/" TargetMode="External"/><Relationship Id="rId45" Type="http://schemas.openxmlformats.org/officeDocument/2006/relationships/hyperlink" Target="https://eippcb.jrc.ec.europa.eu/reference" TargetMode="External"/><Relationship Id="rId53" Type="http://schemas.openxmlformats.org/officeDocument/2006/relationships/hyperlink" Target="https://scottishepa.sharepoint.com/:f:/r/sites/Regulation/Shared%20Documents/General/SCC%20%26%20Standby%20Guidance/Site%20of%20Community%20Impact%20Instructions%20IN%20%26%20OUT%20of%20Hours?csf=1&amp;web=1&amp;e=Wt6N9h" TargetMode="External"/><Relationship Id="rId58" Type="http://schemas.openxmlformats.org/officeDocument/2006/relationships/header" Target="header5.xml"/><Relationship Id="rId66" Type="http://schemas.openxmlformats.org/officeDocument/2006/relationships/image" Target="media/image7.svg"/><Relationship Id="rId74"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mailto:equalities@sepa.org.uk" TargetMode="External"/><Relationship Id="rId22" Type="http://schemas.openxmlformats.org/officeDocument/2006/relationships/hyperlink" Target="https://www.sepa.org.uk/" TargetMode="External"/><Relationship Id="rId27" Type="http://schemas.openxmlformats.org/officeDocument/2006/relationships/hyperlink" Target="http://www.sepa.org.uk/air/process_industry_regulation/pollution_prevention__control/uk_technical_guidance/uk_horizontal_guidance/h4_2.aspx" TargetMode="External"/><Relationship Id="rId30" Type="http://schemas.openxmlformats.org/officeDocument/2006/relationships/hyperlink" Target="http://www.environment-agency.gov.uk/business/topics/pollution/37231.aspx" TargetMode="External"/><Relationship Id="rId35" Type="http://schemas.openxmlformats.org/officeDocument/2006/relationships/hyperlink" Target="https://www.gov.uk/government/publications/rendering-sector-guidance-note-ippc-sg-8" TargetMode="External"/><Relationship Id="rId43" Type="http://schemas.openxmlformats.org/officeDocument/2006/relationships/hyperlink" Target="https://assets.publishing.service.gov.uk/government/uploads/system/uploads/attachment_data/file/290980/scho0307bmkq-e-e.pdf" TargetMode="External"/><Relationship Id="rId48" Type="http://schemas.openxmlformats.org/officeDocument/2006/relationships/hyperlink" Target="https://www.sepa.org.uk/media/219604/lord_advocates_guidelines.pdf" TargetMode="External"/><Relationship Id="rId56" Type="http://schemas.openxmlformats.org/officeDocument/2006/relationships/hyperlink" Target="mailto:OdourRegulationSupport@sepa.org.uk" TargetMode="External"/><Relationship Id="rId64" Type="http://schemas.openxmlformats.org/officeDocument/2006/relationships/image" Target="media/image5.png"/><Relationship Id="rId69"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hyperlink" Target="https://www.windy.com/?55.806,-3.942,5" TargetMode="External"/><Relationship Id="rId72"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www.publichealthscotland.scot/" TargetMode="External"/><Relationship Id="rId33" Type="http://schemas.openxmlformats.org/officeDocument/2006/relationships/hyperlink" Target="http://www.sepa.org.uk/air/process_industry_regulation/pollution_prevention__control/uk_technical_guidance/uk_horizontal_guidance/h4_2.aspx" TargetMode="External"/><Relationship Id="rId38" Type="http://schemas.openxmlformats.org/officeDocument/2006/relationships/hyperlink" Target="http://stir-ser-net01/cms/communications/index.asp?id=3011" TargetMode="External"/><Relationship Id="rId46" Type="http://schemas.openxmlformats.org/officeDocument/2006/relationships/hyperlink" Target="https://www.gov.uk/government/collections/integrated-pollution-prevention-and-control-sector-guidance-notes" TargetMode="External"/><Relationship Id="rId59" Type="http://schemas.openxmlformats.org/officeDocument/2006/relationships/footer" Target="footer5.xml"/><Relationship Id="rId67" Type="http://schemas.openxmlformats.org/officeDocument/2006/relationships/hyperlink" Target="mailto:OdourRegulationSupport@sepa.org.uk" TargetMode="External"/><Relationship Id="rId20" Type="http://schemas.openxmlformats.org/officeDocument/2006/relationships/footer" Target="footer3.xml"/><Relationship Id="rId41" Type="http://schemas.openxmlformats.org/officeDocument/2006/relationships/hyperlink" Target="https://www.daera-ni.gov.uk/northern-ireland-environment-agency" TargetMode="External"/><Relationship Id="rId54" Type="http://schemas.openxmlformats.org/officeDocument/2006/relationships/hyperlink" Target="https://scottishepa.sharepoint.com/:w:/r/sites/Regulation/Shared%20Documents/Legal/Investigations%20%26%20Evidence%20Gathering/Odour%20Event%20Assessment%20Form%20Template%20-%202022.dotx?d=wbf40a58140d4410ab0b83d2d6dbcbf61&amp;csf=1&amp;web=1&amp;e=LprdfM" TargetMode="External"/><Relationship Id="rId62" Type="http://schemas.openxmlformats.org/officeDocument/2006/relationships/footer" Target="footer7.xml"/><Relationship Id="rId70" Type="http://schemas.openxmlformats.org/officeDocument/2006/relationships/header" Target="header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gov.scot/publications/guide-planning-system-scotland/" TargetMode="External"/><Relationship Id="rId28" Type="http://schemas.openxmlformats.org/officeDocument/2006/relationships/hyperlink" Target="http://www.sepa.org.uk/air/process_industry_regulation/pollution_prevention__control/uk_technical_guidance/uk_horizontal_guidance/h4_2.aspx" TargetMode="External"/><Relationship Id="rId36" Type="http://schemas.openxmlformats.org/officeDocument/2006/relationships/hyperlink" Target="https://hpspubsrepo.blob.core.windows.net/hps-website/nss/1573/documents/1_dealing-with-assertions-of-human-health-risks.pdf" TargetMode="External"/><Relationship Id="rId49" Type="http://schemas.openxmlformats.org/officeDocument/2006/relationships/hyperlink" Target="http://www.metoffice.gov.uk/"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www.sepa.org.uk/air/process_industry_regulation/pollution_prevention__control/uk_technical_guidance/uk_horizontal_guidance/h4_2.aspx" TargetMode="External"/><Relationship Id="rId44" Type="http://schemas.openxmlformats.org/officeDocument/2006/relationships/hyperlink" Target="https://assets.publishing.service.gov.uk/media/5a7ce177e5274a2ae6eeb560/scho0307bmkt-e-e.pdf" TargetMode="External"/><Relationship Id="rId52" Type="http://schemas.openxmlformats.org/officeDocument/2006/relationships/hyperlink" Target="http://www.xcweather.co.uk/" TargetMode="External"/><Relationship Id="rId60" Type="http://schemas.openxmlformats.org/officeDocument/2006/relationships/footer" Target="footer6.xml"/><Relationship Id="rId65" Type="http://schemas.openxmlformats.org/officeDocument/2006/relationships/image" Target="media/image6.png"/><Relationship Id="rId73"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dourRegulationSupport@sepa.org.uk" TargetMode="External"/><Relationship Id="rId18" Type="http://schemas.openxmlformats.org/officeDocument/2006/relationships/footer" Target="footer2.xml"/><Relationship Id="rId39" Type="http://schemas.openxmlformats.org/officeDocument/2006/relationships/hyperlink" Target="http://stir-ser-net01/cms/communications/index.asp?id=3011" TargetMode="External"/><Relationship Id="rId34" Type="http://schemas.openxmlformats.org/officeDocument/2006/relationships/hyperlink" Target="https://eippcb.jrc.ec.europa.eu/reference" TargetMode="External"/><Relationship Id="rId50" Type="http://schemas.openxmlformats.org/officeDocument/2006/relationships/hyperlink" Target="https://www.wunderground.com/history/" TargetMode="External"/><Relationship Id="rId55" Type="http://schemas.openxmlformats.org/officeDocument/2006/relationships/hyperlink" Target="https://what3words.com/pretty.needed.chill"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air-emissions-risk-assessment-for-your-environmental-per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25820-36F3-45DC-97EE-D43DCB01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50616-5A78-403D-9F36-7254B49D7A4E}">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3.xml><?xml version="1.0" encoding="utf-8"?>
<ds:datastoreItem xmlns:ds="http://schemas.openxmlformats.org/officeDocument/2006/customXml" ds:itemID="{BF188E42-638E-40D8-B5E4-A01D6A5BF6B9}">
  <ds:schemaRefs>
    <ds:schemaRef ds:uri="http://schemas.openxmlformats.org/officeDocument/2006/bibliography"/>
  </ds:schemaRefs>
</ds:datastoreItem>
</file>

<file path=customXml/itemProps4.xml><?xml version="1.0" encoding="utf-8"?>
<ds:datastoreItem xmlns:ds="http://schemas.openxmlformats.org/officeDocument/2006/customXml" ds:itemID="{753F0F57-6179-44A0-A926-A7FAF0ED0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160</Pages>
  <Words>36784</Words>
  <Characters>209675</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245968</CharactersWithSpaces>
  <SharedDoc>false</SharedDoc>
  <HLinks>
    <vt:vector size="732" baseType="variant">
      <vt:variant>
        <vt:i4>2031635</vt:i4>
      </vt:variant>
      <vt:variant>
        <vt:i4>609</vt:i4>
      </vt:variant>
      <vt:variant>
        <vt:i4>0</vt:i4>
      </vt:variant>
      <vt:variant>
        <vt:i4>5</vt:i4>
      </vt:variant>
      <vt:variant>
        <vt:lpwstr>https://eippcb.jrc.ec.europa.eu/reference</vt:lpwstr>
      </vt:variant>
      <vt:variant>
        <vt:lpwstr/>
      </vt:variant>
      <vt:variant>
        <vt:i4>2621520</vt:i4>
      </vt:variant>
      <vt:variant>
        <vt:i4>606</vt:i4>
      </vt:variant>
      <vt:variant>
        <vt:i4>0</vt:i4>
      </vt:variant>
      <vt:variant>
        <vt:i4>5</vt:i4>
      </vt:variant>
      <vt:variant>
        <vt:lpwstr>mailto:OdourRegulationSupport@sepa.org.uk</vt:lpwstr>
      </vt:variant>
      <vt:variant>
        <vt:lpwstr/>
      </vt:variant>
      <vt:variant>
        <vt:i4>7143509</vt:i4>
      </vt:variant>
      <vt:variant>
        <vt:i4>603</vt:i4>
      </vt:variant>
      <vt:variant>
        <vt:i4>0</vt:i4>
      </vt:variant>
      <vt:variant>
        <vt:i4>5</vt:i4>
      </vt:variant>
      <vt:variant>
        <vt:lpwstr>http://www.sepa.org.uk/waste/waste_regulation/landfill.aspx</vt:lpwstr>
      </vt:variant>
      <vt:variant>
        <vt:lpwstr/>
      </vt:variant>
      <vt:variant>
        <vt:i4>2621520</vt:i4>
      </vt:variant>
      <vt:variant>
        <vt:i4>600</vt:i4>
      </vt:variant>
      <vt:variant>
        <vt:i4>0</vt:i4>
      </vt:variant>
      <vt:variant>
        <vt:i4>5</vt:i4>
      </vt:variant>
      <vt:variant>
        <vt:lpwstr>mailto:OdourRegulationSupport@sepa.org.uk</vt:lpwstr>
      </vt:variant>
      <vt:variant>
        <vt:lpwstr/>
      </vt:variant>
      <vt:variant>
        <vt:i4>3735611</vt:i4>
      </vt:variant>
      <vt:variant>
        <vt:i4>597</vt:i4>
      </vt:variant>
      <vt:variant>
        <vt:i4>0</vt:i4>
      </vt:variant>
      <vt:variant>
        <vt:i4>5</vt:i4>
      </vt:variant>
      <vt:variant>
        <vt:lpwstr>https://what3words.com/pretty.needed.chill</vt:lpwstr>
      </vt:variant>
      <vt:variant>
        <vt:lpwstr/>
      </vt:variant>
      <vt:variant>
        <vt:i4>4980802</vt:i4>
      </vt:variant>
      <vt:variant>
        <vt:i4>594</vt:i4>
      </vt:variant>
      <vt:variant>
        <vt:i4>0</vt:i4>
      </vt:variant>
      <vt:variant>
        <vt:i4>5</vt:i4>
      </vt:variant>
      <vt:variant>
        <vt:lpwstr>https://scottishepa.sharepoint.com/:w:/r/sites/Regulation/Shared Documents/Legal/Investigations %26 Evidence Gathering/Odour Event Assessment Form Template - 2022.dotx?d=wbf40a58140d4410ab0b83d2d6dbcbf61&amp;csf=1&amp;web=1&amp;e=LprdfM</vt:lpwstr>
      </vt:variant>
      <vt:variant>
        <vt:lpwstr/>
      </vt:variant>
      <vt:variant>
        <vt:i4>2555942</vt:i4>
      </vt:variant>
      <vt:variant>
        <vt:i4>591</vt:i4>
      </vt:variant>
      <vt:variant>
        <vt:i4>0</vt:i4>
      </vt:variant>
      <vt:variant>
        <vt:i4>5</vt:i4>
      </vt:variant>
      <vt:variant>
        <vt:lpwstr>https://scottishepa.sharepoint.com/:f:/r/sites/Regulation/Shared Documents/General/SCC %26 Standby Guidance/Site of Community Impact Instructions IN %26 OUT of Hours?csf=1&amp;web=1&amp;e=Wt6N9h</vt:lpwstr>
      </vt:variant>
      <vt:variant>
        <vt:lpwstr/>
      </vt:variant>
      <vt:variant>
        <vt:i4>7929971</vt:i4>
      </vt:variant>
      <vt:variant>
        <vt:i4>588</vt:i4>
      </vt:variant>
      <vt:variant>
        <vt:i4>0</vt:i4>
      </vt:variant>
      <vt:variant>
        <vt:i4>5</vt:i4>
      </vt:variant>
      <vt:variant>
        <vt:lpwstr>http://www.xcweather.co.uk/</vt:lpwstr>
      </vt:variant>
      <vt:variant>
        <vt:lpwstr/>
      </vt:variant>
      <vt:variant>
        <vt:i4>2162737</vt:i4>
      </vt:variant>
      <vt:variant>
        <vt:i4>585</vt:i4>
      </vt:variant>
      <vt:variant>
        <vt:i4>0</vt:i4>
      </vt:variant>
      <vt:variant>
        <vt:i4>5</vt:i4>
      </vt:variant>
      <vt:variant>
        <vt:lpwstr>https://www.windy.com/?55.806,-3.942,5</vt:lpwstr>
      </vt:variant>
      <vt:variant>
        <vt:lpwstr/>
      </vt:variant>
      <vt:variant>
        <vt:i4>4915291</vt:i4>
      </vt:variant>
      <vt:variant>
        <vt:i4>582</vt:i4>
      </vt:variant>
      <vt:variant>
        <vt:i4>0</vt:i4>
      </vt:variant>
      <vt:variant>
        <vt:i4>5</vt:i4>
      </vt:variant>
      <vt:variant>
        <vt:lpwstr>https://www.wunderground.com/history/</vt:lpwstr>
      </vt:variant>
      <vt:variant>
        <vt:lpwstr/>
      </vt:variant>
      <vt:variant>
        <vt:i4>1245275</vt:i4>
      </vt:variant>
      <vt:variant>
        <vt:i4>579</vt:i4>
      </vt:variant>
      <vt:variant>
        <vt:i4>0</vt:i4>
      </vt:variant>
      <vt:variant>
        <vt:i4>5</vt:i4>
      </vt:variant>
      <vt:variant>
        <vt:lpwstr>http://www.metoffice.gov.uk/</vt:lpwstr>
      </vt:variant>
      <vt:variant>
        <vt:lpwstr/>
      </vt:variant>
      <vt:variant>
        <vt:i4>6881395</vt:i4>
      </vt:variant>
      <vt:variant>
        <vt:i4>576</vt:i4>
      </vt:variant>
      <vt:variant>
        <vt:i4>0</vt:i4>
      </vt:variant>
      <vt:variant>
        <vt:i4>5</vt:i4>
      </vt:variant>
      <vt:variant>
        <vt:lpwstr>https://www.sepa.org.uk/media/219604/lord_advocates_guidelines.pdf</vt:lpwstr>
      </vt:variant>
      <vt:variant>
        <vt:lpwstr/>
      </vt:variant>
      <vt:variant>
        <vt:i4>1114189</vt:i4>
      </vt:variant>
      <vt:variant>
        <vt:i4>573</vt:i4>
      </vt:variant>
      <vt:variant>
        <vt:i4>0</vt:i4>
      </vt:variant>
      <vt:variant>
        <vt:i4>5</vt:i4>
      </vt:variant>
      <vt:variant>
        <vt:lpwstr>https://www.gov.uk/government/collections/local-air-pollution-prevention-and-control-lappc-process-guidance-notes</vt:lpwstr>
      </vt:variant>
      <vt:variant>
        <vt:lpwstr/>
      </vt:variant>
      <vt:variant>
        <vt:i4>7733299</vt:i4>
      </vt:variant>
      <vt:variant>
        <vt:i4>570</vt:i4>
      </vt:variant>
      <vt:variant>
        <vt:i4>0</vt:i4>
      </vt:variant>
      <vt:variant>
        <vt:i4>5</vt:i4>
      </vt:variant>
      <vt:variant>
        <vt:lpwstr>https://www.gov.uk/government/collections/integrated-pollution-prevention-and-control-sector-guidance-notes</vt:lpwstr>
      </vt:variant>
      <vt:variant>
        <vt:lpwstr/>
      </vt:variant>
      <vt:variant>
        <vt:i4>2031635</vt:i4>
      </vt:variant>
      <vt:variant>
        <vt:i4>567</vt:i4>
      </vt:variant>
      <vt:variant>
        <vt:i4>0</vt:i4>
      </vt:variant>
      <vt:variant>
        <vt:i4>5</vt:i4>
      </vt:variant>
      <vt:variant>
        <vt:lpwstr>https://eippcb.jrc.ec.europa.eu/reference</vt:lpwstr>
      </vt:variant>
      <vt:variant>
        <vt:lpwstr/>
      </vt:variant>
      <vt:variant>
        <vt:i4>4587521</vt:i4>
      </vt:variant>
      <vt:variant>
        <vt:i4>564</vt:i4>
      </vt:variant>
      <vt:variant>
        <vt:i4>0</vt:i4>
      </vt:variant>
      <vt:variant>
        <vt:i4>5</vt:i4>
      </vt:variant>
      <vt:variant>
        <vt:lpwstr>https://assets.publishing.service.gov.uk/media/5a7ce177e5274a2ae6eeb560/scho0307bmkt-e-e.pdf</vt:lpwstr>
      </vt:variant>
      <vt:variant>
        <vt:lpwstr/>
      </vt:variant>
      <vt:variant>
        <vt:i4>4456548</vt:i4>
      </vt:variant>
      <vt:variant>
        <vt:i4>561</vt:i4>
      </vt:variant>
      <vt:variant>
        <vt:i4>0</vt:i4>
      </vt:variant>
      <vt:variant>
        <vt:i4>5</vt:i4>
      </vt:variant>
      <vt:variant>
        <vt:lpwstr>https://assets.publishing.service.gov.uk/government/uploads/system/uploads/attachment_data/file/290980/scho0307bmkq-e-e.pdf</vt:lpwstr>
      </vt:variant>
      <vt:variant>
        <vt:lpwstr/>
      </vt:variant>
      <vt:variant>
        <vt:i4>5111815</vt:i4>
      </vt:variant>
      <vt:variant>
        <vt:i4>558</vt:i4>
      </vt:variant>
      <vt:variant>
        <vt:i4>0</vt:i4>
      </vt:variant>
      <vt:variant>
        <vt:i4>5</vt:i4>
      </vt:variant>
      <vt:variant>
        <vt:lpwstr>https://assets.publishing.service.gov.uk/media/5a7ba9a2ed915d1311060b16/geho0411btqm-e-e.pdf</vt:lpwstr>
      </vt:variant>
      <vt:variant>
        <vt:lpwstr/>
      </vt:variant>
      <vt:variant>
        <vt:i4>3407987</vt:i4>
      </vt:variant>
      <vt:variant>
        <vt:i4>555</vt:i4>
      </vt:variant>
      <vt:variant>
        <vt:i4>0</vt:i4>
      </vt:variant>
      <vt:variant>
        <vt:i4>5</vt:i4>
      </vt:variant>
      <vt:variant>
        <vt:lpwstr>https://www.daera-ni.gov.uk/northern-ireland-environment-agency</vt:lpwstr>
      </vt:variant>
      <vt:variant>
        <vt:lpwstr/>
      </vt:variant>
      <vt:variant>
        <vt:i4>196675</vt:i4>
      </vt:variant>
      <vt:variant>
        <vt:i4>549</vt:i4>
      </vt:variant>
      <vt:variant>
        <vt:i4>0</vt:i4>
      </vt:variant>
      <vt:variant>
        <vt:i4>5</vt:i4>
      </vt:variant>
      <vt:variant>
        <vt:lpwstr>http://www.defra.gov.uk/</vt:lpwstr>
      </vt:variant>
      <vt:variant>
        <vt:lpwstr/>
      </vt:variant>
      <vt:variant>
        <vt:i4>3801185</vt:i4>
      </vt:variant>
      <vt:variant>
        <vt:i4>546</vt:i4>
      </vt:variant>
      <vt:variant>
        <vt:i4>0</vt:i4>
      </vt:variant>
      <vt:variant>
        <vt:i4>5</vt:i4>
      </vt:variant>
      <vt:variant>
        <vt:lpwstr>http://stir-ser-net01/cms/communications/index.asp?id=3011</vt:lpwstr>
      </vt:variant>
      <vt:variant>
        <vt:lpwstr/>
      </vt:variant>
      <vt:variant>
        <vt:i4>3801185</vt:i4>
      </vt:variant>
      <vt:variant>
        <vt:i4>543</vt:i4>
      </vt:variant>
      <vt:variant>
        <vt:i4>0</vt:i4>
      </vt:variant>
      <vt:variant>
        <vt:i4>5</vt:i4>
      </vt:variant>
      <vt:variant>
        <vt:lpwstr>http://stir-ser-net01/cms/communications/index.asp?id=3011</vt:lpwstr>
      </vt:variant>
      <vt:variant>
        <vt:lpwstr/>
      </vt:variant>
      <vt:variant>
        <vt:i4>6881395</vt:i4>
      </vt:variant>
      <vt:variant>
        <vt:i4>540</vt:i4>
      </vt:variant>
      <vt:variant>
        <vt:i4>0</vt:i4>
      </vt:variant>
      <vt:variant>
        <vt:i4>5</vt:i4>
      </vt:variant>
      <vt:variant>
        <vt:lpwstr>https://www.sepa.org.uk/media/219604/lord_advocates_guidelines.pdf</vt:lpwstr>
      </vt:variant>
      <vt:variant>
        <vt:lpwstr/>
      </vt:variant>
      <vt:variant>
        <vt:i4>5832760</vt:i4>
      </vt:variant>
      <vt:variant>
        <vt:i4>537</vt:i4>
      </vt:variant>
      <vt:variant>
        <vt:i4>0</vt:i4>
      </vt:variant>
      <vt:variant>
        <vt:i4>5</vt:i4>
      </vt:variant>
      <vt:variant>
        <vt:lpwstr>https://hpspubsrepo.blob.core.windows.net/hps-website/nss/1573/documents/1_dealing-with-assertions-of-human-health-risks.pdf</vt:lpwstr>
      </vt:variant>
      <vt:variant>
        <vt:lpwstr/>
      </vt:variant>
      <vt:variant>
        <vt:i4>7995495</vt:i4>
      </vt:variant>
      <vt:variant>
        <vt:i4>534</vt:i4>
      </vt:variant>
      <vt:variant>
        <vt:i4>0</vt:i4>
      </vt:variant>
      <vt:variant>
        <vt:i4>5</vt:i4>
      </vt:variant>
      <vt:variant>
        <vt:lpwstr>https://www.gov.uk/government/publications/rendering-sector-guidance-note-ippc-sg-8</vt:lpwstr>
      </vt:variant>
      <vt:variant>
        <vt:lpwstr/>
      </vt:variant>
      <vt:variant>
        <vt:i4>2031635</vt:i4>
      </vt:variant>
      <vt:variant>
        <vt:i4>531</vt:i4>
      </vt:variant>
      <vt:variant>
        <vt:i4>0</vt:i4>
      </vt:variant>
      <vt:variant>
        <vt:i4>5</vt:i4>
      </vt:variant>
      <vt:variant>
        <vt:lpwstr>https://eippcb.jrc.ec.europa.eu/reference</vt:lpwstr>
      </vt:variant>
      <vt:variant>
        <vt:lpwstr/>
      </vt:variant>
      <vt:variant>
        <vt:i4>4325405</vt:i4>
      </vt:variant>
      <vt:variant>
        <vt:i4>528</vt:i4>
      </vt:variant>
      <vt:variant>
        <vt:i4>0</vt:i4>
      </vt:variant>
      <vt:variant>
        <vt:i4>5</vt:i4>
      </vt:variant>
      <vt:variant>
        <vt:lpwstr>http://www.sepa.org.uk/air/process_industry_regulation/pollution_prevention__control/uk_technical_guidance/uk_horizontal_guidance/h4_2.aspx</vt:lpwstr>
      </vt:variant>
      <vt:variant>
        <vt:lpwstr/>
      </vt:variant>
      <vt:variant>
        <vt:i4>4325405</vt:i4>
      </vt:variant>
      <vt:variant>
        <vt:i4>525</vt:i4>
      </vt:variant>
      <vt:variant>
        <vt:i4>0</vt:i4>
      </vt:variant>
      <vt:variant>
        <vt:i4>5</vt:i4>
      </vt:variant>
      <vt:variant>
        <vt:lpwstr>http://www.sepa.org.uk/air/process_industry_regulation/pollution_prevention__control/uk_technical_guidance/uk_horizontal_guidance/h4_2.aspx</vt:lpwstr>
      </vt:variant>
      <vt:variant>
        <vt:lpwstr/>
      </vt:variant>
      <vt:variant>
        <vt:i4>4325405</vt:i4>
      </vt:variant>
      <vt:variant>
        <vt:i4>522</vt:i4>
      </vt:variant>
      <vt:variant>
        <vt:i4>0</vt:i4>
      </vt:variant>
      <vt:variant>
        <vt:i4>5</vt:i4>
      </vt:variant>
      <vt:variant>
        <vt:lpwstr>http://www.sepa.org.uk/air/process_industry_regulation/pollution_prevention__control/uk_technical_guidance/uk_horizontal_guidance/h4_2.aspx</vt:lpwstr>
      </vt:variant>
      <vt:variant>
        <vt:lpwstr/>
      </vt:variant>
      <vt:variant>
        <vt:i4>5177345</vt:i4>
      </vt:variant>
      <vt:variant>
        <vt:i4>519</vt:i4>
      </vt:variant>
      <vt:variant>
        <vt:i4>0</vt:i4>
      </vt:variant>
      <vt:variant>
        <vt:i4>5</vt:i4>
      </vt:variant>
      <vt:variant>
        <vt:lpwstr>http://www.environment-agency.gov.uk/business/topics/pollution/37231.aspx</vt:lpwstr>
      </vt:variant>
      <vt:variant>
        <vt:lpwstr/>
      </vt:variant>
      <vt:variant>
        <vt:i4>3801123</vt:i4>
      </vt:variant>
      <vt:variant>
        <vt:i4>516</vt:i4>
      </vt:variant>
      <vt:variant>
        <vt:i4>0</vt:i4>
      </vt:variant>
      <vt:variant>
        <vt:i4>5</vt:i4>
      </vt:variant>
      <vt:variant>
        <vt:lpwstr>https://www.gov.uk/guidance/air-emissions-risk-assessment-for-your-environmental-permit</vt:lpwstr>
      </vt:variant>
      <vt:variant>
        <vt:lpwstr/>
      </vt:variant>
      <vt:variant>
        <vt:i4>4325405</vt:i4>
      </vt:variant>
      <vt:variant>
        <vt:i4>513</vt:i4>
      </vt:variant>
      <vt:variant>
        <vt:i4>0</vt:i4>
      </vt:variant>
      <vt:variant>
        <vt:i4>5</vt:i4>
      </vt:variant>
      <vt:variant>
        <vt:lpwstr>http://www.sepa.org.uk/air/process_industry_regulation/pollution_prevention__control/uk_technical_guidance/uk_horizontal_guidance/h4_2.aspx</vt:lpwstr>
      </vt:variant>
      <vt:variant>
        <vt:lpwstr/>
      </vt:variant>
      <vt:variant>
        <vt:i4>4325405</vt:i4>
      </vt:variant>
      <vt:variant>
        <vt:i4>510</vt:i4>
      </vt:variant>
      <vt:variant>
        <vt:i4>0</vt:i4>
      </vt:variant>
      <vt:variant>
        <vt:i4>5</vt:i4>
      </vt:variant>
      <vt:variant>
        <vt:lpwstr>http://www.sepa.org.uk/air/process_industry_regulation/pollution_prevention__control/uk_technical_guidance/uk_horizontal_guidance/h4_2.aspx</vt:lpwstr>
      </vt:variant>
      <vt:variant>
        <vt:lpwstr/>
      </vt:variant>
      <vt:variant>
        <vt:i4>4325405</vt:i4>
      </vt:variant>
      <vt:variant>
        <vt:i4>507</vt:i4>
      </vt:variant>
      <vt:variant>
        <vt:i4>0</vt:i4>
      </vt:variant>
      <vt:variant>
        <vt:i4>5</vt:i4>
      </vt:variant>
      <vt:variant>
        <vt:lpwstr>http://www.sepa.org.uk/air/process_industry_regulation/pollution_prevention__control/uk_technical_guidance/uk_horizontal_guidance/h4_2.aspx</vt:lpwstr>
      </vt:variant>
      <vt:variant>
        <vt:lpwstr/>
      </vt:variant>
      <vt:variant>
        <vt:i4>7471201</vt:i4>
      </vt:variant>
      <vt:variant>
        <vt:i4>504</vt:i4>
      </vt:variant>
      <vt:variant>
        <vt:i4>0</vt:i4>
      </vt:variant>
      <vt:variant>
        <vt:i4>5</vt:i4>
      </vt:variant>
      <vt:variant>
        <vt:lpwstr>https://www.publichealthscotland.scot/</vt:lpwstr>
      </vt:variant>
      <vt:variant>
        <vt:lpwstr/>
      </vt:variant>
      <vt:variant>
        <vt:i4>4587609</vt:i4>
      </vt:variant>
      <vt:variant>
        <vt:i4>501</vt:i4>
      </vt:variant>
      <vt:variant>
        <vt:i4>0</vt:i4>
      </vt:variant>
      <vt:variant>
        <vt:i4>5</vt:i4>
      </vt:variant>
      <vt:variant>
        <vt:lpwstr>https://www.gov.scot/publications/guide-planning-system-scotland/</vt:lpwstr>
      </vt:variant>
      <vt:variant>
        <vt:lpwstr/>
      </vt:variant>
      <vt:variant>
        <vt:i4>1966170</vt:i4>
      </vt:variant>
      <vt:variant>
        <vt:i4>498</vt:i4>
      </vt:variant>
      <vt:variant>
        <vt:i4>0</vt:i4>
      </vt:variant>
      <vt:variant>
        <vt:i4>5</vt:i4>
      </vt:variant>
      <vt:variant>
        <vt:lpwstr>https://www.sepa.org.uk/</vt:lpwstr>
      </vt:variant>
      <vt:variant>
        <vt:lpwstr/>
      </vt:variant>
      <vt:variant>
        <vt:i4>3604517</vt:i4>
      </vt:variant>
      <vt:variant>
        <vt:i4>495</vt:i4>
      </vt:variant>
      <vt:variant>
        <vt:i4>0</vt:i4>
      </vt:variant>
      <vt:variant>
        <vt:i4>5</vt:i4>
      </vt:variant>
      <vt:variant>
        <vt:lpwstr>https://www.legislation.gov.uk/asp/2014/3/contents/enacted</vt:lpwstr>
      </vt:variant>
      <vt:variant>
        <vt:lpwstr/>
      </vt:variant>
      <vt:variant>
        <vt:i4>1835069</vt:i4>
      </vt:variant>
      <vt:variant>
        <vt:i4>488</vt:i4>
      </vt:variant>
      <vt:variant>
        <vt:i4>0</vt:i4>
      </vt:variant>
      <vt:variant>
        <vt:i4>5</vt:i4>
      </vt:variant>
      <vt:variant>
        <vt:lpwstr/>
      </vt:variant>
      <vt:variant>
        <vt:lpwstr>_Toc197597201</vt:lpwstr>
      </vt:variant>
      <vt:variant>
        <vt:i4>1835069</vt:i4>
      </vt:variant>
      <vt:variant>
        <vt:i4>482</vt:i4>
      </vt:variant>
      <vt:variant>
        <vt:i4>0</vt:i4>
      </vt:variant>
      <vt:variant>
        <vt:i4>5</vt:i4>
      </vt:variant>
      <vt:variant>
        <vt:lpwstr/>
      </vt:variant>
      <vt:variant>
        <vt:lpwstr>_Toc197597200</vt:lpwstr>
      </vt:variant>
      <vt:variant>
        <vt:i4>1376318</vt:i4>
      </vt:variant>
      <vt:variant>
        <vt:i4>476</vt:i4>
      </vt:variant>
      <vt:variant>
        <vt:i4>0</vt:i4>
      </vt:variant>
      <vt:variant>
        <vt:i4>5</vt:i4>
      </vt:variant>
      <vt:variant>
        <vt:lpwstr/>
      </vt:variant>
      <vt:variant>
        <vt:lpwstr>_Toc197597199</vt:lpwstr>
      </vt:variant>
      <vt:variant>
        <vt:i4>1376318</vt:i4>
      </vt:variant>
      <vt:variant>
        <vt:i4>470</vt:i4>
      </vt:variant>
      <vt:variant>
        <vt:i4>0</vt:i4>
      </vt:variant>
      <vt:variant>
        <vt:i4>5</vt:i4>
      </vt:variant>
      <vt:variant>
        <vt:lpwstr/>
      </vt:variant>
      <vt:variant>
        <vt:lpwstr>_Toc197597198</vt:lpwstr>
      </vt:variant>
      <vt:variant>
        <vt:i4>1376318</vt:i4>
      </vt:variant>
      <vt:variant>
        <vt:i4>464</vt:i4>
      </vt:variant>
      <vt:variant>
        <vt:i4>0</vt:i4>
      </vt:variant>
      <vt:variant>
        <vt:i4>5</vt:i4>
      </vt:variant>
      <vt:variant>
        <vt:lpwstr/>
      </vt:variant>
      <vt:variant>
        <vt:lpwstr>_Toc197597197</vt:lpwstr>
      </vt:variant>
      <vt:variant>
        <vt:i4>1376318</vt:i4>
      </vt:variant>
      <vt:variant>
        <vt:i4>458</vt:i4>
      </vt:variant>
      <vt:variant>
        <vt:i4>0</vt:i4>
      </vt:variant>
      <vt:variant>
        <vt:i4>5</vt:i4>
      </vt:variant>
      <vt:variant>
        <vt:lpwstr/>
      </vt:variant>
      <vt:variant>
        <vt:lpwstr>_Toc197597196</vt:lpwstr>
      </vt:variant>
      <vt:variant>
        <vt:i4>1376318</vt:i4>
      </vt:variant>
      <vt:variant>
        <vt:i4>452</vt:i4>
      </vt:variant>
      <vt:variant>
        <vt:i4>0</vt:i4>
      </vt:variant>
      <vt:variant>
        <vt:i4>5</vt:i4>
      </vt:variant>
      <vt:variant>
        <vt:lpwstr/>
      </vt:variant>
      <vt:variant>
        <vt:lpwstr>_Toc197597195</vt:lpwstr>
      </vt:variant>
      <vt:variant>
        <vt:i4>1376318</vt:i4>
      </vt:variant>
      <vt:variant>
        <vt:i4>446</vt:i4>
      </vt:variant>
      <vt:variant>
        <vt:i4>0</vt:i4>
      </vt:variant>
      <vt:variant>
        <vt:i4>5</vt:i4>
      </vt:variant>
      <vt:variant>
        <vt:lpwstr/>
      </vt:variant>
      <vt:variant>
        <vt:lpwstr>_Toc197597194</vt:lpwstr>
      </vt:variant>
      <vt:variant>
        <vt:i4>1376318</vt:i4>
      </vt:variant>
      <vt:variant>
        <vt:i4>440</vt:i4>
      </vt:variant>
      <vt:variant>
        <vt:i4>0</vt:i4>
      </vt:variant>
      <vt:variant>
        <vt:i4>5</vt:i4>
      </vt:variant>
      <vt:variant>
        <vt:lpwstr/>
      </vt:variant>
      <vt:variant>
        <vt:lpwstr>_Toc197597193</vt:lpwstr>
      </vt:variant>
      <vt:variant>
        <vt:i4>1376318</vt:i4>
      </vt:variant>
      <vt:variant>
        <vt:i4>434</vt:i4>
      </vt:variant>
      <vt:variant>
        <vt:i4>0</vt:i4>
      </vt:variant>
      <vt:variant>
        <vt:i4>5</vt:i4>
      </vt:variant>
      <vt:variant>
        <vt:lpwstr/>
      </vt:variant>
      <vt:variant>
        <vt:lpwstr>_Toc197597192</vt:lpwstr>
      </vt:variant>
      <vt:variant>
        <vt:i4>1376318</vt:i4>
      </vt:variant>
      <vt:variant>
        <vt:i4>428</vt:i4>
      </vt:variant>
      <vt:variant>
        <vt:i4>0</vt:i4>
      </vt:variant>
      <vt:variant>
        <vt:i4>5</vt:i4>
      </vt:variant>
      <vt:variant>
        <vt:lpwstr/>
      </vt:variant>
      <vt:variant>
        <vt:lpwstr>_Toc197597191</vt:lpwstr>
      </vt:variant>
      <vt:variant>
        <vt:i4>1376318</vt:i4>
      </vt:variant>
      <vt:variant>
        <vt:i4>422</vt:i4>
      </vt:variant>
      <vt:variant>
        <vt:i4>0</vt:i4>
      </vt:variant>
      <vt:variant>
        <vt:i4>5</vt:i4>
      </vt:variant>
      <vt:variant>
        <vt:lpwstr/>
      </vt:variant>
      <vt:variant>
        <vt:lpwstr>_Toc197597190</vt:lpwstr>
      </vt:variant>
      <vt:variant>
        <vt:i4>1310782</vt:i4>
      </vt:variant>
      <vt:variant>
        <vt:i4>416</vt:i4>
      </vt:variant>
      <vt:variant>
        <vt:i4>0</vt:i4>
      </vt:variant>
      <vt:variant>
        <vt:i4>5</vt:i4>
      </vt:variant>
      <vt:variant>
        <vt:lpwstr/>
      </vt:variant>
      <vt:variant>
        <vt:lpwstr>_Toc197597189</vt:lpwstr>
      </vt:variant>
      <vt:variant>
        <vt:i4>1310782</vt:i4>
      </vt:variant>
      <vt:variant>
        <vt:i4>410</vt:i4>
      </vt:variant>
      <vt:variant>
        <vt:i4>0</vt:i4>
      </vt:variant>
      <vt:variant>
        <vt:i4>5</vt:i4>
      </vt:variant>
      <vt:variant>
        <vt:lpwstr/>
      </vt:variant>
      <vt:variant>
        <vt:lpwstr>_Toc197597188</vt:lpwstr>
      </vt:variant>
      <vt:variant>
        <vt:i4>1310782</vt:i4>
      </vt:variant>
      <vt:variant>
        <vt:i4>404</vt:i4>
      </vt:variant>
      <vt:variant>
        <vt:i4>0</vt:i4>
      </vt:variant>
      <vt:variant>
        <vt:i4>5</vt:i4>
      </vt:variant>
      <vt:variant>
        <vt:lpwstr/>
      </vt:variant>
      <vt:variant>
        <vt:lpwstr>_Toc197597187</vt:lpwstr>
      </vt:variant>
      <vt:variant>
        <vt:i4>1310782</vt:i4>
      </vt:variant>
      <vt:variant>
        <vt:i4>398</vt:i4>
      </vt:variant>
      <vt:variant>
        <vt:i4>0</vt:i4>
      </vt:variant>
      <vt:variant>
        <vt:i4>5</vt:i4>
      </vt:variant>
      <vt:variant>
        <vt:lpwstr/>
      </vt:variant>
      <vt:variant>
        <vt:lpwstr>_Toc197597186</vt:lpwstr>
      </vt:variant>
      <vt:variant>
        <vt:i4>1310782</vt:i4>
      </vt:variant>
      <vt:variant>
        <vt:i4>392</vt:i4>
      </vt:variant>
      <vt:variant>
        <vt:i4>0</vt:i4>
      </vt:variant>
      <vt:variant>
        <vt:i4>5</vt:i4>
      </vt:variant>
      <vt:variant>
        <vt:lpwstr/>
      </vt:variant>
      <vt:variant>
        <vt:lpwstr>_Toc197597185</vt:lpwstr>
      </vt:variant>
      <vt:variant>
        <vt:i4>1310782</vt:i4>
      </vt:variant>
      <vt:variant>
        <vt:i4>386</vt:i4>
      </vt:variant>
      <vt:variant>
        <vt:i4>0</vt:i4>
      </vt:variant>
      <vt:variant>
        <vt:i4>5</vt:i4>
      </vt:variant>
      <vt:variant>
        <vt:lpwstr/>
      </vt:variant>
      <vt:variant>
        <vt:lpwstr>_Toc197597184</vt:lpwstr>
      </vt:variant>
      <vt:variant>
        <vt:i4>1310782</vt:i4>
      </vt:variant>
      <vt:variant>
        <vt:i4>380</vt:i4>
      </vt:variant>
      <vt:variant>
        <vt:i4>0</vt:i4>
      </vt:variant>
      <vt:variant>
        <vt:i4>5</vt:i4>
      </vt:variant>
      <vt:variant>
        <vt:lpwstr/>
      </vt:variant>
      <vt:variant>
        <vt:lpwstr>_Toc197597183</vt:lpwstr>
      </vt:variant>
      <vt:variant>
        <vt:i4>1310782</vt:i4>
      </vt:variant>
      <vt:variant>
        <vt:i4>374</vt:i4>
      </vt:variant>
      <vt:variant>
        <vt:i4>0</vt:i4>
      </vt:variant>
      <vt:variant>
        <vt:i4>5</vt:i4>
      </vt:variant>
      <vt:variant>
        <vt:lpwstr/>
      </vt:variant>
      <vt:variant>
        <vt:lpwstr>_Toc197597182</vt:lpwstr>
      </vt:variant>
      <vt:variant>
        <vt:i4>1310782</vt:i4>
      </vt:variant>
      <vt:variant>
        <vt:i4>368</vt:i4>
      </vt:variant>
      <vt:variant>
        <vt:i4>0</vt:i4>
      </vt:variant>
      <vt:variant>
        <vt:i4>5</vt:i4>
      </vt:variant>
      <vt:variant>
        <vt:lpwstr/>
      </vt:variant>
      <vt:variant>
        <vt:lpwstr>_Toc197597181</vt:lpwstr>
      </vt:variant>
      <vt:variant>
        <vt:i4>1310782</vt:i4>
      </vt:variant>
      <vt:variant>
        <vt:i4>362</vt:i4>
      </vt:variant>
      <vt:variant>
        <vt:i4>0</vt:i4>
      </vt:variant>
      <vt:variant>
        <vt:i4>5</vt:i4>
      </vt:variant>
      <vt:variant>
        <vt:lpwstr/>
      </vt:variant>
      <vt:variant>
        <vt:lpwstr>_Toc197597180</vt:lpwstr>
      </vt:variant>
      <vt:variant>
        <vt:i4>1769534</vt:i4>
      </vt:variant>
      <vt:variant>
        <vt:i4>356</vt:i4>
      </vt:variant>
      <vt:variant>
        <vt:i4>0</vt:i4>
      </vt:variant>
      <vt:variant>
        <vt:i4>5</vt:i4>
      </vt:variant>
      <vt:variant>
        <vt:lpwstr/>
      </vt:variant>
      <vt:variant>
        <vt:lpwstr>_Toc197597179</vt:lpwstr>
      </vt:variant>
      <vt:variant>
        <vt:i4>1769534</vt:i4>
      </vt:variant>
      <vt:variant>
        <vt:i4>350</vt:i4>
      </vt:variant>
      <vt:variant>
        <vt:i4>0</vt:i4>
      </vt:variant>
      <vt:variant>
        <vt:i4>5</vt:i4>
      </vt:variant>
      <vt:variant>
        <vt:lpwstr/>
      </vt:variant>
      <vt:variant>
        <vt:lpwstr>_Toc197597178</vt:lpwstr>
      </vt:variant>
      <vt:variant>
        <vt:i4>1769534</vt:i4>
      </vt:variant>
      <vt:variant>
        <vt:i4>344</vt:i4>
      </vt:variant>
      <vt:variant>
        <vt:i4>0</vt:i4>
      </vt:variant>
      <vt:variant>
        <vt:i4>5</vt:i4>
      </vt:variant>
      <vt:variant>
        <vt:lpwstr/>
      </vt:variant>
      <vt:variant>
        <vt:lpwstr>_Toc197597177</vt:lpwstr>
      </vt:variant>
      <vt:variant>
        <vt:i4>1769534</vt:i4>
      </vt:variant>
      <vt:variant>
        <vt:i4>338</vt:i4>
      </vt:variant>
      <vt:variant>
        <vt:i4>0</vt:i4>
      </vt:variant>
      <vt:variant>
        <vt:i4>5</vt:i4>
      </vt:variant>
      <vt:variant>
        <vt:lpwstr/>
      </vt:variant>
      <vt:variant>
        <vt:lpwstr>_Toc197597176</vt:lpwstr>
      </vt:variant>
      <vt:variant>
        <vt:i4>1769534</vt:i4>
      </vt:variant>
      <vt:variant>
        <vt:i4>332</vt:i4>
      </vt:variant>
      <vt:variant>
        <vt:i4>0</vt:i4>
      </vt:variant>
      <vt:variant>
        <vt:i4>5</vt:i4>
      </vt:variant>
      <vt:variant>
        <vt:lpwstr/>
      </vt:variant>
      <vt:variant>
        <vt:lpwstr>_Toc197597175</vt:lpwstr>
      </vt:variant>
      <vt:variant>
        <vt:i4>1769534</vt:i4>
      </vt:variant>
      <vt:variant>
        <vt:i4>326</vt:i4>
      </vt:variant>
      <vt:variant>
        <vt:i4>0</vt:i4>
      </vt:variant>
      <vt:variant>
        <vt:i4>5</vt:i4>
      </vt:variant>
      <vt:variant>
        <vt:lpwstr/>
      </vt:variant>
      <vt:variant>
        <vt:lpwstr>_Toc197597174</vt:lpwstr>
      </vt:variant>
      <vt:variant>
        <vt:i4>1769534</vt:i4>
      </vt:variant>
      <vt:variant>
        <vt:i4>320</vt:i4>
      </vt:variant>
      <vt:variant>
        <vt:i4>0</vt:i4>
      </vt:variant>
      <vt:variant>
        <vt:i4>5</vt:i4>
      </vt:variant>
      <vt:variant>
        <vt:lpwstr/>
      </vt:variant>
      <vt:variant>
        <vt:lpwstr>_Toc197597173</vt:lpwstr>
      </vt:variant>
      <vt:variant>
        <vt:i4>1769534</vt:i4>
      </vt:variant>
      <vt:variant>
        <vt:i4>314</vt:i4>
      </vt:variant>
      <vt:variant>
        <vt:i4>0</vt:i4>
      </vt:variant>
      <vt:variant>
        <vt:i4>5</vt:i4>
      </vt:variant>
      <vt:variant>
        <vt:lpwstr/>
      </vt:variant>
      <vt:variant>
        <vt:lpwstr>_Toc197597172</vt:lpwstr>
      </vt:variant>
      <vt:variant>
        <vt:i4>1769534</vt:i4>
      </vt:variant>
      <vt:variant>
        <vt:i4>308</vt:i4>
      </vt:variant>
      <vt:variant>
        <vt:i4>0</vt:i4>
      </vt:variant>
      <vt:variant>
        <vt:i4>5</vt:i4>
      </vt:variant>
      <vt:variant>
        <vt:lpwstr/>
      </vt:variant>
      <vt:variant>
        <vt:lpwstr>_Toc197597171</vt:lpwstr>
      </vt:variant>
      <vt:variant>
        <vt:i4>1769534</vt:i4>
      </vt:variant>
      <vt:variant>
        <vt:i4>302</vt:i4>
      </vt:variant>
      <vt:variant>
        <vt:i4>0</vt:i4>
      </vt:variant>
      <vt:variant>
        <vt:i4>5</vt:i4>
      </vt:variant>
      <vt:variant>
        <vt:lpwstr/>
      </vt:variant>
      <vt:variant>
        <vt:lpwstr>_Toc197597170</vt:lpwstr>
      </vt:variant>
      <vt:variant>
        <vt:i4>1703998</vt:i4>
      </vt:variant>
      <vt:variant>
        <vt:i4>296</vt:i4>
      </vt:variant>
      <vt:variant>
        <vt:i4>0</vt:i4>
      </vt:variant>
      <vt:variant>
        <vt:i4>5</vt:i4>
      </vt:variant>
      <vt:variant>
        <vt:lpwstr/>
      </vt:variant>
      <vt:variant>
        <vt:lpwstr>_Toc197597169</vt:lpwstr>
      </vt:variant>
      <vt:variant>
        <vt:i4>1703998</vt:i4>
      </vt:variant>
      <vt:variant>
        <vt:i4>290</vt:i4>
      </vt:variant>
      <vt:variant>
        <vt:i4>0</vt:i4>
      </vt:variant>
      <vt:variant>
        <vt:i4>5</vt:i4>
      </vt:variant>
      <vt:variant>
        <vt:lpwstr/>
      </vt:variant>
      <vt:variant>
        <vt:lpwstr>_Toc197597168</vt:lpwstr>
      </vt:variant>
      <vt:variant>
        <vt:i4>1638462</vt:i4>
      </vt:variant>
      <vt:variant>
        <vt:i4>284</vt:i4>
      </vt:variant>
      <vt:variant>
        <vt:i4>0</vt:i4>
      </vt:variant>
      <vt:variant>
        <vt:i4>5</vt:i4>
      </vt:variant>
      <vt:variant>
        <vt:lpwstr/>
      </vt:variant>
      <vt:variant>
        <vt:lpwstr>_Toc197597157</vt:lpwstr>
      </vt:variant>
      <vt:variant>
        <vt:i4>1638462</vt:i4>
      </vt:variant>
      <vt:variant>
        <vt:i4>278</vt:i4>
      </vt:variant>
      <vt:variant>
        <vt:i4>0</vt:i4>
      </vt:variant>
      <vt:variant>
        <vt:i4>5</vt:i4>
      </vt:variant>
      <vt:variant>
        <vt:lpwstr/>
      </vt:variant>
      <vt:variant>
        <vt:lpwstr>_Toc197597156</vt:lpwstr>
      </vt:variant>
      <vt:variant>
        <vt:i4>1638462</vt:i4>
      </vt:variant>
      <vt:variant>
        <vt:i4>272</vt:i4>
      </vt:variant>
      <vt:variant>
        <vt:i4>0</vt:i4>
      </vt:variant>
      <vt:variant>
        <vt:i4>5</vt:i4>
      </vt:variant>
      <vt:variant>
        <vt:lpwstr/>
      </vt:variant>
      <vt:variant>
        <vt:lpwstr>_Toc197597155</vt:lpwstr>
      </vt:variant>
      <vt:variant>
        <vt:i4>1638462</vt:i4>
      </vt:variant>
      <vt:variant>
        <vt:i4>266</vt:i4>
      </vt:variant>
      <vt:variant>
        <vt:i4>0</vt:i4>
      </vt:variant>
      <vt:variant>
        <vt:i4>5</vt:i4>
      </vt:variant>
      <vt:variant>
        <vt:lpwstr/>
      </vt:variant>
      <vt:variant>
        <vt:lpwstr>_Toc197597154</vt:lpwstr>
      </vt:variant>
      <vt:variant>
        <vt:i4>1638462</vt:i4>
      </vt:variant>
      <vt:variant>
        <vt:i4>260</vt:i4>
      </vt:variant>
      <vt:variant>
        <vt:i4>0</vt:i4>
      </vt:variant>
      <vt:variant>
        <vt:i4>5</vt:i4>
      </vt:variant>
      <vt:variant>
        <vt:lpwstr/>
      </vt:variant>
      <vt:variant>
        <vt:lpwstr>_Toc197597153</vt:lpwstr>
      </vt:variant>
      <vt:variant>
        <vt:i4>1638462</vt:i4>
      </vt:variant>
      <vt:variant>
        <vt:i4>254</vt:i4>
      </vt:variant>
      <vt:variant>
        <vt:i4>0</vt:i4>
      </vt:variant>
      <vt:variant>
        <vt:i4>5</vt:i4>
      </vt:variant>
      <vt:variant>
        <vt:lpwstr/>
      </vt:variant>
      <vt:variant>
        <vt:lpwstr>_Toc197597152</vt:lpwstr>
      </vt:variant>
      <vt:variant>
        <vt:i4>1638462</vt:i4>
      </vt:variant>
      <vt:variant>
        <vt:i4>248</vt:i4>
      </vt:variant>
      <vt:variant>
        <vt:i4>0</vt:i4>
      </vt:variant>
      <vt:variant>
        <vt:i4>5</vt:i4>
      </vt:variant>
      <vt:variant>
        <vt:lpwstr/>
      </vt:variant>
      <vt:variant>
        <vt:lpwstr>_Toc197597151</vt:lpwstr>
      </vt:variant>
      <vt:variant>
        <vt:i4>1638462</vt:i4>
      </vt:variant>
      <vt:variant>
        <vt:i4>242</vt:i4>
      </vt:variant>
      <vt:variant>
        <vt:i4>0</vt:i4>
      </vt:variant>
      <vt:variant>
        <vt:i4>5</vt:i4>
      </vt:variant>
      <vt:variant>
        <vt:lpwstr/>
      </vt:variant>
      <vt:variant>
        <vt:lpwstr>_Toc197597150</vt:lpwstr>
      </vt:variant>
      <vt:variant>
        <vt:i4>1572926</vt:i4>
      </vt:variant>
      <vt:variant>
        <vt:i4>236</vt:i4>
      </vt:variant>
      <vt:variant>
        <vt:i4>0</vt:i4>
      </vt:variant>
      <vt:variant>
        <vt:i4>5</vt:i4>
      </vt:variant>
      <vt:variant>
        <vt:lpwstr/>
      </vt:variant>
      <vt:variant>
        <vt:lpwstr>_Toc197597149</vt:lpwstr>
      </vt:variant>
      <vt:variant>
        <vt:i4>1572926</vt:i4>
      </vt:variant>
      <vt:variant>
        <vt:i4>230</vt:i4>
      </vt:variant>
      <vt:variant>
        <vt:i4>0</vt:i4>
      </vt:variant>
      <vt:variant>
        <vt:i4>5</vt:i4>
      </vt:variant>
      <vt:variant>
        <vt:lpwstr/>
      </vt:variant>
      <vt:variant>
        <vt:lpwstr>_Toc197597148</vt:lpwstr>
      </vt:variant>
      <vt:variant>
        <vt:i4>1572926</vt:i4>
      </vt:variant>
      <vt:variant>
        <vt:i4>224</vt:i4>
      </vt:variant>
      <vt:variant>
        <vt:i4>0</vt:i4>
      </vt:variant>
      <vt:variant>
        <vt:i4>5</vt:i4>
      </vt:variant>
      <vt:variant>
        <vt:lpwstr/>
      </vt:variant>
      <vt:variant>
        <vt:lpwstr>_Toc197597147</vt:lpwstr>
      </vt:variant>
      <vt:variant>
        <vt:i4>1572926</vt:i4>
      </vt:variant>
      <vt:variant>
        <vt:i4>218</vt:i4>
      </vt:variant>
      <vt:variant>
        <vt:i4>0</vt:i4>
      </vt:variant>
      <vt:variant>
        <vt:i4>5</vt:i4>
      </vt:variant>
      <vt:variant>
        <vt:lpwstr/>
      </vt:variant>
      <vt:variant>
        <vt:lpwstr>_Toc197597146</vt:lpwstr>
      </vt:variant>
      <vt:variant>
        <vt:i4>1572926</vt:i4>
      </vt:variant>
      <vt:variant>
        <vt:i4>212</vt:i4>
      </vt:variant>
      <vt:variant>
        <vt:i4>0</vt:i4>
      </vt:variant>
      <vt:variant>
        <vt:i4>5</vt:i4>
      </vt:variant>
      <vt:variant>
        <vt:lpwstr/>
      </vt:variant>
      <vt:variant>
        <vt:lpwstr>_Toc197597145</vt:lpwstr>
      </vt:variant>
      <vt:variant>
        <vt:i4>1572926</vt:i4>
      </vt:variant>
      <vt:variant>
        <vt:i4>206</vt:i4>
      </vt:variant>
      <vt:variant>
        <vt:i4>0</vt:i4>
      </vt:variant>
      <vt:variant>
        <vt:i4>5</vt:i4>
      </vt:variant>
      <vt:variant>
        <vt:lpwstr/>
      </vt:variant>
      <vt:variant>
        <vt:lpwstr>_Toc197597144</vt:lpwstr>
      </vt:variant>
      <vt:variant>
        <vt:i4>1572926</vt:i4>
      </vt:variant>
      <vt:variant>
        <vt:i4>200</vt:i4>
      </vt:variant>
      <vt:variant>
        <vt:i4>0</vt:i4>
      </vt:variant>
      <vt:variant>
        <vt:i4>5</vt:i4>
      </vt:variant>
      <vt:variant>
        <vt:lpwstr/>
      </vt:variant>
      <vt:variant>
        <vt:lpwstr>_Toc197597143</vt:lpwstr>
      </vt:variant>
      <vt:variant>
        <vt:i4>1572926</vt:i4>
      </vt:variant>
      <vt:variant>
        <vt:i4>194</vt:i4>
      </vt:variant>
      <vt:variant>
        <vt:i4>0</vt:i4>
      </vt:variant>
      <vt:variant>
        <vt:i4>5</vt:i4>
      </vt:variant>
      <vt:variant>
        <vt:lpwstr/>
      </vt:variant>
      <vt:variant>
        <vt:lpwstr>_Toc197597142</vt:lpwstr>
      </vt:variant>
      <vt:variant>
        <vt:i4>1572926</vt:i4>
      </vt:variant>
      <vt:variant>
        <vt:i4>188</vt:i4>
      </vt:variant>
      <vt:variant>
        <vt:i4>0</vt:i4>
      </vt:variant>
      <vt:variant>
        <vt:i4>5</vt:i4>
      </vt:variant>
      <vt:variant>
        <vt:lpwstr/>
      </vt:variant>
      <vt:variant>
        <vt:lpwstr>_Toc197597141</vt:lpwstr>
      </vt:variant>
      <vt:variant>
        <vt:i4>1572926</vt:i4>
      </vt:variant>
      <vt:variant>
        <vt:i4>182</vt:i4>
      </vt:variant>
      <vt:variant>
        <vt:i4>0</vt:i4>
      </vt:variant>
      <vt:variant>
        <vt:i4>5</vt:i4>
      </vt:variant>
      <vt:variant>
        <vt:lpwstr/>
      </vt:variant>
      <vt:variant>
        <vt:lpwstr>_Toc197597140</vt:lpwstr>
      </vt:variant>
      <vt:variant>
        <vt:i4>2031678</vt:i4>
      </vt:variant>
      <vt:variant>
        <vt:i4>176</vt:i4>
      </vt:variant>
      <vt:variant>
        <vt:i4>0</vt:i4>
      </vt:variant>
      <vt:variant>
        <vt:i4>5</vt:i4>
      </vt:variant>
      <vt:variant>
        <vt:lpwstr/>
      </vt:variant>
      <vt:variant>
        <vt:lpwstr>_Toc197597139</vt:lpwstr>
      </vt:variant>
      <vt:variant>
        <vt:i4>2031678</vt:i4>
      </vt:variant>
      <vt:variant>
        <vt:i4>170</vt:i4>
      </vt:variant>
      <vt:variant>
        <vt:i4>0</vt:i4>
      </vt:variant>
      <vt:variant>
        <vt:i4>5</vt:i4>
      </vt:variant>
      <vt:variant>
        <vt:lpwstr/>
      </vt:variant>
      <vt:variant>
        <vt:lpwstr>_Toc197597138</vt:lpwstr>
      </vt:variant>
      <vt:variant>
        <vt:i4>2031678</vt:i4>
      </vt:variant>
      <vt:variant>
        <vt:i4>164</vt:i4>
      </vt:variant>
      <vt:variant>
        <vt:i4>0</vt:i4>
      </vt:variant>
      <vt:variant>
        <vt:i4>5</vt:i4>
      </vt:variant>
      <vt:variant>
        <vt:lpwstr/>
      </vt:variant>
      <vt:variant>
        <vt:lpwstr>_Toc197597137</vt:lpwstr>
      </vt:variant>
      <vt:variant>
        <vt:i4>2031678</vt:i4>
      </vt:variant>
      <vt:variant>
        <vt:i4>158</vt:i4>
      </vt:variant>
      <vt:variant>
        <vt:i4>0</vt:i4>
      </vt:variant>
      <vt:variant>
        <vt:i4>5</vt:i4>
      </vt:variant>
      <vt:variant>
        <vt:lpwstr/>
      </vt:variant>
      <vt:variant>
        <vt:lpwstr>_Toc197597136</vt:lpwstr>
      </vt:variant>
      <vt:variant>
        <vt:i4>2031678</vt:i4>
      </vt:variant>
      <vt:variant>
        <vt:i4>152</vt:i4>
      </vt:variant>
      <vt:variant>
        <vt:i4>0</vt:i4>
      </vt:variant>
      <vt:variant>
        <vt:i4>5</vt:i4>
      </vt:variant>
      <vt:variant>
        <vt:lpwstr/>
      </vt:variant>
      <vt:variant>
        <vt:lpwstr>_Toc197597135</vt:lpwstr>
      </vt:variant>
      <vt:variant>
        <vt:i4>2031678</vt:i4>
      </vt:variant>
      <vt:variant>
        <vt:i4>146</vt:i4>
      </vt:variant>
      <vt:variant>
        <vt:i4>0</vt:i4>
      </vt:variant>
      <vt:variant>
        <vt:i4>5</vt:i4>
      </vt:variant>
      <vt:variant>
        <vt:lpwstr/>
      </vt:variant>
      <vt:variant>
        <vt:lpwstr>_Toc197597134</vt:lpwstr>
      </vt:variant>
      <vt:variant>
        <vt:i4>2031678</vt:i4>
      </vt:variant>
      <vt:variant>
        <vt:i4>140</vt:i4>
      </vt:variant>
      <vt:variant>
        <vt:i4>0</vt:i4>
      </vt:variant>
      <vt:variant>
        <vt:i4>5</vt:i4>
      </vt:variant>
      <vt:variant>
        <vt:lpwstr/>
      </vt:variant>
      <vt:variant>
        <vt:lpwstr>_Toc197597133</vt:lpwstr>
      </vt:variant>
      <vt:variant>
        <vt:i4>2031678</vt:i4>
      </vt:variant>
      <vt:variant>
        <vt:i4>134</vt:i4>
      </vt:variant>
      <vt:variant>
        <vt:i4>0</vt:i4>
      </vt:variant>
      <vt:variant>
        <vt:i4>5</vt:i4>
      </vt:variant>
      <vt:variant>
        <vt:lpwstr/>
      </vt:variant>
      <vt:variant>
        <vt:lpwstr>_Toc197597132</vt:lpwstr>
      </vt:variant>
      <vt:variant>
        <vt:i4>2031678</vt:i4>
      </vt:variant>
      <vt:variant>
        <vt:i4>128</vt:i4>
      </vt:variant>
      <vt:variant>
        <vt:i4>0</vt:i4>
      </vt:variant>
      <vt:variant>
        <vt:i4>5</vt:i4>
      </vt:variant>
      <vt:variant>
        <vt:lpwstr/>
      </vt:variant>
      <vt:variant>
        <vt:lpwstr>_Toc197597131</vt:lpwstr>
      </vt:variant>
      <vt:variant>
        <vt:i4>2031678</vt:i4>
      </vt:variant>
      <vt:variant>
        <vt:i4>122</vt:i4>
      </vt:variant>
      <vt:variant>
        <vt:i4>0</vt:i4>
      </vt:variant>
      <vt:variant>
        <vt:i4>5</vt:i4>
      </vt:variant>
      <vt:variant>
        <vt:lpwstr/>
      </vt:variant>
      <vt:variant>
        <vt:lpwstr>_Toc197597130</vt:lpwstr>
      </vt:variant>
      <vt:variant>
        <vt:i4>1966142</vt:i4>
      </vt:variant>
      <vt:variant>
        <vt:i4>116</vt:i4>
      </vt:variant>
      <vt:variant>
        <vt:i4>0</vt:i4>
      </vt:variant>
      <vt:variant>
        <vt:i4>5</vt:i4>
      </vt:variant>
      <vt:variant>
        <vt:lpwstr/>
      </vt:variant>
      <vt:variant>
        <vt:lpwstr>_Toc197597129</vt:lpwstr>
      </vt:variant>
      <vt:variant>
        <vt:i4>1966142</vt:i4>
      </vt:variant>
      <vt:variant>
        <vt:i4>110</vt:i4>
      </vt:variant>
      <vt:variant>
        <vt:i4>0</vt:i4>
      </vt:variant>
      <vt:variant>
        <vt:i4>5</vt:i4>
      </vt:variant>
      <vt:variant>
        <vt:lpwstr/>
      </vt:variant>
      <vt:variant>
        <vt:lpwstr>_Toc197597128</vt:lpwstr>
      </vt:variant>
      <vt:variant>
        <vt:i4>1966142</vt:i4>
      </vt:variant>
      <vt:variant>
        <vt:i4>104</vt:i4>
      </vt:variant>
      <vt:variant>
        <vt:i4>0</vt:i4>
      </vt:variant>
      <vt:variant>
        <vt:i4>5</vt:i4>
      </vt:variant>
      <vt:variant>
        <vt:lpwstr/>
      </vt:variant>
      <vt:variant>
        <vt:lpwstr>_Toc197597127</vt:lpwstr>
      </vt:variant>
      <vt:variant>
        <vt:i4>1966142</vt:i4>
      </vt:variant>
      <vt:variant>
        <vt:i4>98</vt:i4>
      </vt:variant>
      <vt:variant>
        <vt:i4>0</vt:i4>
      </vt:variant>
      <vt:variant>
        <vt:i4>5</vt:i4>
      </vt:variant>
      <vt:variant>
        <vt:lpwstr/>
      </vt:variant>
      <vt:variant>
        <vt:lpwstr>_Toc197597126</vt:lpwstr>
      </vt:variant>
      <vt:variant>
        <vt:i4>1966142</vt:i4>
      </vt:variant>
      <vt:variant>
        <vt:i4>92</vt:i4>
      </vt:variant>
      <vt:variant>
        <vt:i4>0</vt:i4>
      </vt:variant>
      <vt:variant>
        <vt:i4>5</vt:i4>
      </vt:variant>
      <vt:variant>
        <vt:lpwstr/>
      </vt:variant>
      <vt:variant>
        <vt:lpwstr>_Toc197597125</vt:lpwstr>
      </vt:variant>
      <vt:variant>
        <vt:i4>1966142</vt:i4>
      </vt:variant>
      <vt:variant>
        <vt:i4>86</vt:i4>
      </vt:variant>
      <vt:variant>
        <vt:i4>0</vt:i4>
      </vt:variant>
      <vt:variant>
        <vt:i4>5</vt:i4>
      </vt:variant>
      <vt:variant>
        <vt:lpwstr/>
      </vt:variant>
      <vt:variant>
        <vt:lpwstr>_Toc197597124</vt:lpwstr>
      </vt:variant>
      <vt:variant>
        <vt:i4>1966142</vt:i4>
      </vt:variant>
      <vt:variant>
        <vt:i4>80</vt:i4>
      </vt:variant>
      <vt:variant>
        <vt:i4>0</vt:i4>
      </vt:variant>
      <vt:variant>
        <vt:i4>5</vt:i4>
      </vt:variant>
      <vt:variant>
        <vt:lpwstr/>
      </vt:variant>
      <vt:variant>
        <vt:lpwstr>_Toc197597123</vt:lpwstr>
      </vt:variant>
      <vt:variant>
        <vt:i4>1966142</vt:i4>
      </vt:variant>
      <vt:variant>
        <vt:i4>74</vt:i4>
      </vt:variant>
      <vt:variant>
        <vt:i4>0</vt:i4>
      </vt:variant>
      <vt:variant>
        <vt:i4>5</vt:i4>
      </vt:variant>
      <vt:variant>
        <vt:lpwstr/>
      </vt:variant>
      <vt:variant>
        <vt:lpwstr>_Toc197597122</vt:lpwstr>
      </vt:variant>
      <vt:variant>
        <vt:i4>1966142</vt:i4>
      </vt:variant>
      <vt:variant>
        <vt:i4>68</vt:i4>
      </vt:variant>
      <vt:variant>
        <vt:i4>0</vt:i4>
      </vt:variant>
      <vt:variant>
        <vt:i4>5</vt:i4>
      </vt:variant>
      <vt:variant>
        <vt:lpwstr/>
      </vt:variant>
      <vt:variant>
        <vt:lpwstr>_Toc197597121</vt:lpwstr>
      </vt:variant>
      <vt:variant>
        <vt:i4>1966142</vt:i4>
      </vt:variant>
      <vt:variant>
        <vt:i4>62</vt:i4>
      </vt:variant>
      <vt:variant>
        <vt:i4>0</vt:i4>
      </vt:variant>
      <vt:variant>
        <vt:i4>5</vt:i4>
      </vt:variant>
      <vt:variant>
        <vt:lpwstr/>
      </vt:variant>
      <vt:variant>
        <vt:lpwstr>_Toc197597120</vt:lpwstr>
      </vt:variant>
      <vt:variant>
        <vt:i4>1900606</vt:i4>
      </vt:variant>
      <vt:variant>
        <vt:i4>56</vt:i4>
      </vt:variant>
      <vt:variant>
        <vt:i4>0</vt:i4>
      </vt:variant>
      <vt:variant>
        <vt:i4>5</vt:i4>
      </vt:variant>
      <vt:variant>
        <vt:lpwstr/>
      </vt:variant>
      <vt:variant>
        <vt:lpwstr>_Toc197597119</vt:lpwstr>
      </vt:variant>
      <vt:variant>
        <vt:i4>1900606</vt:i4>
      </vt:variant>
      <vt:variant>
        <vt:i4>50</vt:i4>
      </vt:variant>
      <vt:variant>
        <vt:i4>0</vt:i4>
      </vt:variant>
      <vt:variant>
        <vt:i4>5</vt:i4>
      </vt:variant>
      <vt:variant>
        <vt:lpwstr/>
      </vt:variant>
      <vt:variant>
        <vt:lpwstr>_Toc197597118</vt:lpwstr>
      </vt:variant>
      <vt:variant>
        <vt:i4>1900606</vt:i4>
      </vt:variant>
      <vt:variant>
        <vt:i4>44</vt:i4>
      </vt:variant>
      <vt:variant>
        <vt:i4>0</vt:i4>
      </vt:variant>
      <vt:variant>
        <vt:i4>5</vt:i4>
      </vt:variant>
      <vt:variant>
        <vt:lpwstr/>
      </vt:variant>
      <vt:variant>
        <vt:lpwstr>_Toc197597117</vt:lpwstr>
      </vt:variant>
      <vt:variant>
        <vt:i4>1900606</vt:i4>
      </vt:variant>
      <vt:variant>
        <vt:i4>38</vt:i4>
      </vt:variant>
      <vt:variant>
        <vt:i4>0</vt:i4>
      </vt:variant>
      <vt:variant>
        <vt:i4>5</vt:i4>
      </vt:variant>
      <vt:variant>
        <vt:lpwstr/>
      </vt:variant>
      <vt:variant>
        <vt:lpwstr>_Toc197597116</vt:lpwstr>
      </vt:variant>
      <vt:variant>
        <vt:i4>1900606</vt:i4>
      </vt:variant>
      <vt:variant>
        <vt:i4>32</vt:i4>
      </vt:variant>
      <vt:variant>
        <vt:i4>0</vt:i4>
      </vt:variant>
      <vt:variant>
        <vt:i4>5</vt:i4>
      </vt:variant>
      <vt:variant>
        <vt:lpwstr/>
      </vt:variant>
      <vt:variant>
        <vt:lpwstr>_Toc197597115</vt:lpwstr>
      </vt:variant>
      <vt:variant>
        <vt:i4>1900606</vt:i4>
      </vt:variant>
      <vt:variant>
        <vt:i4>26</vt:i4>
      </vt:variant>
      <vt:variant>
        <vt:i4>0</vt:i4>
      </vt:variant>
      <vt:variant>
        <vt:i4>5</vt:i4>
      </vt:variant>
      <vt:variant>
        <vt:lpwstr/>
      </vt:variant>
      <vt:variant>
        <vt:lpwstr>_Toc197597114</vt:lpwstr>
      </vt:variant>
      <vt:variant>
        <vt:i4>1900606</vt:i4>
      </vt:variant>
      <vt:variant>
        <vt:i4>20</vt:i4>
      </vt:variant>
      <vt:variant>
        <vt:i4>0</vt:i4>
      </vt:variant>
      <vt:variant>
        <vt:i4>5</vt:i4>
      </vt:variant>
      <vt:variant>
        <vt:lpwstr/>
      </vt:variant>
      <vt:variant>
        <vt:lpwstr>_Toc197597113</vt:lpwstr>
      </vt:variant>
      <vt:variant>
        <vt:i4>1900606</vt:i4>
      </vt:variant>
      <vt:variant>
        <vt:i4>14</vt:i4>
      </vt:variant>
      <vt:variant>
        <vt:i4>0</vt:i4>
      </vt:variant>
      <vt:variant>
        <vt:i4>5</vt:i4>
      </vt:variant>
      <vt:variant>
        <vt:lpwstr/>
      </vt:variant>
      <vt:variant>
        <vt:lpwstr>_Toc197597112</vt:lpwstr>
      </vt:variant>
      <vt:variant>
        <vt:i4>1900606</vt:i4>
      </vt:variant>
      <vt:variant>
        <vt:i4>8</vt:i4>
      </vt:variant>
      <vt:variant>
        <vt:i4>0</vt:i4>
      </vt:variant>
      <vt:variant>
        <vt:i4>5</vt:i4>
      </vt:variant>
      <vt:variant>
        <vt:lpwstr/>
      </vt:variant>
      <vt:variant>
        <vt:lpwstr>_Toc197597111</vt:lpwstr>
      </vt:variant>
      <vt:variant>
        <vt:i4>3539032</vt:i4>
      </vt:variant>
      <vt:variant>
        <vt:i4>3</vt:i4>
      </vt:variant>
      <vt:variant>
        <vt:i4>0</vt:i4>
      </vt:variant>
      <vt:variant>
        <vt:i4>5</vt:i4>
      </vt:variant>
      <vt:variant>
        <vt:lpwstr>mailto:equalities@sepa.org.uk</vt:lpwstr>
      </vt:variant>
      <vt:variant>
        <vt:lpwstr/>
      </vt:variant>
      <vt:variant>
        <vt:i4>2621520</vt:i4>
      </vt:variant>
      <vt:variant>
        <vt:i4>0</vt:i4>
      </vt:variant>
      <vt:variant>
        <vt:i4>0</vt:i4>
      </vt:variant>
      <vt:variant>
        <vt:i4>5</vt:i4>
      </vt:variant>
      <vt:variant>
        <vt:lpwstr>mailto:OdourRegulationSupport@sepa.org.uk</vt:lpwstr>
      </vt:variant>
      <vt:variant>
        <vt:lpwstr/>
      </vt:variant>
      <vt:variant>
        <vt:i4>3801123</vt:i4>
      </vt:variant>
      <vt:variant>
        <vt:i4>0</vt:i4>
      </vt:variant>
      <vt:variant>
        <vt:i4>0</vt:i4>
      </vt:variant>
      <vt:variant>
        <vt:i4>5</vt:i4>
      </vt:variant>
      <vt:variant>
        <vt:lpwstr>https://www.gov.uk/guidance/air-emissions-risk-assessment-for-your-environmental-permit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Scottish Environment Protection Agency</dc:creator>
  <cp:keywords>Odour 
guidance</cp:keywords>
  <cp:lastModifiedBy>Wyllie, Amanda</cp:lastModifiedBy>
  <cp:revision>32</cp:revision>
  <dcterms:created xsi:type="dcterms:W3CDTF">2025-05-29T12:52:00Z</dcterms:created>
  <dcterms:modified xsi:type="dcterms:W3CDTF">2025-05-29T14:42:00Z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0x01010004C80374B95F7240955C67127CD440EB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HeaderShapeIds">
    <vt:lpwstr>5a8c982b,2be0513e,4a46930a,2191e308,35b8f955,50a0bb12,2ed9a00,2f9b04cf,530c0026</vt:lpwstr>
  </property>
  <property fmtid="{D5CDD505-2E9C-101B-9397-08002B2CF9AE}" pid="8" name="ClassificationContentMarkingHeaderFontProps">
    <vt:lpwstr>#0000ff,10,Calibri</vt:lpwstr>
  </property>
  <property fmtid="{D5CDD505-2E9C-101B-9397-08002B2CF9AE}" pid="9" name="ClassificationContentMarkingHeaderText">
    <vt:lpwstr>OFFICIAL</vt:lpwstr>
  </property>
  <property fmtid="{D5CDD505-2E9C-101B-9397-08002B2CF9AE}" pid="10" name="ClassificationContentMarkingFooterShapeIds">
    <vt:lpwstr>5ba5d7f4,6d1a1676,2cc44282,336b064e,13dc3a0,2bf45780,1d634775,41d83de9,266ebca5</vt:lpwstr>
  </property>
  <property fmtid="{D5CDD505-2E9C-101B-9397-08002B2CF9AE}" pid="11" name="ClassificationContentMarkingFooterFontProps">
    <vt:lpwstr>#0000ff,10,Calibri</vt:lpwstr>
  </property>
  <property fmtid="{D5CDD505-2E9C-101B-9397-08002B2CF9AE}" pid="12" name="ClassificationContentMarkingFooterText">
    <vt:lpwstr>OFFICIAL</vt:lpwstr>
  </property>
  <property fmtid="{D5CDD505-2E9C-101B-9397-08002B2CF9AE}" pid="13" name="MSIP_Label_ea4fd52f-9814-4cae-aa53-0ea7b16cd381_Enabled">
    <vt:lpwstr>true</vt:lpwstr>
  </property>
  <property fmtid="{D5CDD505-2E9C-101B-9397-08002B2CF9AE}" pid="14" name="MSIP_Label_ea4fd52f-9814-4cae-aa53-0ea7b16cd381_SetDate">
    <vt:lpwstr>2024-07-29T09:49:22Z</vt:lpwstr>
  </property>
  <property fmtid="{D5CDD505-2E9C-101B-9397-08002B2CF9AE}" pid="15" name="MSIP_Label_ea4fd52f-9814-4cae-aa53-0ea7b16cd381_Method">
    <vt:lpwstr>Privileged</vt:lpwstr>
  </property>
  <property fmtid="{D5CDD505-2E9C-101B-9397-08002B2CF9AE}" pid="16" name="MSIP_Label_ea4fd52f-9814-4cae-aa53-0ea7b16cd381_Name">
    <vt:lpwstr>Official General</vt:lpwstr>
  </property>
  <property fmtid="{D5CDD505-2E9C-101B-9397-08002B2CF9AE}" pid="17" name="MSIP_Label_ea4fd52f-9814-4cae-aa53-0ea7b16cd381_SiteId">
    <vt:lpwstr>5cf26d65-cf46-4c72-ba82-7577d9c2d7ab</vt:lpwstr>
  </property>
  <property fmtid="{D5CDD505-2E9C-101B-9397-08002B2CF9AE}" pid="18" name="MSIP_Label_ea4fd52f-9814-4cae-aa53-0ea7b16cd381_ActionId">
    <vt:lpwstr>ff0efaa0-2737-491d-bc5f-7ae13b9ec03a</vt:lpwstr>
  </property>
  <property fmtid="{D5CDD505-2E9C-101B-9397-08002B2CF9AE}" pid="19" name="MSIP_Label_ea4fd52f-9814-4cae-aa53-0ea7b16cd381_ContentBits">
    <vt:lpwstr>3</vt:lpwstr>
  </property>
</Properties>
</file>