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5085496" w:displacedByCustomXml="next"/>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bookmarkEnd w:id="0" w:displacedByCustomXml="prev"/>
        <w:p w14:paraId="189B5318" w14:textId="3E9DC033" w:rsidR="004C7858" w:rsidRDefault="0003020C" w:rsidP="0003020C">
          <w:pPr>
            <w:pStyle w:val="Heading1"/>
            <w:rPr>
              <w:b w:val="0"/>
              <w:bCs/>
              <w:color w:val="FFFFFF" w:themeColor="background1"/>
              <w:sz w:val="84"/>
              <w:szCs w:val="84"/>
            </w:rPr>
          </w:pPr>
          <w:r>
            <w:rPr>
              <w:noProof/>
            </w:rPr>
            <w:drawing>
              <wp:anchor distT="0" distB="0" distL="114300" distR="114300" simplePos="0" relativeHeight="251666432" behindDoc="1" locked="0" layoutInCell="1" allowOverlap="1" wp14:anchorId="7F266C46" wp14:editId="44E34735">
                <wp:simplePos x="0" y="0"/>
                <wp:positionH relativeFrom="page">
                  <wp:align>left</wp:align>
                </wp:positionH>
                <wp:positionV relativeFrom="paragraph">
                  <wp:posOffset>-679450</wp:posOffset>
                </wp:positionV>
                <wp:extent cx="7559040" cy="10947799"/>
                <wp:effectExtent l="0" t="0" r="3810" b="6350"/>
                <wp:wrapNone/>
                <wp:docPr id="260492343" name="Picture 2604923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40" cy="10947799"/>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ADEA052" wp14:editId="69B93098">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2BB5F767" w14:textId="199685F5" w:rsidR="004C7858" w:rsidRDefault="004C7858" w:rsidP="00C9779C">
          <w:pPr>
            <w:pStyle w:val="BodyText1"/>
            <w:rPr>
              <w:b/>
              <w:bCs/>
              <w:color w:val="FFFFFF" w:themeColor="background1"/>
              <w:sz w:val="84"/>
              <w:szCs w:val="84"/>
            </w:rPr>
          </w:pPr>
        </w:p>
        <w:p w14:paraId="538EAB48" w14:textId="77777777" w:rsidR="00050163" w:rsidRPr="0003020C" w:rsidRDefault="00050163" w:rsidP="00050163">
          <w:pPr>
            <w:pStyle w:val="BodyText1"/>
            <w:rPr>
              <w:b/>
              <w:bCs/>
              <w:color w:val="FFFFFF" w:themeColor="background1"/>
              <w:sz w:val="96"/>
              <w:szCs w:val="96"/>
            </w:rPr>
          </w:pPr>
          <w:r w:rsidRPr="0003020C">
            <w:rPr>
              <w:b/>
              <w:bCs/>
              <w:noProof/>
              <w:sz w:val="96"/>
              <w:szCs w:val="96"/>
            </w:rPr>
            <mc:AlternateContent>
              <mc:Choice Requires="wps">
                <w:drawing>
                  <wp:anchor distT="0" distB="0" distL="114300" distR="114300" simplePos="0" relativeHeight="251668480" behindDoc="0" locked="1" layoutInCell="1" allowOverlap="1" wp14:anchorId="234DCA91" wp14:editId="7A60D53E">
                    <wp:simplePos x="0" y="0"/>
                    <wp:positionH relativeFrom="column">
                      <wp:posOffset>-94615</wp:posOffset>
                    </wp:positionH>
                    <wp:positionV relativeFrom="paragraph">
                      <wp:posOffset>7273290</wp:posOffset>
                    </wp:positionV>
                    <wp:extent cx="4308475" cy="504825"/>
                    <wp:effectExtent l="0" t="0" r="0" b="952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504825"/>
                            </a:xfrm>
                            <a:prstGeom prst="rect">
                              <a:avLst/>
                            </a:prstGeom>
                            <a:noFill/>
                            <a:ln w="6350">
                              <a:noFill/>
                            </a:ln>
                          </wps:spPr>
                          <wps:txbx>
                            <w:txbxContent>
                              <w:p w14:paraId="0D88C5EC" w14:textId="77777777" w:rsidR="00050163" w:rsidRDefault="00050163" w:rsidP="00050163">
                                <w:pPr>
                                  <w:rPr>
                                    <w:color w:val="FFFFFF" w:themeColor="background1"/>
                                  </w:rPr>
                                </w:pPr>
                                <w:r>
                                  <w:rPr>
                                    <w:color w:val="FFFFFF" w:themeColor="background1"/>
                                  </w:rPr>
                                  <w:t>Version 2:0: August 2025</w:t>
                                </w:r>
                              </w:p>
                              <w:p w14:paraId="531DB564" w14:textId="39C46C73" w:rsidR="00050163" w:rsidRDefault="00050163" w:rsidP="00050163">
                                <w:pPr>
                                  <w:rPr>
                                    <w:color w:val="FFFFFF" w:themeColor="background1"/>
                                  </w:rPr>
                                </w:pPr>
                                <w:r>
                                  <w:rPr>
                                    <w:color w:val="FFFFFF" w:themeColor="background1"/>
                                  </w:rPr>
                                  <w:t>IND-LF-G-</w:t>
                                </w:r>
                                <w:r w:rsidR="0003020C">
                                  <w:rPr>
                                    <w:color w:val="FFFFFF" w:themeColor="background1"/>
                                  </w:rPr>
                                  <w:t>002</w:t>
                                </w:r>
                              </w:p>
                              <w:p w14:paraId="35C4A22F" w14:textId="77777777" w:rsidR="00050163" w:rsidRPr="009A240D" w:rsidRDefault="00050163" w:rsidP="00050163">
                                <w:pPr>
                                  <w:pStyle w:val="BodyText1"/>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DCA91" id="_x0000_t202" coordsize="21600,21600" o:spt="202" path="m,l,21600r21600,l21600,xe">
                    <v:stroke joinstyle="miter"/>
                    <v:path gradientshapeok="t" o:connecttype="rect"/>
                  </v:shapetype>
                  <v:shape id="Text Box 3" o:spid="_x0000_s1026" type="#_x0000_t202" alt="&quot;&quot;" style="position:absolute;margin-left:-7.45pt;margin-top:572.7pt;width:339.25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TaDwIAABwEAAAOAAAAZHJzL2Uyb0RvYy54bWysU01v2zAMvQ/YfxB0X+ykSRcYdYqsRYYB&#10;QVsgHXpWZCk2IImapMTOfv0o2U6GbqdhF5oWKX6893R332lFTsL5BkxJp5OcEmE4VI05lPT76+bT&#10;khIfmKmYAiNKehae3q8+frhrbSFmUIOqhCNYxPiitSWtQ7BFlnleC838BKwwGJTgNAv46w5Z5ViL&#10;1bXKZnl+m7XgKuuAC+/x9LEP0lWqL6Xg4VlKLwJRJcXZQrIu2X202eqOFQfHbN3wYQz2D1No1hhs&#10;ein1yAIjR9f8UUo33IEHGSYcdAZSNlykHXCbaf5um13NrEi7IDjeXmDy/68sfzrt7IsjofsCHRIY&#10;AWmtLzwexn066XT84qQE4wjh+QKb6ALheDi/yZfzzwtKOMYW+Xw5W8Qy2fW2dT58FaBJdErqkJaE&#10;FjttfehTx5TYzMCmUSpRowxpS3p7s8jThUsEiyuDPa6zRi90+25YYA/VGfdy0FPuLd802HzLfHhh&#10;DjnGVVC34RmNVIBNYPAoqcH9/Nt5zEfoMUpJi5opqf9xZE5Qor4ZJCUKbHTc6OxHxxz1A6AMp/gi&#10;LE8uXnBBja50oN9QzuvYBUPMcOxV0jC6D6FXLj4HLtbrlIQysixszc7yWDrCF6F87d6YswPeAZl6&#10;glFNrHgHe5/bA78+BpBN4iQC2qM44IwSTKwOzyVq/Pf/lHV91KtfAAAA//8DAFBLAwQUAAYACAAA&#10;ACEAQtkDIOAAAAANAQAADwAAAGRycy9kb3ducmV2LnhtbEyPy06EQBBF9yb+Q6dM3M00IBIHaSbG&#10;x87njCa6a+gSiP0g3Q2Df2+50mXVubl1qtouRrMZfRicFZCuE2BoW6cG2wl43d+tLoCFKK2S2lkU&#10;8I0BtvXxUSVL5Q72Bedd7BiV2FBKAX2MY8l5aHs0MqzdiJbYp/NGRhp9x5WXByo3mmdJUnAjB0sX&#10;ejnidY/t124yAvR78PdNEj/mm+4hPj/x6e02fRTi9GS5ugQWcYl/YfjVJ3Woyalxk1WBaQGrNN9Q&#10;lECan+fAKFIUZwWwhlZZRpDXFf//Rf0DAAD//wMAUEsBAi0AFAAGAAgAAAAhALaDOJL+AAAA4QEA&#10;ABMAAAAAAAAAAAAAAAAAAAAAAFtDb250ZW50X1R5cGVzXS54bWxQSwECLQAUAAYACAAAACEAOP0h&#10;/9YAAACUAQAACwAAAAAAAAAAAAAAAAAvAQAAX3JlbHMvLnJlbHNQSwECLQAUAAYACAAAACEAqWR0&#10;2g8CAAAcBAAADgAAAAAAAAAAAAAAAAAuAgAAZHJzL2Uyb0RvYy54bWxQSwECLQAUAAYACAAAACEA&#10;QtkDIOAAAAANAQAADwAAAAAAAAAAAAAAAABpBAAAZHJzL2Rvd25yZXYueG1sUEsFBgAAAAAEAAQA&#10;8wAAAHYFAAAAAA==&#10;" filled="f" stroked="f" strokeweight=".5pt">
                    <v:textbox inset="0,0,0,0">
                      <w:txbxContent>
                        <w:p w14:paraId="0D88C5EC" w14:textId="77777777" w:rsidR="00050163" w:rsidRDefault="00050163" w:rsidP="00050163">
                          <w:pPr>
                            <w:rPr>
                              <w:color w:val="FFFFFF" w:themeColor="background1"/>
                            </w:rPr>
                          </w:pPr>
                          <w:r>
                            <w:rPr>
                              <w:color w:val="FFFFFF" w:themeColor="background1"/>
                            </w:rPr>
                            <w:t>Version 2:0: August 2025</w:t>
                          </w:r>
                        </w:p>
                        <w:p w14:paraId="531DB564" w14:textId="39C46C73" w:rsidR="00050163" w:rsidRDefault="00050163" w:rsidP="00050163">
                          <w:pPr>
                            <w:rPr>
                              <w:color w:val="FFFFFF" w:themeColor="background1"/>
                            </w:rPr>
                          </w:pPr>
                          <w:r>
                            <w:rPr>
                              <w:color w:val="FFFFFF" w:themeColor="background1"/>
                            </w:rPr>
                            <w:t>IND-LF-G-</w:t>
                          </w:r>
                          <w:r w:rsidR="0003020C">
                            <w:rPr>
                              <w:color w:val="FFFFFF" w:themeColor="background1"/>
                            </w:rPr>
                            <w:t>002</w:t>
                          </w:r>
                        </w:p>
                        <w:p w14:paraId="35C4A22F" w14:textId="77777777" w:rsidR="00050163" w:rsidRPr="009A240D" w:rsidRDefault="00050163" w:rsidP="00050163">
                          <w:pPr>
                            <w:pStyle w:val="BodyText1"/>
                            <w:rPr>
                              <w:color w:val="FFFFFF" w:themeColor="background1"/>
                            </w:rPr>
                          </w:pPr>
                        </w:p>
                      </w:txbxContent>
                    </v:textbox>
                    <w10:anchorlock/>
                  </v:shape>
                </w:pict>
              </mc:Fallback>
            </mc:AlternateContent>
          </w:r>
          <w:r w:rsidRPr="0003020C">
            <w:rPr>
              <w:b/>
              <w:bCs/>
              <w:color w:val="FFFFFF" w:themeColor="background1"/>
              <w:sz w:val="96"/>
              <w:szCs w:val="96"/>
            </w:rPr>
            <w:t>SEPA guidance:</w:t>
          </w:r>
        </w:p>
        <w:p w14:paraId="5DCF11DB" w14:textId="28CD79D2" w:rsidR="0003020C" w:rsidRPr="0003020C" w:rsidRDefault="0003020C" w:rsidP="00050163">
          <w:pPr>
            <w:pStyle w:val="BodyText1"/>
            <w:rPr>
              <w:b/>
              <w:bCs/>
              <w:color w:val="FFFFFF" w:themeColor="background1"/>
              <w:sz w:val="96"/>
              <w:szCs w:val="96"/>
            </w:rPr>
          </w:pPr>
          <w:r w:rsidRPr="0003020C">
            <w:rPr>
              <w:b/>
              <w:bCs/>
              <w:color w:val="FFFFFF" w:themeColor="background1"/>
              <w:sz w:val="96"/>
              <w:szCs w:val="96"/>
            </w:rPr>
            <w:t>Estimate the amount of Financial Provision for landfill sites</w:t>
          </w:r>
        </w:p>
        <w:p w14:paraId="00D646E0" w14:textId="1D074BA6" w:rsidR="004B4C01" w:rsidRPr="0003020C" w:rsidRDefault="004C7858" w:rsidP="0003020C">
          <w:pPr>
            <w:spacing w:line="240" w:lineRule="auto"/>
            <w:rPr>
              <w:b/>
              <w:bCs/>
              <w:color w:val="FFFFFF" w:themeColor="background1"/>
              <w:sz w:val="84"/>
              <w:szCs w:val="84"/>
            </w:rPr>
          </w:pPr>
          <w:r>
            <w:rPr>
              <w:b/>
              <w:bCs/>
              <w:color w:val="FFFFFF" w:themeColor="background1"/>
              <w:sz w:val="84"/>
              <w:szCs w:val="84"/>
            </w:rPr>
            <w:br w:type="page"/>
          </w:r>
        </w:p>
      </w:sdtContent>
    </w:sdt>
    <w:sdt>
      <w:sdtPr>
        <w:id w:val="-1983225308"/>
        <w:docPartObj>
          <w:docPartGallery w:val="Table of Contents"/>
          <w:docPartUnique/>
        </w:docPartObj>
      </w:sdtPr>
      <w:sdtEndPr>
        <w:rPr>
          <w:b/>
          <w:bCs/>
          <w:noProof/>
        </w:rPr>
      </w:sdtEndPr>
      <w:sdtContent>
        <w:p w14:paraId="6AED6E72" w14:textId="77777777" w:rsidR="00320BFA" w:rsidRPr="000E03C3" w:rsidRDefault="00320BFA" w:rsidP="000E03C3">
          <w:pPr>
            <w:spacing w:after="240"/>
            <w:rPr>
              <w:rFonts w:ascii="Arial" w:hAnsi="Arial" w:cs="Arial"/>
              <w:sz w:val="20"/>
              <w:szCs w:val="20"/>
            </w:rPr>
          </w:pPr>
          <w:r w:rsidRPr="000E03C3">
            <w:rPr>
              <w:rFonts w:ascii="Arial" w:hAnsi="Arial" w:cs="Arial"/>
              <w:b/>
              <w:bCs/>
            </w:rPr>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119A99F7" w14:textId="77777777" w:rsidR="00320BFA" w:rsidRDefault="00320BFA" w:rsidP="00C71539">
          <w:pPr>
            <w:pStyle w:val="Heading1"/>
            <w:spacing w:after="120"/>
            <w:rPr>
              <w:noProof/>
            </w:rPr>
          </w:pPr>
          <w:bookmarkStart w:id="1" w:name="_Toc195080864"/>
          <w:bookmarkStart w:id="2" w:name="_Toc195081808"/>
          <w:bookmarkStart w:id="3" w:name="_Toc195082816"/>
          <w:bookmarkStart w:id="4" w:name="_Toc195085497"/>
          <w:r>
            <w:t>Contents</w:t>
          </w:r>
          <w:bookmarkEnd w:id="1"/>
          <w:bookmarkEnd w:id="2"/>
          <w:bookmarkEnd w:id="3"/>
          <w:bookmarkEnd w:id="4"/>
          <w:r w:rsidRPr="00085D68">
            <w:rPr>
              <w:rFonts w:ascii="Arial" w:eastAsia="Arial" w:hAnsi="Arial" w:cs="Arial"/>
              <w:b w:val="0"/>
              <w:color w:val="000000"/>
              <w:kern w:val="2"/>
              <w:sz w:val="24"/>
              <w:szCs w:val="24"/>
              <w:lang w:eastAsia="en-GB"/>
              <w14:ligatures w14:val="standardContextual"/>
            </w:rPr>
            <w:fldChar w:fldCharType="begin"/>
          </w:r>
          <w:r w:rsidRPr="00085D68">
            <w:rPr>
              <w:sz w:val="24"/>
              <w:szCs w:val="24"/>
            </w:rPr>
            <w:instrText xml:space="preserve"> TOC \o "1-3" \h \z \u </w:instrText>
          </w:r>
          <w:r w:rsidRPr="00085D68">
            <w:rPr>
              <w:rFonts w:ascii="Arial" w:eastAsia="Arial" w:hAnsi="Arial" w:cs="Arial"/>
              <w:b w:val="0"/>
              <w:color w:val="000000"/>
              <w:kern w:val="2"/>
              <w:sz w:val="24"/>
              <w:szCs w:val="24"/>
              <w:lang w:eastAsia="en-GB"/>
              <w14:ligatures w14:val="standardContextual"/>
            </w:rPr>
            <w:fldChar w:fldCharType="separate"/>
          </w:r>
        </w:p>
        <w:p w14:paraId="3C9E21E3" w14:textId="77AE70D5" w:rsidR="00320BFA" w:rsidRDefault="00320BFA" w:rsidP="00C71539">
          <w:pPr>
            <w:pStyle w:val="TOC1"/>
            <w:tabs>
              <w:tab w:val="right" w:leader="dot" w:pos="10212"/>
            </w:tabs>
            <w:rPr>
              <w:rFonts w:asciiTheme="minorHAnsi" w:eastAsiaTheme="minorEastAsia" w:hAnsiTheme="minorHAnsi" w:cstheme="minorBidi"/>
              <w:noProof/>
              <w:color w:val="auto"/>
              <w:sz w:val="24"/>
            </w:rPr>
          </w:pPr>
        </w:p>
        <w:p w14:paraId="66DA0285" w14:textId="005D177E" w:rsidR="00320BFA" w:rsidRPr="00C71539" w:rsidRDefault="00320BFA" w:rsidP="00C71539">
          <w:pPr>
            <w:pStyle w:val="TOC1"/>
            <w:tabs>
              <w:tab w:val="right" w:leader="dot" w:pos="10212"/>
            </w:tabs>
            <w:spacing w:after="240" w:line="360" w:lineRule="auto"/>
            <w:ind w:left="28" w:hanging="11"/>
            <w:rPr>
              <w:rFonts w:asciiTheme="minorHAnsi" w:eastAsiaTheme="minorEastAsia" w:hAnsiTheme="minorHAnsi" w:cstheme="minorBidi"/>
              <w:noProof/>
              <w:color w:val="auto"/>
              <w:sz w:val="36"/>
              <w:szCs w:val="36"/>
            </w:rPr>
          </w:pPr>
          <w:hyperlink w:anchor="_Toc195085498" w:history="1">
            <w:r w:rsidRPr="00C71539">
              <w:rPr>
                <w:rStyle w:val="Hyperlink"/>
                <w:noProof/>
                <w:sz w:val="24"/>
                <w:szCs w:val="36"/>
              </w:rPr>
              <w:t>1.1 Purpose of this Guidance</w:t>
            </w:r>
            <w:r w:rsidR="00C71539">
              <w:rPr>
                <w:rStyle w:val="Hyperlink"/>
                <w:noProof/>
                <w:sz w:val="24"/>
                <w:szCs w:val="36"/>
              </w:rPr>
              <w:t xml:space="preserve"> and the Regulatory context</w:t>
            </w:r>
            <w:r w:rsidRPr="00C71539">
              <w:rPr>
                <w:noProof/>
                <w:webHidden/>
                <w:sz w:val="24"/>
                <w:szCs w:val="36"/>
              </w:rPr>
              <w:tab/>
            </w:r>
            <w:r w:rsidRPr="00C71539">
              <w:rPr>
                <w:noProof/>
                <w:webHidden/>
                <w:sz w:val="24"/>
                <w:szCs w:val="36"/>
              </w:rPr>
              <w:fldChar w:fldCharType="begin"/>
            </w:r>
            <w:r w:rsidRPr="00C71539">
              <w:rPr>
                <w:noProof/>
                <w:webHidden/>
                <w:sz w:val="24"/>
                <w:szCs w:val="36"/>
              </w:rPr>
              <w:instrText xml:space="preserve"> PAGEREF _Toc195085498 \h </w:instrText>
            </w:r>
            <w:r w:rsidRPr="00C71539">
              <w:rPr>
                <w:noProof/>
                <w:webHidden/>
                <w:sz w:val="24"/>
                <w:szCs w:val="36"/>
              </w:rPr>
            </w:r>
            <w:r w:rsidRPr="00C71539">
              <w:rPr>
                <w:noProof/>
                <w:webHidden/>
                <w:sz w:val="24"/>
                <w:szCs w:val="36"/>
              </w:rPr>
              <w:fldChar w:fldCharType="separate"/>
            </w:r>
            <w:r w:rsidR="00034F19">
              <w:rPr>
                <w:noProof/>
                <w:webHidden/>
                <w:sz w:val="24"/>
                <w:szCs w:val="36"/>
              </w:rPr>
              <w:t>2</w:t>
            </w:r>
            <w:r w:rsidRPr="00C71539">
              <w:rPr>
                <w:noProof/>
                <w:webHidden/>
                <w:sz w:val="24"/>
                <w:szCs w:val="36"/>
              </w:rPr>
              <w:fldChar w:fldCharType="end"/>
            </w:r>
          </w:hyperlink>
        </w:p>
        <w:p w14:paraId="0BD18AD6" w14:textId="4E8F3DA7" w:rsidR="00320BFA" w:rsidRPr="00C71539" w:rsidRDefault="00320BFA" w:rsidP="00C71539">
          <w:pPr>
            <w:pStyle w:val="TOC1"/>
            <w:tabs>
              <w:tab w:val="right" w:leader="dot" w:pos="10212"/>
            </w:tabs>
            <w:spacing w:after="240" w:line="360" w:lineRule="auto"/>
            <w:ind w:left="28" w:hanging="11"/>
            <w:rPr>
              <w:rFonts w:asciiTheme="minorHAnsi" w:eastAsiaTheme="minorEastAsia" w:hAnsiTheme="minorHAnsi" w:cstheme="minorBidi"/>
              <w:noProof/>
              <w:color w:val="auto"/>
              <w:sz w:val="36"/>
              <w:szCs w:val="36"/>
            </w:rPr>
          </w:pPr>
          <w:hyperlink w:anchor="_Toc195085500" w:history="1">
            <w:r w:rsidRPr="00C71539">
              <w:rPr>
                <w:rStyle w:val="Hyperlink"/>
                <w:noProof/>
                <w:sz w:val="24"/>
                <w:szCs w:val="36"/>
              </w:rPr>
              <w:t>2.0 T</w:t>
            </w:r>
            <w:r w:rsidR="00C71539">
              <w:rPr>
                <w:rStyle w:val="Hyperlink"/>
                <w:noProof/>
                <w:sz w:val="24"/>
                <w:szCs w:val="36"/>
              </w:rPr>
              <w:t>he financial profile</w:t>
            </w:r>
            <w:r w:rsidRPr="00C71539">
              <w:rPr>
                <w:noProof/>
                <w:webHidden/>
                <w:sz w:val="24"/>
                <w:szCs w:val="36"/>
              </w:rPr>
              <w:tab/>
            </w:r>
            <w:r w:rsidRPr="00C71539">
              <w:rPr>
                <w:noProof/>
                <w:webHidden/>
                <w:sz w:val="24"/>
                <w:szCs w:val="36"/>
              </w:rPr>
              <w:fldChar w:fldCharType="begin"/>
            </w:r>
            <w:r w:rsidRPr="00C71539">
              <w:rPr>
                <w:noProof/>
                <w:webHidden/>
                <w:sz w:val="24"/>
                <w:szCs w:val="36"/>
              </w:rPr>
              <w:instrText xml:space="preserve"> PAGEREF _Toc195085500 \h </w:instrText>
            </w:r>
            <w:r w:rsidRPr="00C71539">
              <w:rPr>
                <w:noProof/>
                <w:webHidden/>
                <w:sz w:val="24"/>
                <w:szCs w:val="36"/>
              </w:rPr>
            </w:r>
            <w:r w:rsidRPr="00C71539">
              <w:rPr>
                <w:noProof/>
                <w:webHidden/>
                <w:sz w:val="24"/>
                <w:szCs w:val="36"/>
              </w:rPr>
              <w:fldChar w:fldCharType="separate"/>
            </w:r>
            <w:r w:rsidR="00034F19">
              <w:rPr>
                <w:noProof/>
                <w:webHidden/>
                <w:sz w:val="24"/>
                <w:szCs w:val="36"/>
              </w:rPr>
              <w:t>4</w:t>
            </w:r>
            <w:r w:rsidRPr="00C71539">
              <w:rPr>
                <w:noProof/>
                <w:webHidden/>
                <w:sz w:val="24"/>
                <w:szCs w:val="36"/>
              </w:rPr>
              <w:fldChar w:fldCharType="end"/>
            </w:r>
          </w:hyperlink>
        </w:p>
        <w:p w14:paraId="00C7F4B6" w14:textId="07E4227D" w:rsidR="00320BFA" w:rsidRPr="00C71539" w:rsidRDefault="00320BFA" w:rsidP="00C71539">
          <w:pPr>
            <w:pStyle w:val="TOC1"/>
            <w:tabs>
              <w:tab w:val="right" w:leader="dot" w:pos="10212"/>
            </w:tabs>
            <w:spacing w:after="240" w:line="360" w:lineRule="auto"/>
            <w:ind w:left="28" w:hanging="11"/>
            <w:rPr>
              <w:rFonts w:asciiTheme="minorHAnsi" w:eastAsiaTheme="minorEastAsia" w:hAnsiTheme="minorHAnsi" w:cstheme="minorBidi"/>
              <w:noProof/>
              <w:color w:val="auto"/>
              <w:sz w:val="36"/>
              <w:szCs w:val="36"/>
            </w:rPr>
          </w:pPr>
          <w:hyperlink w:anchor="_Toc195085502" w:history="1">
            <w:r w:rsidRPr="00C71539">
              <w:rPr>
                <w:rStyle w:val="Hyperlink"/>
                <w:noProof/>
                <w:sz w:val="24"/>
                <w:szCs w:val="36"/>
              </w:rPr>
              <w:t>3.0 E</w:t>
            </w:r>
            <w:r w:rsidR="00C71539">
              <w:rPr>
                <w:rStyle w:val="Hyperlink"/>
                <w:noProof/>
                <w:sz w:val="24"/>
                <w:szCs w:val="36"/>
              </w:rPr>
              <w:t>stimating the amount of financial provision</w:t>
            </w:r>
            <w:r w:rsidRPr="00C71539">
              <w:rPr>
                <w:noProof/>
                <w:webHidden/>
                <w:sz w:val="24"/>
                <w:szCs w:val="36"/>
              </w:rPr>
              <w:tab/>
            </w:r>
            <w:r w:rsidRPr="00C71539">
              <w:rPr>
                <w:noProof/>
                <w:webHidden/>
                <w:sz w:val="24"/>
                <w:szCs w:val="36"/>
              </w:rPr>
              <w:fldChar w:fldCharType="begin"/>
            </w:r>
            <w:r w:rsidRPr="00C71539">
              <w:rPr>
                <w:noProof/>
                <w:webHidden/>
                <w:sz w:val="24"/>
                <w:szCs w:val="36"/>
              </w:rPr>
              <w:instrText xml:space="preserve"> PAGEREF _Toc195085502 \h </w:instrText>
            </w:r>
            <w:r w:rsidRPr="00C71539">
              <w:rPr>
                <w:noProof/>
                <w:webHidden/>
                <w:sz w:val="24"/>
                <w:szCs w:val="36"/>
              </w:rPr>
            </w:r>
            <w:r w:rsidRPr="00C71539">
              <w:rPr>
                <w:noProof/>
                <w:webHidden/>
                <w:sz w:val="24"/>
                <w:szCs w:val="36"/>
              </w:rPr>
              <w:fldChar w:fldCharType="separate"/>
            </w:r>
            <w:r w:rsidR="00034F19">
              <w:rPr>
                <w:noProof/>
                <w:webHidden/>
                <w:sz w:val="24"/>
                <w:szCs w:val="36"/>
              </w:rPr>
              <w:t>6</w:t>
            </w:r>
            <w:r w:rsidRPr="00C71539">
              <w:rPr>
                <w:noProof/>
                <w:webHidden/>
                <w:sz w:val="24"/>
                <w:szCs w:val="36"/>
              </w:rPr>
              <w:fldChar w:fldCharType="end"/>
            </w:r>
          </w:hyperlink>
        </w:p>
        <w:p w14:paraId="120389BD" w14:textId="1E03D42E" w:rsidR="00320BFA" w:rsidRPr="00C71539" w:rsidRDefault="00320BFA" w:rsidP="00C71539">
          <w:pPr>
            <w:pStyle w:val="TOC1"/>
            <w:tabs>
              <w:tab w:val="right" w:leader="dot" w:pos="10212"/>
            </w:tabs>
            <w:spacing w:after="240" w:line="360" w:lineRule="auto"/>
            <w:ind w:left="28" w:hanging="11"/>
            <w:rPr>
              <w:rFonts w:asciiTheme="minorHAnsi" w:eastAsiaTheme="minorEastAsia" w:hAnsiTheme="minorHAnsi" w:cstheme="minorBidi"/>
              <w:noProof/>
              <w:color w:val="auto"/>
              <w:sz w:val="36"/>
              <w:szCs w:val="36"/>
            </w:rPr>
          </w:pPr>
          <w:hyperlink w:anchor="_Toc195085503" w:history="1">
            <w:r w:rsidRPr="00C71539">
              <w:rPr>
                <w:rStyle w:val="Hyperlink"/>
                <w:noProof/>
                <w:sz w:val="24"/>
                <w:szCs w:val="36"/>
              </w:rPr>
              <w:t>4.0 R</w:t>
            </w:r>
            <w:r w:rsidR="00C71539">
              <w:rPr>
                <w:rStyle w:val="Hyperlink"/>
                <w:noProof/>
                <w:sz w:val="24"/>
                <w:szCs w:val="36"/>
              </w:rPr>
              <w:t>esponsibilities</w:t>
            </w:r>
            <w:r w:rsidRPr="00C71539">
              <w:rPr>
                <w:noProof/>
                <w:webHidden/>
                <w:sz w:val="24"/>
                <w:szCs w:val="36"/>
              </w:rPr>
              <w:tab/>
            </w:r>
            <w:r w:rsidRPr="00C71539">
              <w:rPr>
                <w:noProof/>
                <w:webHidden/>
                <w:sz w:val="24"/>
                <w:szCs w:val="36"/>
              </w:rPr>
              <w:fldChar w:fldCharType="begin"/>
            </w:r>
            <w:r w:rsidRPr="00C71539">
              <w:rPr>
                <w:noProof/>
                <w:webHidden/>
                <w:sz w:val="24"/>
                <w:szCs w:val="36"/>
              </w:rPr>
              <w:instrText xml:space="preserve"> PAGEREF _Toc195085503 \h </w:instrText>
            </w:r>
            <w:r w:rsidRPr="00C71539">
              <w:rPr>
                <w:noProof/>
                <w:webHidden/>
                <w:sz w:val="24"/>
                <w:szCs w:val="36"/>
              </w:rPr>
            </w:r>
            <w:r w:rsidRPr="00C71539">
              <w:rPr>
                <w:noProof/>
                <w:webHidden/>
                <w:sz w:val="24"/>
                <w:szCs w:val="36"/>
              </w:rPr>
              <w:fldChar w:fldCharType="separate"/>
            </w:r>
            <w:r w:rsidR="00034F19">
              <w:rPr>
                <w:noProof/>
                <w:webHidden/>
                <w:sz w:val="24"/>
                <w:szCs w:val="36"/>
              </w:rPr>
              <w:t>8</w:t>
            </w:r>
            <w:r w:rsidRPr="00C71539">
              <w:rPr>
                <w:noProof/>
                <w:webHidden/>
                <w:sz w:val="24"/>
                <w:szCs w:val="36"/>
              </w:rPr>
              <w:fldChar w:fldCharType="end"/>
            </w:r>
          </w:hyperlink>
        </w:p>
        <w:p w14:paraId="2CC7E42A" w14:textId="6E669FA5" w:rsidR="00320BFA" w:rsidRPr="00C71539" w:rsidRDefault="00320BFA" w:rsidP="00C71539">
          <w:pPr>
            <w:pStyle w:val="TOC1"/>
            <w:tabs>
              <w:tab w:val="right" w:leader="dot" w:pos="10212"/>
            </w:tabs>
            <w:spacing w:after="240" w:line="360" w:lineRule="auto"/>
            <w:ind w:left="28" w:hanging="11"/>
            <w:rPr>
              <w:rFonts w:asciiTheme="minorHAnsi" w:eastAsiaTheme="minorEastAsia" w:hAnsiTheme="minorHAnsi" w:cstheme="minorBidi"/>
              <w:noProof/>
              <w:color w:val="auto"/>
              <w:sz w:val="36"/>
              <w:szCs w:val="36"/>
            </w:rPr>
          </w:pPr>
          <w:hyperlink w:anchor="_Toc195085504" w:history="1">
            <w:r w:rsidRPr="00C71539">
              <w:rPr>
                <w:rStyle w:val="Hyperlink"/>
                <w:noProof/>
                <w:sz w:val="24"/>
                <w:szCs w:val="36"/>
              </w:rPr>
              <w:t>5.0 F</w:t>
            </w:r>
            <w:r w:rsidR="00C71539">
              <w:rPr>
                <w:rStyle w:val="Hyperlink"/>
                <w:noProof/>
                <w:sz w:val="24"/>
                <w:szCs w:val="36"/>
              </w:rPr>
              <w:t>orms of ring-fenced financial provision</w:t>
            </w:r>
            <w:r w:rsidRPr="00C71539">
              <w:rPr>
                <w:noProof/>
                <w:webHidden/>
                <w:sz w:val="24"/>
                <w:szCs w:val="36"/>
              </w:rPr>
              <w:tab/>
            </w:r>
            <w:r w:rsidRPr="00C71539">
              <w:rPr>
                <w:noProof/>
                <w:webHidden/>
                <w:sz w:val="24"/>
                <w:szCs w:val="36"/>
              </w:rPr>
              <w:fldChar w:fldCharType="begin"/>
            </w:r>
            <w:r w:rsidRPr="00C71539">
              <w:rPr>
                <w:noProof/>
                <w:webHidden/>
                <w:sz w:val="24"/>
                <w:szCs w:val="36"/>
              </w:rPr>
              <w:instrText xml:space="preserve"> PAGEREF _Toc195085504 \h </w:instrText>
            </w:r>
            <w:r w:rsidRPr="00C71539">
              <w:rPr>
                <w:noProof/>
                <w:webHidden/>
                <w:sz w:val="24"/>
                <w:szCs w:val="36"/>
              </w:rPr>
            </w:r>
            <w:r w:rsidRPr="00C71539">
              <w:rPr>
                <w:noProof/>
                <w:webHidden/>
                <w:sz w:val="24"/>
                <w:szCs w:val="36"/>
              </w:rPr>
              <w:fldChar w:fldCharType="separate"/>
            </w:r>
            <w:r w:rsidR="00034F19">
              <w:rPr>
                <w:noProof/>
                <w:webHidden/>
                <w:sz w:val="24"/>
                <w:szCs w:val="36"/>
              </w:rPr>
              <w:t>9</w:t>
            </w:r>
            <w:r w:rsidRPr="00C71539">
              <w:rPr>
                <w:noProof/>
                <w:webHidden/>
                <w:sz w:val="24"/>
                <w:szCs w:val="36"/>
              </w:rPr>
              <w:fldChar w:fldCharType="end"/>
            </w:r>
          </w:hyperlink>
        </w:p>
        <w:p w14:paraId="0B88EFB2" w14:textId="21D7C2F5" w:rsidR="00320BFA" w:rsidRPr="00C71539" w:rsidRDefault="00124181" w:rsidP="00C71539">
          <w:pPr>
            <w:pStyle w:val="TOC1"/>
            <w:tabs>
              <w:tab w:val="right" w:leader="dot" w:pos="10212"/>
            </w:tabs>
            <w:spacing w:after="240" w:line="360" w:lineRule="auto"/>
            <w:ind w:left="28" w:hanging="11"/>
            <w:rPr>
              <w:rFonts w:asciiTheme="minorHAnsi" w:eastAsiaTheme="minorEastAsia" w:hAnsiTheme="minorHAnsi" w:cstheme="minorBidi"/>
              <w:noProof/>
              <w:color w:val="auto"/>
              <w:sz w:val="36"/>
              <w:szCs w:val="36"/>
            </w:rPr>
          </w:pPr>
          <w:r>
            <w:rPr>
              <w:rStyle w:val="Hyperlink"/>
              <w:noProof/>
              <w:color w:val="FFFFFF" w:themeColor="background1"/>
              <w:sz w:val="24"/>
              <w:szCs w:val="36"/>
            </w:rPr>
            <w:t xml:space="preserve">  </w:t>
          </w:r>
          <w:hyperlink w:anchor="_Toc195085505" w:history="1">
            <w:r w:rsidR="00320BFA" w:rsidRPr="00C71539">
              <w:rPr>
                <w:rStyle w:val="Hyperlink"/>
                <w:noProof/>
                <w:sz w:val="24"/>
                <w:szCs w:val="36"/>
              </w:rPr>
              <w:t>Performance Agreement and Renewable Bond</w:t>
            </w:r>
            <w:r w:rsidR="00320BFA" w:rsidRPr="00C71539">
              <w:rPr>
                <w:noProof/>
                <w:webHidden/>
                <w:sz w:val="24"/>
                <w:szCs w:val="36"/>
              </w:rPr>
              <w:tab/>
            </w:r>
            <w:r w:rsidR="00320BFA" w:rsidRPr="00C71539">
              <w:rPr>
                <w:noProof/>
                <w:webHidden/>
                <w:sz w:val="24"/>
                <w:szCs w:val="36"/>
              </w:rPr>
              <w:fldChar w:fldCharType="begin"/>
            </w:r>
            <w:r w:rsidR="00320BFA" w:rsidRPr="00C71539">
              <w:rPr>
                <w:noProof/>
                <w:webHidden/>
                <w:sz w:val="24"/>
                <w:szCs w:val="36"/>
              </w:rPr>
              <w:instrText xml:space="preserve"> PAGEREF _Toc195085505 \h </w:instrText>
            </w:r>
            <w:r w:rsidR="00320BFA" w:rsidRPr="00C71539">
              <w:rPr>
                <w:noProof/>
                <w:webHidden/>
                <w:sz w:val="24"/>
                <w:szCs w:val="36"/>
              </w:rPr>
            </w:r>
            <w:r w:rsidR="00320BFA" w:rsidRPr="00C71539">
              <w:rPr>
                <w:noProof/>
                <w:webHidden/>
                <w:sz w:val="24"/>
                <w:szCs w:val="36"/>
              </w:rPr>
              <w:fldChar w:fldCharType="separate"/>
            </w:r>
            <w:r w:rsidR="00034F19">
              <w:rPr>
                <w:noProof/>
                <w:webHidden/>
                <w:sz w:val="24"/>
                <w:szCs w:val="36"/>
              </w:rPr>
              <w:t>9</w:t>
            </w:r>
            <w:r w:rsidR="00320BFA" w:rsidRPr="00C71539">
              <w:rPr>
                <w:noProof/>
                <w:webHidden/>
                <w:sz w:val="24"/>
                <w:szCs w:val="36"/>
              </w:rPr>
              <w:fldChar w:fldCharType="end"/>
            </w:r>
          </w:hyperlink>
        </w:p>
        <w:p w14:paraId="1F6045FD" w14:textId="6C1F97F9" w:rsidR="00320BFA" w:rsidRPr="00C71539" w:rsidRDefault="00124181" w:rsidP="00C71539">
          <w:pPr>
            <w:pStyle w:val="TOC1"/>
            <w:tabs>
              <w:tab w:val="right" w:leader="dot" w:pos="10212"/>
            </w:tabs>
            <w:spacing w:after="240" w:line="360" w:lineRule="auto"/>
            <w:ind w:left="28" w:hanging="11"/>
            <w:rPr>
              <w:rFonts w:asciiTheme="minorHAnsi" w:eastAsiaTheme="minorEastAsia" w:hAnsiTheme="minorHAnsi" w:cstheme="minorBidi"/>
              <w:noProof/>
              <w:color w:val="auto"/>
              <w:sz w:val="36"/>
              <w:szCs w:val="36"/>
            </w:rPr>
          </w:pPr>
          <w:r>
            <w:rPr>
              <w:rStyle w:val="Hyperlink"/>
              <w:noProof/>
              <w:color w:val="FFFFFF" w:themeColor="background1"/>
              <w:sz w:val="24"/>
              <w:szCs w:val="36"/>
            </w:rPr>
            <w:t xml:space="preserve">  </w:t>
          </w:r>
          <w:hyperlink w:anchor="_Toc195085506" w:history="1">
            <w:r w:rsidR="00320BFA" w:rsidRPr="00C71539">
              <w:rPr>
                <w:rStyle w:val="Hyperlink"/>
                <w:noProof/>
                <w:sz w:val="24"/>
                <w:szCs w:val="36"/>
              </w:rPr>
              <w:t>Escrow accounts</w:t>
            </w:r>
            <w:r w:rsidR="00320BFA" w:rsidRPr="00C71539">
              <w:rPr>
                <w:noProof/>
                <w:webHidden/>
                <w:sz w:val="24"/>
                <w:szCs w:val="36"/>
              </w:rPr>
              <w:tab/>
            </w:r>
            <w:r w:rsidR="00320BFA" w:rsidRPr="00C71539">
              <w:rPr>
                <w:noProof/>
                <w:webHidden/>
                <w:sz w:val="24"/>
                <w:szCs w:val="36"/>
              </w:rPr>
              <w:fldChar w:fldCharType="begin"/>
            </w:r>
            <w:r w:rsidR="00320BFA" w:rsidRPr="00C71539">
              <w:rPr>
                <w:noProof/>
                <w:webHidden/>
                <w:sz w:val="24"/>
                <w:szCs w:val="36"/>
              </w:rPr>
              <w:instrText xml:space="preserve"> PAGEREF _Toc195085506 \h </w:instrText>
            </w:r>
            <w:r w:rsidR="00320BFA" w:rsidRPr="00C71539">
              <w:rPr>
                <w:noProof/>
                <w:webHidden/>
                <w:sz w:val="24"/>
                <w:szCs w:val="36"/>
              </w:rPr>
            </w:r>
            <w:r w:rsidR="00320BFA" w:rsidRPr="00C71539">
              <w:rPr>
                <w:noProof/>
                <w:webHidden/>
                <w:sz w:val="24"/>
                <w:szCs w:val="36"/>
              </w:rPr>
              <w:fldChar w:fldCharType="separate"/>
            </w:r>
            <w:r w:rsidR="00034F19">
              <w:rPr>
                <w:noProof/>
                <w:webHidden/>
                <w:sz w:val="24"/>
                <w:szCs w:val="36"/>
              </w:rPr>
              <w:t>10</w:t>
            </w:r>
            <w:r w:rsidR="00320BFA" w:rsidRPr="00C71539">
              <w:rPr>
                <w:noProof/>
                <w:webHidden/>
                <w:sz w:val="24"/>
                <w:szCs w:val="36"/>
              </w:rPr>
              <w:fldChar w:fldCharType="end"/>
            </w:r>
          </w:hyperlink>
        </w:p>
        <w:p w14:paraId="4B69AD39" w14:textId="5495C424" w:rsidR="00320BFA" w:rsidRPr="00C71539" w:rsidRDefault="00124181" w:rsidP="00C71539">
          <w:pPr>
            <w:pStyle w:val="TOC1"/>
            <w:tabs>
              <w:tab w:val="right" w:leader="dot" w:pos="10212"/>
            </w:tabs>
            <w:spacing w:after="240" w:line="360" w:lineRule="auto"/>
            <w:ind w:left="28" w:hanging="11"/>
            <w:rPr>
              <w:rFonts w:asciiTheme="minorHAnsi" w:eastAsiaTheme="minorEastAsia" w:hAnsiTheme="minorHAnsi" w:cstheme="minorBidi"/>
              <w:noProof/>
              <w:color w:val="auto"/>
              <w:sz w:val="36"/>
              <w:szCs w:val="36"/>
            </w:rPr>
          </w:pPr>
          <w:r>
            <w:rPr>
              <w:rStyle w:val="Hyperlink"/>
              <w:noProof/>
              <w:color w:val="FFFFFF" w:themeColor="background1"/>
              <w:sz w:val="24"/>
              <w:szCs w:val="36"/>
            </w:rPr>
            <w:t xml:space="preserve">  </w:t>
          </w:r>
          <w:hyperlink w:anchor="_Toc195085507" w:history="1">
            <w:r w:rsidR="00320BFA" w:rsidRPr="00C71539">
              <w:rPr>
                <w:rStyle w:val="Hyperlink"/>
                <w:noProof/>
                <w:sz w:val="24"/>
                <w:szCs w:val="36"/>
              </w:rPr>
              <w:t>Trust</w:t>
            </w:r>
            <w:r w:rsidR="00C71539">
              <w:rPr>
                <w:rStyle w:val="Hyperlink"/>
                <w:noProof/>
                <w:sz w:val="24"/>
                <w:szCs w:val="36"/>
              </w:rPr>
              <w:t>-</w:t>
            </w:r>
            <w:r w:rsidR="00320BFA" w:rsidRPr="00C71539">
              <w:rPr>
                <w:rStyle w:val="Hyperlink"/>
                <w:noProof/>
                <w:sz w:val="24"/>
                <w:szCs w:val="36"/>
              </w:rPr>
              <w:t>based investment portfolios</w:t>
            </w:r>
            <w:r w:rsidR="00320BFA" w:rsidRPr="00C71539">
              <w:rPr>
                <w:noProof/>
                <w:webHidden/>
                <w:sz w:val="24"/>
                <w:szCs w:val="36"/>
              </w:rPr>
              <w:tab/>
            </w:r>
            <w:r w:rsidR="00320BFA" w:rsidRPr="00C71539">
              <w:rPr>
                <w:noProof/>
                <w:webHidden/>
                <w:sz w:val="24"/>
                <w:szCs w:val="36"/>
              </w:rPr>
              <w:fldChar w:fldCharType="begin"/>
            </w:r>
            <w:r w:rsidR="00320BFA" w:rsidRPr="00C71539">
              <w:rPr>
                <w:noProof/>
                <w:webHidden/>
                <w:sz w:val="24"/>
                <w:szCs w:val="36"/>
              </w:rPr>
              <w:instrText xml:space="preserve"> PAGEREF _Toc195085507 \h </w:instrText>
            </w:r>
            <w:r w:rsidR="00320BFA" w:rsidRPr="00C71539">
              <w:rPr>
                <w:noProof/>
                <w:webHidden/>
                <w:sz w:val="24"/>
                <w:szCs w:val="36"/>
              </w:rPr>
            </w:r>
            <w:r w:rsidR="00320BFA" w:rsidRPr="00C71539">
              <w:rPr>
                <w:noProof/>
                <w:webHidden/>
                <w:sz w:val="24"/>
                <w:szCs w:val="36"/>
              </w:rPr>
              <w:fldChar w:fldCharType="separate"/>
            </w:r>
            <w:r w:rsidR="00034F19">
              <w:rPr>
                <w:noProof/>
                <w:webHidden/>
                <w:sz w:val="24"/>
                <w:szCs w:val="36"/>
              </w:rPr>
              <w:t>10</w:t>
            </w:r>
            <w:r w:rsidR="00320BFA" w:rsidRPr="00C71539">
              <w:rPr>
                <w:noProof/>
                <w:webHidden/>
                <w:sz w:val="24"/>
                <w:szCs w:val="36"/>
              </w:rPr>
              <w:fldChar w:fldCharType="end"/>
            </w:r>
          </w:hyperlink>
        </w:p>
        <w:p w14:paraId="30274FA4" w14:textId="5E4987CA" w:rsidR="00320BFA" w:rsidRPr="00C71539" w:rsidRDefault="00320BFA" w:rsidP="00C71539">
          <w:pPr>
            <w:pStyle w:val="TOC1"/>
            <w:tabs>
              <w:tab w:val="right" w:leader="dot" w:pos="10212"/>
            </w:tabs>
            <w:spacing w:after="240" w:line="360" w:lineRule="auto"/>
            <w:ind w:left="28" w:hanging="11"/>
            <w:rPr>
              <w:rFonts w:asciiTheme="minorHAnsi" w:eastAsiaTheme="minorEastAsia" w:hAnsiTheme="minorHAnsi" w:cstheme="minorBidi"/>
              <w:noProof/>
              <w:color w:val="auto"/>
              <w:sz w:val="36"/>
              <w:szCs w:val="36"/>
            </w:rPr>
          </w:pPr>
          <w:hyperlink w:anchor="_Toc195085508" w:history="1">
            <w:r w:rsidRPr="00C71539">
              <w:rPr>
                <w:rStyle w:val="Hyperlink"/>
                <w:noProof/>
                <w:sz w:val="24"/>
                <w:szCs w:val="36"/>
              </w:rPr>
              <w:t>6.0 L</w:t>
            </w:r>
            <w:r w:rsidR="00C71539">
              <w:rPr>
                <w:rStyle w:val="Hyperlink"/>
                <w:noProof/>
                <w:sz w:val="24"/>
                <w:szCs w:val="36"/>
              </w:rPr>
              <w:t>ocal authorities</w:t>
            </w:r>
            <w:r w:rsidRPr="00C71539">
              <w:rPr>
                <w:noProof/>
                <w:webHidden/>
                <w:sz w:val="24"/>
                <w:szCs w:val="36"/>
              </w:rPr>
              <w:tab/>
            </w:r>
            <w:r w:rsidRPr="00C71539">
              <w:rPr>
                <w:noProof/>
                <w:webHidden/>
                <w:sz w:val="24"/>
                <w:szCs w:val="36"/>
              </w:rPr>
              <w:fldChar w:fldCharType="begin"/>
            </w:r>
            <w:r w:rsidRPr="00C71539">
              <w:rPr>
                <w:noProof/>
                <w:webHidden/>
                <w:sz w:val="24"/>
                <w:szCs w:val="36"/>
              </w:rPr>
              <w:instrText xml:space="preserve"> PAGEREF _Toc195085508 \h </w:instrText>
            </w:r>
            <w:r w:rsidRPr="00C71539">
              <w:rPr>
                <w:noProof/>
                <w:webHidden/>
                <w:sz w:val="24"/>
                <w:szCs w:val="36"/>
              </w:rPr>
            </w:r>
            <w:r w:rsidRPr="00C71539">
              <w:rPr>
                <w:noProof/>
                <w:webHidden/>
                <w:sz w:val="24"/>
                <w:szCs w:val="36"/>
              </w:rPr>
              <w:fldChar w:fldCharType="separate"/>
            </w:r>
            <w:r w:rsidR="00034F19">
              <w:rPr>
                <w:noProof/>
                <w:webHidden/>
                <w:sz w:val="24"/>
                <w:szCs w:val="36"/>
              </w:rPr>
              <w:t>11</w:t>
            </w:r>
            <w:r w:rsidRPr="00C71539">
              <w:rPr>
                <w:noProof/>
                <w:webHidden/>
                <w:sz w:val="24"/>
                <w:szCs w:val="36"/>
              </w:rPr>
              <w:fldChar w:fldCharType="end"/>
            </w:r>
          </w:hyperlink>
        </w:p>
        <w:p w14:paraId="6F272655" w14:textId="6D7153D4" w:rsidR="00320BFA" w:rsidRPr="00C71539" w:rsidRDefault="00320BFA" w:rsidP="00C71539">
          <w:pPr>
            <w:pStyle w:val="TOC1"/>
            <w:tabs>
              <w:tab w:val="right" w:leader="dot" w:pos="10212"/>
            </w:tabs>
            <w:spacing w:after="240" w:line="360" w:lineRule="auto"/>
            <w:ind w:left="28" w:hanging="11"/>
            <w:rPr>
              <w:rFonts w:asciiTheme="minorHAnsi" w:eastAsiaTheme="minorEastAsia" w:hAnsiTheme="minorHAnsi" w:cstheme="minorBidi"/>
              <w:noProof/>
              <w:color w:val="auto"/>
              <w:sz w:val="36"/>
              <w:szCs w:val="36"/>
            </w:rPr>
          </w:pPr>
          <w:hyperlink w:anchor="_Toc195085509" w:history="1">
            <w:r w:rsidRPr="00C71539">
              <w:rPr>
                <w:rStyle w:val="Hyperlink"/>
                <w:noProof/>
                <w:sz w:val="24"/>
                <w:szCs w:val="36"/>
              </w:rPr>
              <w:t>7.0 L</w:t>
            </w:r>
            <w:r w:rsidR="00C71539">
              <w:rPr>
                <w:rStyle w:val="Hyperlink"/>
                <w:noProof/>
                <w:sz w:val="24"/>
                <w:szCs w:val="36"/>
              </w:rPr>
              <w:t>imitations</w:t>
            </w:r>
            <w:r w:rsidRPr="00C71539">
              <w:rPr>
                <w:noProof/>
                <w:webHidden/>
                <w:sz w:val="24"/>
                <w:szCs w:val="36"/>
              </w:rPr>
              <w:tab/>
            </w:r>
            <w:r w:rsidRPr="00C71539">
              <w:rPr>
                <w:noProof/>
                <w:webHidden/>
                <w:sz w:val="24"/>
                <w:szCs w:val="36"/>
              </w:rPr>
              <w:fldChar w:fldCharType="begin"/>
            </w:r>
            <w:r w:rsidRPr="00C71539">
              <w:rPr>
                <w:noProof/>
                <w:webHidden/>
                <w:sz w:val="24"/>
                <w:szCs w:val="36"/>
              </w:rPr>
              <w:instrText xml:space="preserve"> PAGEREF _Toc195085509 \h </w:instrText>
            </w:r>
            <w:r w:rsidRPr="00C71539">
              <w:rPr>
                <w:noProof/>
                <w:webHidden/>
                <w:sz w:val="24"/>
                <w:szCs w:val="36"/>
              </w:rPr>
            </w:r>
            <w:r w:rsidRPr="00C71539">
              <w:rPr>
                <w:noProof/>
                <w:webHidden/>
                <w:sz w:val="24"/>
                <w:szCs w:val="36"/>
              </w:rPr>
              <w:fldChar w:fldCharType="separate"/>
            </w:r>
            <w:r w:rsidR="00034F19">
              <w:rPr>
                <w:noProof/>
                <w:webHidden/>
                <w:sz w:val="24"/>
                <w:szCs w:val="36"/>
              </w:rPr>
              <w:t>12</w:t>
            </w:r>
            <w:r w:rsidRPr="00C71539">
              <w:rPr>
                <w:noProof/>
                <w:webHidden/>
                <w:sz w:val="24"/>
                <w:szCs w:val="36"/>
              </w:rPr>
              <w:fldChar w:fldCharType="end"/>
            </w:r>
          </w:hyperlink>
        </w:p>
        <w:p w14:paraId="42629721" w14:textId="347ED7CB" w:rsidR="00320BFA" w:rsidRPr="00124181" w:rsidRDefault="00320BFA" w:rsidP="00124181">
          <w:pPr>
            <w:pStyle w:val="BodyText1"/>
            <w:rPr>
              <w:rFonts w:eastAsia="Times New Roman"/>
              <w:sz w:val="32"/>
              <w:szCs w:val="32"/>
            </w:rPr>
          </w:pPr>
          <w:r w:rsidRPr="00085D68">
            <w:rPr>
              <w:b/>
              <w:bCs/>
              <w:noProof/>
            </w:rPr>
            <w:fldChar w:fldCharType="end"/>
          </w:r>
          <w:r w:rsidRPr="00850058">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850058">
              <w:rPr>
                <w:rFonts w:eastAsia="Times New Roman"/>
                <w:color w:val="016574" w:themeColor="hyperlink"/>
                <w:sz w:val="32"/>
                <w:szCs w:val="32"/>
                <w:u w:val="single"/>
              </w:rPr>
              <w:t>equalities@sepa.org.uk</w:t>
            </w:r>
          </w:hyperlink>
          <w:r w:rsidR="00124181">
            <w:rPr>
              <w:rFonts w:eastAsia="Times New Roman"/>
              <w:sz w:val="32"/>
              <w:szCs w:val="32"/>
            </w:rPr>
            <w:t xml:space="preserve"> </w:t>
          </w:r>
        </w:p>
      </w:sdtContent>
    </w:sdt>
    <w:p w14:paraId="675A0924" w14:textId="77777777" w:rsidR="00320BFA" w:rsidRDefault="00320BFA" w:rsidP="000B7C29">
      <w:pPr>
        <w:ind w:left="-5" w:right="43"/>
      </w:pPr>
    </w:p>
    <w:p w14:paraId="449C4201" w14:textId="77777777" w:rsidR="00D404BC" w:rsidRPr="00937AB2" w:rsidRDefault="00D404BC" w:rsidP="00C71539">
      <w:pPr>
        <w:pStyle w:val="Heading1"/>
        <w:spacing w:after="120"/>
      </w:pPr>
      <w:r w:rsidRPr="00937AB2">
        <w:lastRenderedPageBreak/>
        <w:t xml:space="preserve">1.0 INTRODUCTION </w:t>
      </w:r>
    </w:p>
    <w:p w14:paraId="399CED51" w14:textId="721E2144" w:rsidR="00D404BC" w:rsidRPr="00937AB2" w:rsidRDefault="00D404BC" w:rsidP="00C71539">
      <w:pPr>
        <w:pStyle w:val="Heading2"/>
        <w:spacing w:after="120"/>
      </w:pPr>
      <w:bookmarkStart w:id="5" w:name="_Toc195085498"/>
      <w:r w:rsidRPr="00937AB2">
        <w:t>Purpose of this Guidance</w:t>
      </w:r>
      <w:bookmarkEnd w:id="5"/>
      <w:r w:rsidRPr="00937AB2">
        <w:t xml:space="preserve"> </w:t>
      </w:r>
    </w:p>
    <w:p w14:paraId="544904CE" w14:textId="77777777" w:rsidR="00D404BC" w:rsidRDefault="00D404BC" w:rsidP="00C71539">
      <w:pPr>
        <w:spacing w:after="240"/>
        <w:ind w:left="-5" w:right="43"/>
      </w:pPr>
      <w:r>
        <w:t xml:space="preserve">This document provides guidance for SEPA Officers on the assessment of the proposed estimate of financial provision to be provided for landfill sites. </w:t>
      </w:r>
    </w:p>
    <w:p w14:paraId="104A3E83" w14:textId="5BE46D70" w:rsidR="00D404BC" w:rsidRDefault="00D404BC" w:rsidP="00C71539">
      <w:pPr>
        <w:spacing w:after="240"/>
        <w:ind w:left="-5" w:right="43"/>
      </w:pPr>
      <w:r>
        <w:t>This document focuses solely on the amount of provision for landfill sites estimated from a full life cycle financial prediction.</w:t>
      </w:r>
      <w:r w:rsidR="00124181">
        <w:t xml:space="preserve"> </w:t>
      </w:r>
    </w:p>
    <w:p w14:paraId="770D020A" w14:textId="77777777" w:rsidR="0003020C" w:rsidRDefault="0003020C" w:rsidP="0003020C">
      <w:pPr>
        <w:ind w:left="-5" w:right="43"/>
      </w:pPr>
      <w:r>
        <w:t xml:space="preserve">This guidance document has been developed to assist SEPA staff in assessing financial provision submissions made by landfill operators. This document may be made available to operators in order that they may understand the assessment that SEPA will carry out. The process described relates only to the amount of provision required and not the specific form of provision. </w:t>
      </w:r>
    </w:p>
    <w:p w14:paraId="3B4AC7E5" w14:textId="77777777" w:rsidR="000567B8" w:rsidRDefault="000567B8" w:rsidP="000B7C29">
      <w:pPr>
        <w:ind w:left="-5" w:right="43"/>
      </w:pPr>
    </w:p>
    <w:p w14:paraId="0B4CDBBE" w14:textId="357D595B" w:rsidR="00D404BC" w:rsidRPr="000567B8" w:rsidRDefault="00D404BC" w:rsidP="00C71539">
      <w:pPr>
        <w:pStyle w:val="Heading2"/>
        <w:spacing w:after="120"/>
      </w:pPr>
      <w:bookmarkStart w:id="6" w:name="_Toc195085499"/>
      <w:r w:rsidRPr="000567B8">
        <w:t>Regulatory Context</w:t>
      </w:r>
      <w:bookmarkEnd w:id="6"/>
      <w:r w:rsidRPr="000567B8">
        <w:t xml:space="preserve"> </w:t>
      </w:r>
    </w:p>
    <w:p w14:paraId="1A10D33D" w14:textId="69E0DE18" w:rsidR="00D404BC" w:rsidRPr="00C71539" w:rsidRDefault="00D404BC" w:rsidP="00C71539">
      <w:pPr>
        <w:spacing w:after="240"/>
        <w:ind w:left="-5" w:right="43"/>
      </w:pPr>
      <w:r w:rsidRPr="00C71539">
        <w:t>Demonstration of adequacy of Financial Provision is required as part of the determination of the fit and proper status of a person (this may be a legal person such as a company or a local authority) to operate a landfill site. This is prescribed in Schedule 13 Part 2 Paragraph 8(1) of the Environmental Authorisation</w:t>
      </w:r>
      <w:r w:rsidR="00320BFA" w:rsidRPr="00C71539">
        <w:t>s</w:t>
      </w:r>
      <w:r w:rsidRPr="00C71539">
        <w:t xml:space="preserve"> (Scotland) regulations 2018 (known as EASR). </w:t>
      </w:r>
    </w:p>
    <w:p w14:paraId="12849CC3" w14:textId="77777777" w:rsidR="00D404BC" w:rsidRPr="00C71539" w:rsidRDefault="00D404BC" w:rsidP="00C71539">
      <w:pPr>
        <w:spacing w:after="240"/>
        <w:ind w:left="-5" w:right="43"/>
      </w:pPr>
      <w:r w:rsidRPr="00C71539">
        <w:t>EASR Schedule 13 Part 2 Paragraph 8(1)(d) &amp; (e) states that “SEPA must ensure that a permit for a landfill activity includes such conditions as it considers appropriate to ensure that the authorised person makes adequate financial provision by way of security or an equivalent arrangement to ensure that—</w:t>
      </w:r>
    </w:p>
    <w:p w14:paraId="047E90E7" w14:textId="77777777" w:rsidR="00D404BC" w:rsidRPr="00C71539" w:rsidRDefault="00D404BC" w:rsidP="00C71539">
      <w:pPr>
        <w:pStyle w:val="ListParagraph"/>
        <w:numPr>
          <w:ilvl w:val="0"/>
          <w:numId w:val="15"/>
        </w:numPr>
        <w:spacing w:after="240" w:line="360" w:lineRule="auto"/>
        <w:ind w:right="43"/>
        <w:rPr>
          <w:sz w:val="24"/>
        </w:rPr>
      </w:pPr>
      <w:r w:rsidRPr="00C71539">
        <w:rPr>
          <w:sz w:val="24"/>
        </w:rPr>
        <w:t>obligations (including after-care provisions) arising from the permit in relation to the activity are met, and</w:t>
      </w:r>
    </w:p>
    <w:p w14:paraId="068999E8" w14:textId="77777777" w:rsidR="00D404BC" w:rsidRPr="00C71539" w:rsidRDefault="00D404BC" w:rsidP="00C71539">
      <w:pPr>
        <w:pStyle w:val="ListParagraph"/>
        <w:numPr>
          <w:ilvl w:val="0"/>
          <w:numId w:val="15"/>
        </w:numPr>
        <w:spacing w:after="240" w:line="360" w:lineRule="auto"/>
        <w:ind w:right="43"/>
        <w:rPr>
          <w:sz w:val="24"/>
        </w:rPr>
      </w:pPr>
      <w:r w:rsidRPr="00C71539">
        <w:rPr>
          <w:sz w:val="24"/>
        </w:rPr>
        <w:t>any closure procedures required under the permit in relation to that activity are followed,</w:t>
      </w:r>
    </w:p>
    <w:p w14:paraId="67E1FE4B" w14:textId="58692FA1" w:rsidR="00D404BC" w:rsidRDefault="00D404BC" w:rsidP="00C71539">
      <w:pPr>
        <w:spacing w:after="240"/>
        <w:ind w:left="-5" w:right="43"/>
      </w:pPr>
      <w:r w:rsidRPr="00C71539">
        <w:t>and that the financial provision referred to in sub-paragraph (d) is maintained until the permit is surrendered in accordance with these Regulations.</w:t>
      </w:r>
      <w:r w:rsidR="00C71539">
        <w:t>”</w:t>
      </w:r>
    </w:p>
    <w:p w14:paraId="63E5791B" w14:textId="7D1629EC" w:rsidR="00D404BC" w:rsidRPr="00C71539" w:rsidRDefault="00D404BC" w:rsidP="00C71539">
      <w:pPr>
        <w:spacing w:after="240"/>
        <w:ind w:left="-5" w:right="43"/>
      </w:pPr>
      <w:r w:rsidRPr="00C71539">
        <w:t>This means that the financial provision has to be</w:t>
      </w:r>
      <w:r w:rsidR="00C71539">
        <w:t>:</w:t>
      </w:r>
      <w:r w:rsidR="00124181">
        <w:t xml:space="preserve"> </w:t>
      </w:r>
    </w:p>
    <w:p w14:paraId="7563F64B" w14:textId="61A4CD48" w:rsidR="00D404BC" w:rsidRDefault="00C71539" w:rsidP="00C71539">
      <w:pPr>
        <w:numPr>
          <w:ilvl w:val="1"/>
          <w:numId w:val="14"/>
        </w:numPr>
        <w:spacing w:after="240"/>
        <w:ind w:right="56" w:hanging="360"/>
        <w:jc w:val="both"/>
      </w:pPr>
      <w:r>
        <w:lastRenderedPageBreak/>
        <w:t>S</w:t>
      </w:r>
      <w:r w:rsidR="00D404BC">
        <w:t xml:space="preserve">ufficient (in monetary terms) to meet all of the obligations of the permit. </w:t>
      </w:r>
    </w:p>
    <w:p w14:paraId="16EC9442" w14:textId="3FA79E11" w:rsidR="00D404BC" w:rsidRDefault="00C71539" w:rsidP="00C71539">
      <w:pPr>
        <w:numPr>
          <w:ilvl w:val="1"/>
          <w:numId w:val="14"/>
        </w:numPr>
        <w:spacing w:after="240"/>
        <w:ind w:right="56" w:hanging="360"/>
        <w:jc w:val="both"/>
      </w:pPr>
      <w:r>
        <w:t>S</w:t>
      </w:r>
      <w:r w:rsidR="00D404BC">
        <w:t xml:space="preserve">ecure, so that funds are available, when required, to discharge the obligations of the permit. </w:t>
      </w:r>
    </w:p>
    <w:p w14:paraId="63C6AB88" w14:textId="14039117" w:rsidR="00D404BC" w:rsidRDefault="00D404BC" w:rsidP="00C71539">
      <w:pPr>
        <w:spacing w:after="240"/>
        <w:ind w:left="-5" w:right="43"/>
      </w:pPr>
      <w:r>
        <w:t>Since 2016, where an application was made under the former Pollution Prevention and Control (Scotland) Regulations 2012 or under the current EASR for</w:t>
      </w:r>
      <w:r w:rsidR="00124181">
        <w:t xml:space="preserve"> </w:t>
      </w:r>
      <w:r>
        <w:t>a new landfill authorisation, or where an application is made for the variation of an existing</w:t>
      </w:r>
      <w:r w:rsidR="00124181">
        <w:t xml:space="preserve"> </w:t>
      </w:r>
      <w:r>
        <w:t>landfill authorisation where that variation increases the financial liability associated with the authorisation (for example, for the construction of a new landfill cell),</w:t>
      </w:r>
      <w:r w:rsidR="00124181">
        <w:t xml:space="preserve"> </w:t>
      </w:r>
      <w:r>
        <w:t>funds must</w:t>
      </w:r>
      <w:r w:rsidR="00124181">
        <w:t xml:space="preserve"> </w:t>
      </w:r>
      <w:r>
        <w:t xml:space="preserve">be secured (ring fenced) using a financial provision mechanism which has been approved by SEPA [see section 4]. </w:t>
      </w:r>
    </w:p>
    <w:p w14:paraId="57AF7345" w14:textId="5CD80D42" w:rsidR="00D404BC" w:rsidRDefault="00D404BC" w:rsidP="00C71539">
      <w:pPr>
        <w:spacing w:after="240"/>
        <w:ind w:left="-5" w:right="43"/>
      </w:pPr>
      <w:r>
        <w:t xml:space="preserve">Section 5 explains the objectives any </w:t>
      </w:r>
      <w:r w:rsidR="007B7625">
        <w:t>ring-fenced</w:t>
      </w:r>
      <w:r>
        <w:t xml:space="preserve"> financial provision mechanism offered by an applicant must meet and lists the principal forms of </w:t>
      </w:r>
      <w:r w:rsidR="00EE3FBF">
        <w:t>ring-fenced</w:t>
      </w:r>
      <w:r>
        <w:t xml:space="preserve"> funding mechanisms which SEPA will accept.</w:t>
      </w:r>
      <w:r w:rsidR="00124181">
        <w:t xml:space="preserve"> </w:t>
      </w:r>
    </w:p>
    <w:p w14:paraId="00E6095E" w14:textId="1C67B949" w:rsidR="00D404BC" w:rsidRDefault="00D404BC" w:rsidP="00C71539">
      <w:pPr>
        <w:spacing w:after="240"/>
        <w:ind w:left="-5" w:right="43"/>
      </w:pPr>
      <w:r>
        <w:t>In addition, Regulation 10(2)(b) of the Landfill (Scotland)</w:t>
      </w:r>
      <w:r w:rsidR="00C71539">
        <w:t xml:space="preserve"> </w:t>
      </w:r>
      <w:r>
        <w:t xml:space="preserve">Regulations 2003 “the 2003 Regs” requires that a landfill permit include conditions ensuring that the financial provision or its equivalent required by EASR Schedule 13 Part 2 Paragraph 8(1) is maintained until the permit is surrendered in accordance with those regulations. This places a duty on the operator to maintain the necessary financial provision for the whole life of the site. Regulation 13 of the 2003 Regs requires the landfill operator to ensure that disposal charges will cover setting up and operating the landfill, the costs of maintaining financial provision and the costs for closure and aftercare. All of these requirements will be imposed at landfill sites though conditions of an EASR permit. </w:t>
      </w:r>
    </w:p>
    <w:p w14:paraId="5F2B4759" w14:textId="77777777" w:rsidR="00C71539" w:rsidRDefault="00C71539" w:rsidP="000B7C29">
      <w:pPr>
        <w:ind w:left="-5" w:right="43"/>
      </w:pPr>
    </w:p>
    <w:p w14:paraId="7D9527B6" w14:textId="77777777" w:rsidR="00C71539" w:rsidRDefault="00C71539" w:rsidP="000B7C29">
      <w:pPr>
        <w:ind w:left="-5" w:right="43"/>
      </w:pPr>
    </w:p>
    <w:p w14:paraId="35D81EA1" w14:textId="77777777" w:rsidR="00C71539" w:rsidRDefault="00C71539" w:rsidP="000B7C29">
      <w:pPr>
        <w:ind w:left="-5" w:right="43"/>
      </w:pPr>
    </w:p>
    <w:p w14:paraId="140212D3" w14:textId="77777777" w:rsidR="00D404BC" w:rsidRDefault="00D404BC" w:rsidP="000B7C29">
      <w:r>
        <w:rPr>
          <w:b/>
        </w:rPr>
        <w:t xml:space="preserve"> </w:t>
      </w:r>
      <w:r>
        <w:rPr>
          <w:b/>
        </w:rPr>
        <w:tab/>
        <w:t xml:space="preserve"> </w:t>
      </w:r>
    </w:p>
    <w:p w14:paraId="2E98DA8F" w14:textId="77777777" w:rsidR="00D404BC" w:rsidRDefault="00D404BC" w:rsidP="00C71539">
      <w:pPr>
        <w:pStyle w:val="Heading1"/>
        <w:spacing w:after="120"/>
        <w:ind w:left="-6"/>
      </w:pPr>
      <w:bookmarkStart w:id="7" w:name="_Toc195085500"/>
      <w:r>
        <w:t>2.0 THE FINANCIAL PROFILE</w:t>
      </w:r>
      <w:bookmarkEnd w:id="7"/>
      <w:r>
        <w:t xml:space="preserve"> </w:t>
      </w:r>
    </w:p>
    <w:p w14:paraId="39055DE1" w14:textId="77777777" w:rsidR="00D404BC" w:rsidRDefault="00D404BC" w:rsidP="00C71539">
      <w:pPr>
        <w:spacing w:after="240"/>
        <w:ind w:left="-6" w:right="45"/>
      </w:pPr>
      <w:r>
        <w:t xml:space="preserve">The principal areas for financial provision relate to the aftercare period in terms of necessary gas and leachate management and monitoring and maintenance of capping. In addition, </w:t>
      </w:r>
      <w:r>
        <w:lastRenderedPageBreak/>
        <w:t xml:space="preserve">allowance should be made for the final phase of capping. Also, a contingency amount should be incorporated to cover failure of pollution control systems. </w:t>
      </w:r>
    </w:p>
    <w:p w14:paraId="60DC3449" w14:textId="124F32A2" w:rsidR="00C71539" w:rsidRDefault="00D404BC" w:rsidP="00B91C43">
      <w:pPr>
        <w:spacing w:after="240"/>
        <w:ind w:left="-6" w:right="45"/>
      </w:pPr>
      <w:r>
        <w:t>This guidance is focussed on the estimated amount of financial provision that should be provided. This is based on the operator submitting a full life-cycle cost assessment identifying an estimated financial profile for the development. For the typical (biodegradable waste) non-hazardous landfill site the aftercare period could be at least 60 years. However, the estimated amount of financial provision proposed will be site specific depending on the operational proposals and the scale of the landfill</w:t>
      </w:r>
      <w:r w:rsidR="00B91C43">
        <w:t>.</w:t>
      </w:r>
    </w:p>
    <w:p w14:paraId="2B3AAFAD" w14:textId="34E56EE6" w:rsidR="00D01F49" w:rsidRPr="00A401E1" w:rsidRDefault="00D01F49" w:rsidP="00C71539">
      <w:pPr>
        <w:pStyle w:val="Heading2"/>
        <w:spacing w:after="120"/>
      </w:pPr>
      <w:r w:rsidRPr="00A401E1">
        <w:t xml:space="preserve">Initial Provision: </w:t>
      </w:r>
    </w:p>
    <w:p w14:paraId="05724EC0" w14:textId="504C3422" w:rsidR="00D01F49" w:rsidRDefault="00D01F49" w:rsidP="00C71539">
      <w:pPr>
        <w:spacing w:after="240"/>
        <w:ind w:left="-6" w:right="45"/>
      </w:pPr>
      <w:r>
        <w:rPr>
          <w:b/>
        </w:rPr>
        <w:t>Estimate A</w:t>
      </w:r>
      <w:r w:rsidR="00B91C43">
        <w:t xml:space="preserve">: </w:t>
      </w:r>
      <w:r>
        <w:t xml:space="preserve">the initial sum that will require to be allowed for and included in the maximum amount. This is to cover contingencies should any difficulties be experienced. This could cover for example failure of leachate treatment system, or surface water control, or containment stability failure, leading to flooding in containment cells thus involving expensive removal by tanker. This initial sum must be derived from a </w:t>
      </w:r>
      <w:r w:rsidR="007B7625">
        <w:t>site-specific</w:t>
      </w:r>
      <w:r>
        <w:t xml:space="preserve"> risk assessment conducted by the operator, </w:t>
      </w:r>
      <w:r w:rsidR="00EE3FBF">
        <w:t>considering</w:t>
      </w:r>
      <w:r>
        <w:t xml:space="preserve"> the proposed scale of operations and an assessment of the risks of failure of environmental controls at the site and the additional estimated cost of contingency operations out with normal foreseen operational costs. </w:t>
      </w:r>
    </w:p>
    <w:p w14:paraId="4B68B1ED" w14:textId="77777777" w:rsidR="00855A7A" w:rsidRDefault="00855A7A" w:rsidP="000B7C29">
      <w:pPr>
        <w:ind w:left="-5" w:right="43"/>
      </w:pPr>
    </w:p>
    <w:p w14:paraId="0D43D97F" w14:textId="7A2466C1" w:rsidR="00D01F49" w:rsidRDefault="00D01F49" w:rsidP="00C71539">
      <w:pPr>
        <w:pStyle w:val="Heading2"/>
        <w:spacing w:after="120"/>
      </w:pPr>
      <w:r w:rsidRPr="00B05BD8">
        <w:t xml:space="preserve">Maximum Financial Provision: </w:t>
      </w:r>
    </w:p>
    <w:p w14:paraId="707B3422" w14:textId="6EE1F032" w:rsidR="00855A7A" w:rsidRDefault="00855A7A" w:rsidP="00C71539">
      <w:pPr>
        <w:spacing w:after="240"/>
        <w:ind w:left="-6" w:right="45"/>
      </w:pPr>
      <w:r>
        <w:rPr>
          <w:b/>
        </w:rPr>
        <w:t>Estimate B</w:t>
      </w:r>
      <w:r w:rsidR="00B91C43">
        <w:t>:</w:t>
      </w:r>
      <w:r>
        <w:t xml:space="preserve"> the maximum sum that must be accrued to cover the estimated costs of capping, restorations, closure and aftercare though to final surrender of the landfill site along with contingency costs. This again must be derived on a </w:t>
      </w:r>
      <w:r w:rsidR="007B7625">
        <w:t>site-specific</w:t>
      </w:r>
      <w:r>
        <w:t xml:space="preserve"> basis by the operator </w:t>
      </w:r>
      <w:r w:rsidR="00EE3FBF">
        <w:t>considering</w:t>
      </w:r>
      <w:r>
        <w:t xml:space="preserve"> the proposed scale of operations, the estimated after-care period, the </w:t>
      </w:r>
      <w:r w:rsidR="00EE3FBF">
        <w:t>long-term</w:t>
      </w:r>
      <w:r>
        <w:t xml:space="preserve"> risk of the site and be related to the design leachate emission and gas production risk assessments and operational proposals for the specific landfill in question. </w:t>
      </w:r>
    </w:p>
    <w:p w14:paraId="2353D560" w14:textId="77777777" w:rsidR="00B05BD8" w:rsidRDefault="00B05BD8" w:rsidP="000B7C29">
      <w:pPr>
        <w:ind w:left="-5" w:right="43"/>
      </w:pPr>
    </w:p>
    <w:p w14:paraId="418BEF4B" w14:textId="77777777" w:rsidR="00855A7A" w:rsidRPr="00B05BD8" w:rsidRDefault="00855A7A" w:rsidP="00C71539">
      <w:pPr>
        <w:pStyle w:val="Heading2"/>
        <w:spacing w:after="120"/>
      </w:pPr>
      <w:r w:rsidRPr="00B05BD8">
        <w:lastRenderedPageBreak/>
        <w:t xml:space="preserve">Commencement of passive after-care period: </w:t>
      </w:r>
    </w:p>
    <w:p w14:paraId="3067DC4D" w14:textId="7E5980CE" w:rsidR="00855A7A" w:rsidRDefault="00855A7A" w:rsidP="00C71539">
      <w:pPr>
        <w:spacing w:after="240"/>
        <w:ind w:left="-6" w:right="45"/>
      </w:pPr>
      <w:r>
        <w:rPr>
          <w:b/>
        </w:rPr>
        <w:t>Estimate C</w:t>
      </w:r>
      <w:r w:rsidR="00B91C43">
        <w:t xml:space="preserve">: </w:t>
      </w:r>
      <w:r>
        <w:t xml:space="preserve">a break point in the rate of after-care expenditure when active controls at the site cease. This is likely to be many decades for a biodegradable landfill whilst may be only a few years for an inert landfill. At this point, although emissions are at a level where specific active controls (i.e. leachate abstraction, gas collection) are now not required, the site is still not in a condition where the permit can be surrendered. The rate of expenditure then slows as activities primarily relate to monitoring of the site and its environs. </w:t>
      </w:r>
    </w:p>
    <w:p w14:paraId="1B7B3776" w14:textId="77777777" w:rsidR="00855A7A" w:rsidRDefault="00855A7A" w:rsidP="000B7C29">
      <w:r>
        <w:rPr>
          <w:b/>
        </w:rPr>
        <w:t xml:space="preserve"> </w:t>
      </w:r>
      <w:r>
        <w:rPr>
          <w:b/>
        </w:rPr>
        <w:tab/>
        <w:t xml:space="preserve"> </w:t>
      </w:r>
    </w:p>
    <w:p w14:paraId="610B7A43" w14:textId="77777777" w:rsidR="00855A7A" w:rsidRPr="00B05BD8" w:rsidRDefault="00855A7A" w:rsidP="00C71539">
      <w:pPr>
        <w:pStyle w:val="Heading2"/>
        <w:spacing w:after="120"/>
      </w:pPr>
      <w:r w:rsidRPr="00B05BD8">
        <w:t xml:space="preserve">Surrender Contingency: </w:t>
      </w:r>
    </w:p>
    <w:p w14:paraId="105E58B9" w14:textId="166458D6" w:rsidR="00855A7A" w:rsidRDefault="00855A7A" w:rsidP="00C71539">
      <w:pPr>
        <w:spacing w:after="240"/>
        <w:ind w:left="-6" w:right="45"/>
      </w:pPr>
      <w:r>
        <w:rPr>
          <w:b/>
        </w:rPr>
        <w:t>Estimate D</w:t>
      </w:r>
      <w:r w:rsidR="00B91C43">
        <w:t xml:space="preserve">: </w:t>
      </w:r>
      <w:r>
        <w:t xml:space="preserve">a contingency sum to be included to account for the surrender stage. This should include any decommissioning or final site clearance works and also an amount to reflect the uncertainty that the permit can be surrendered after the estimated after-care period (e.g. 60 years from end of disposal). This should allow for an additional period of monitoring, at a further reduced frequency until surrender conditions can be satisfied. Where operators propose that their biodegradable non-hazardous site is going to reach surrender status in less than 60 years the contingency sum should be increased to reflect the increased risk that this aspirational aim may not be achieved. </w:t>
      </w:r>
    </w:p>
    <w:p w14:paraId="7406E01B" w14:textId="0E3CEE44" w:rsidR="00B91C43" w:rsidRDefault="00B91C43" w:rsidP="00C71539">
      <w:pPr>
        <w:spacing w:after="240"/>
        <w:ind w:left="-6" w:right="45"/>
      </w:pPr>
      <w:r>
        <w:t xml:space="preserve">Please contact SEPA if you would like a visual representation of the Financial Profile of a landfill from initial provision to surrender contingency. </w:t>
      </w:r>
    </w:p>
    <w:p w14:paraId="40DB8E28" w14:textId="77777777" w:rsidR="00B91C43" w:rsidRDefault="00B91C43" w:rsidP="00C71539">
      <w:pPr>
        <w:spacing w:after="240"/>
        <w:ind w:left="-6" w:right="45"/>
      </w:pPr>
    </w:p>
    <w:p w14:paraId="2E0B8E67" w14:textId="77777777" w:rsidR="00B91C43" w:rsidRDefault="00B91C43" w:rsidP="00C71539">
      <w:pPr>
        <w:spacing w:after="240"/>
        <w:ind w:left="-6" w:right="45"/>
      </w:pPr>
    </w:p>
    <w:p w14:paraId="6D907D54" w14:textId="77777777" w:rsidR="00B91C43" w:rsidRDefault="00B91C43" w:rsidP="00C71539">
      <w:pPr>
        <w:spacing w:after="240"/>
        <w:ind w:left="-6" w:right="45"/>
      </w:pPr>
    </w:p>
    <w:p w14:paraId="7762CC6C" w14:textId="77777777" w:rsidR="00B91C43" w:rsidRDefault="00B91C43" w:rsidP="00C71539">
      <w:pPr>
        <w:spacing w:after="240"/>
        <w:ind w:left="-6" w:right="45"/>
      </w:pPr>
    </w:p>
    <w:p w14:paraId="35697138" w14:textId="1FBCB5F6" w:rsidR="00004A33" w:rsidRPr="00004A33" w:rsidRDefault="00855A7A" w:rsidP="00C71539">
      <w:pPr>
        <w:pStyle w:val="Heading1"/>
        <w:spacing w:after="120"/>
        <w:ind w:left="-6"/>
      </w:pPr>
      <w:bookmarkStart w:id="8" w:name="_Toc195085502"/>
      <w:r w:rsidRPr="00110D6E">
        <w:lastRenderedPageBreak/>
        <w:t>3.0 ESTIMATING THE AMOUNT OF FINANCIAL PROVISION</w:t>
      </w:r>
      <w:bookmarkEnd w:id="8"/>
      <w:r w:rsidRPr="00110D6E">
        <w:t xml:space="preserve"> </w:t>
      </w:r>
    </w:p>
    <w:p w14:paraId="053DB70C" w14:textId="066B1BB1" w:rsidR="000968B5" w:rsidRPr="00636854" w:rsidRDefault="00855A7A" w:rsidP="00636854">
      <w:pPr>
        <w:spacing w:after="240"/>
        <w:ind w:left="-5" w:right="43"/>
      </w:pPr>
      <w:r w:rsidRPr="00636854">
        <w:t xml:space="preserve">The estimated amount of financial provision is established and proposed by the operator based on a full life cycle costing of the technical measures at the site. Generally, submission for financial provision should comprise a spread sheet with a </w:t>
      </w:r>
      <w:r w:rsidR="007B7625" w:rsidRPr="00636854">
        <w:t>year-by-year</w:t>
      </w:r>
      <w:r w:rsidRPr="00636854">
        <w:t xml:space="preserve"> profile of estimated total costs supported by detailed, costed breakdown of the individual components. </w:t>
      </w:r>
    </w:p>
    <w:p w14:paraId="02AEA7FA" w14:textId="77777777" w:rsidR="00855A7A" w:rsidRPr="00636854" w:rsidRDefault="00855A7A" w:rsidP="00636854">
      <w:pPr>
        <w:spacing w:after="240"/>
        <w:ind w:left="-5" w:right="43"/>
      </w:pPr>
      <w:r w:rsidRPr="00636854">
        <w:t xml:space="preserve">Three stages are required when checking the amount of financial provision: </w:t>
      </w:r>
    </w:p>
    <w:p w14:paraId="016EE15D" w14:textId="77777777" w:rsidR="00855A7A" w:rsidRPr="00636854" w:rsidRDefault="00855A7A" w:rsidP="00636854">
      <w:pPr>
        <w:pStyle w:val="ListParagraph"/>
        <w:numPr>
          <w:ilvl w:val="0"/>
          <w:numId w:val="25"/>
        </w:numPr>
        <w:spacing w:after="240" w:line="360" w:lineRule="auto"/>
        <w:ind w:right="43"/>
        <w:rPr>
          <w:sz w:val="24"/>
        </w:rPr>
      </w:pPr>
      <w:r w:rsidRPr="00636854">
        <w:rPr>
          <w:sz w:val="24"/>
        </w:rPr>
        <w:t xml:space="preserve">The first stage is to check that the breakdown of items is sufficiently detailed such that the key components/activities can be identified and compared with the operational practices proposed at the site and covered by the landfill permit. (i.e. monitoring frequency is as per site proposals). </w:t>
      </w:r>
    </w:p>
    <w:p w14:paraId="15C86177" w14:textId="7F1FFD3D" w:rsidR="00855A7A" w:rsidRPr="00636854" w:rsidRDefault="00855A7A" w:rsidP="00636854">
      <w:pPr>
        <w:pStyle w:val="ListParagraph"/>
        <w:numPr>
          <w:ilvl w:val="0"/>
          <w:numId w:val="25"/>
        </w:numPr>
        <w:spacing w:after="240" w:line="360" w:lineRule="auto"/>
        <w:ind w:right="43"/>
        <w:rPr>
          <w:sz w:val="24"/>
        </w:rPr>
      </w:pPr>
      <w:r w:rsidRPr="00636854">
        <w:rPr>
          <w:sz w:val="24"/>
        </w:rPr>
        <w:t>The second stage is to check that the costs associated with the key components (gas management, leachate management and monitoring) and the overall amounts of financial provision are reasonable. This should not involve scrutiny of each aspect (i.e. break</w:t>
      </w:r>
      <w:r w:rsidR="00B11A66" w:rsidRPr="00636854">
        <w:rPr>
          <w:sz w:val="24"/>
        </w:rPr>
        <w:t>-</w:t>
      </w:r>
      <w:r w:rsidRPr="00636854">
        <w:rPr>
          <w:sz w:val="24"/>
        </w:rPr>
        <w:t xml:space="preserve">down of monitoring by sampling costs, lab analysis costs etc.) but should focus on aggregated amounts (i.e. annual cost for monitoring at site) specifically checking that the principal components have been included. </w:t>
      </w:r>
    </w:p>
    <w:p w14:paraId="680F7589" w14:textId="59294FAD" w:rsidR="00855A7A" w:rsidRPr="00636854" w:rsidRDefault="00855A7A" w:rsidP="00636854">
      <w:pPr>
        <w:pStyle w:val="ListParagraph"/>
        <w:numPr>
          <w:ilvl w:val="0"/>
          <w:numId w:val="25"/>
        </w:numPr>
        <w:spacing w:after="240" w:line="360" w:lineRule="auto"/>
        <w:ind w:right="43"/>
        <w:rPr>
          <w:sz w:val="24"/>
        </w:rPr>
      </w:pPr>
      <w:r w:rsidRPr="00636854">
        <w:rPr>
          <w:sz w:val="24"/>
        </w:rPr>
        <w:t xml:space="preserve">The third stage involves reviewing the proposed form of financial provision. The actions to be taken will depend on the type of financial provision proposed and officers should contact Corporate Legal and Finance as early as possible in this regard. </w:t>
      </w:r>
    </w:p>
    <w:p w14:paraId="341CFFD5" w14:textId="77777777" w:rsidR="00855A7A" w:rsidRPr="00636854" w:rsidRDefault="00855A7A" w:rsidP="00636854">
      <w:pPr>
        <w:spacing w:after="240"/>
        <w:ind w:left="-5" w:right="43"/>
      </w:pPr>
      <w:r w:rsidRPr="00636854">
        <w:t xml:space="preserve">Indicative costs for the typical landfill components and activities to be covered by financial provision are given in Appendix A along with indicative overall values. The amounts will of course vary from site to site reflecting market conditions, operational practices, operator costs, site location, form of construction etc. and hence it is not appropriate to take a rigid view of the requisite amount. However, where an operator’s proposals deviate significantly from these indicative values then the officer should seek justification for this deviation from the operator. Further assistance and advice on this aspect can be obtained from the National Operations Waste Unit. </w:t>
      </w:r>
    </w:p>
    <w:p w14:paraId="5212D5BF" w14:textId="7180407D" w:rsidR="00DA45AC" w:rsidRDefault="00855A7A" w:rsidP="00636854">
      <w:pPr>
        <w:spacing w:after="240"/>
        <w:ind w:left="-5" w:right="43"/>
      </w:pPr>
      <w:r>
        <w:lastRenderedPageBreak/>
        <w:t xml:space="preserve">It is ultimately the operator’s obligation to ensure they are providing sufficient financial provision in relation to their landfill and the review carried out by SEPA at the point of application does not in any way absolve the duty of the operator in that respect. As the landfill evolves the estimated financial profile will change reflecting not just site operational changes but also fluctuations to market costs of materials and inflation etc. The review by SEPA of the financial provision estimates and proposals at the time of permitting must be considered in context with this aspect. The main focus should thus be on checking for the inclusion of principal items (i.e. capping, gas management, leachate management and monitoring). Detailed review of the component costs (which will change anyway over the life of the site) is not necessary so long as the overall estimated amount of provision is set at a reasonable level. </w:t>
      </w:r>
    </w:p>
    <w:p w14:paraId="438AF8CF" w14:textId="2F6158C0" w:rsidR="00DE11A4" w:rsidRDefault="00855A7A" w:rsidP="00636854">
      <w:pPr>
        <w:spacing w:after="240"/>
      </w:pPr>
      <w:r>
        <w:t xml:space="preserve">The issue of a permit following demonstration of adequacy of financial provision by the operator does not mean that SEPA has agreed that subsequent outturn costs will equate to the estimates made by the operator (i.e. due to increases in unit costs of aftercare components). </w:t>
      </w:r>
    </w:p>
    <w:p w14:paraId="21E9D9B4" w14:textId="75D76C2C" w:rsidR="0015221B" w:rsidRDefault="0015221B" w:rsidP="00636854">
      <w:pPr>
        <w:spacing w:after="240"/>
      </w:pPr>
      <w:r>
        <w:t xml:space="preserve">As a continual process of ensuring compliance with the duty to maintain sufficient financial provision the operator must adjust and maintain appropriate funds for long-term aftercare based on their understanding of the landfill as the site develops. Ultimately the financial provision estimates made by the operator will be heavily affected by aspects that are difficult to quantify over the 60 </w:t>
      </w:r>
      <w:r w:rsidR="00B11A66">
        <w:t>years</w:t>
      </w:r>
      <w:r>
        <w:t xml:space="preserve"> plus period envisaged. </w:t>
      </w:r>
    </w:p>
    <w:p w14:paraId="235199FF" w14:textId="77777777" w:rsidR="0015221B" w:rsidRDefault="0015221B" w:rsidP="00636854">
      <w:pPr>
        <w:spacing w:after="240"/>
        <w:ind w:left="-5" w:right="43"/>
      </w:pPr>
      <w:r>
        <w:t xml:space="preserve">Inflation, taxation, market cost etc. are likely to be subject to significant change over such timescales and these will all affect the requisite amount of provision. This means that financial provision estimates submitted by operators are not fixed for the life of the site. Officers should ensure that the operators demonstrate an awareness of their obligations with regard to the long-term variability in amounts in their submission. Officers should avoid giving the impression that the estimates reviewed by SEPA at the time of application will be fixed in terms of providing sufficient financial provision for the full life of the site. In the long term this may not be borne out for the reason set out above and it is the duty of the operator to make appropriate adjustment during the life of the site in order that they continue to comply with the legislative requirements. </w:t>
      </w:r>
    </w:p>
    <w:p w14:paraId="3C6A5EAE" w14:textId="77777777" w:rsidR="00E90325" w:rsidRDefault="00E90325" w:rsidP="0015221B">
      <w:pPr>
        <w:ind w:left="-5" w:right="43"/>
      </w:pPr>
    </w:p>
    <w:p w14:paraId="0C8D89AE" w14:textId="77777777" w:rsidR="0015221B" w:rsidRDefault="0015221B" w:rsidP="00636854">
      <w:pPr>
        <w:pStyle w:val="Heading1"/>
        <w:spacing w:after="120"/>
        <w:ind w:left="-6"/>
      </w:pPr>
      <w:bookmarkStart w:id="9" w:name="_Toc195085503"/>
      <w:r>
        <w:lastRenderedPageBreak/>
        <w:t>4.0 RESPONSIBILITIES</w:t>
      </w:r>
      <w:bookmarkEnd w:id="9"/>
      <w:r>
        <w:t xml:space="preserve"> </w:t>
      </w:r>
    </w:p>
    <w:p w14:paraId="5E2A36F6" w14:textId="77777777" w:rsidR="00DA45AC" w:rsidRPr="00DA45AC" w:rsidRDefault="00DA45AC" w:rsidP="00DA45AC"/>
    <w:p w14:paraId="2CE79AF9" w14:textId="77777777" w:rsidR="0015221B" w:rsidRDefault="0015221B" w:rsidP="00636854">
      <w:pPr>
        <w:spacing w:after="240"/>
        <w:ind w:left="-6" w:right="45"/>
      </w:pPr>
      <w:r>
        <w:t xml:space="preserve">The guidance given here is to assist Officers in forming a decision with regard to the appropriateness of the estimated amount of financial provision. Once this has been established Corporate Legal and Finance will assist with assessing the proposed form of financial provision. For any new landfills authorised under EASR, or where an application is made for the variation of a landfill authorisation where that variation increases the financial liability associated with the authorisation (for example, for the construction of a new landfill cell), funds will require to be secured (ring fenced) using a financial provision mechanism which has been approved by SEPA. The amount of financial provision required to be ring-fenced would be in relation to the waste activities which are the subject of the variation only, not for the entire financial liability associated with the site. For example, for a new landfill cell, we would expect the landfill operator to make ring fenced provision for the liability associated with the new cell plus a proportion of monitoring, capping, gas extraction and other relevant costs. SEPA also reserves the right to require an applicant to demonstrate financial provision through ring-fenced funds where it is beneficial as part of a transfer application. </w:t>
      </w:r>
    </w:p>
    <w:p w14:paraId="4C31163A" w14:textId="77777777" w:rsidR="0015221B" w:rsidRDefault="0015221B" w:rsidP="00636854">
      <w:pPr>
        <w:spacing w:after="120" w:line="240" w:lineRule="auto"/>
        <w:rPr>
          <w:b/>
        </w:rPr>
      </w:pPr>
      <w:r>
        <w:rPr>
          <w:b/>
        </w:rPr>
        <w:t xml:space="preserve"> </w:t>
      </w:r>
      <w:r>
        <w:rPr>
          <w:b/>
        </w:rPr>
        <w:tab/>
        <w:t xml:space="preserve"> </w:t>
      </w:r>
    </w:p>
    <w:p w14:paraId="6001678C" w14:textId="77777777" w:rsidR="00124181" w:rsidRDefault="00124181" w:rsidP="00636854">
      <w:pPr>
        <w:spacing w:after="120" w:line="240" w:lineRule="auto"/>
        <w:rPr>
          <w:b/>
        </w:rPr>
      </w:pPr>
    </w:p>
    <w:p w14:paraId="438C53F8" w14:textId="77777777" w:rsidR="00124181" w:rsidRDefault="00124181" w:rsidP="00636854">
      <w:pPr>
        <w:spacing w:after="120" w:line="240" w:lineRule="auto"/>
        <w:rPr>
          <w:b/>
        </w:rPr>
      </w:pPr>
    </w:p>
    <w:p w14:paraId="1346CE62" w14:textId="77777777" w:rsidR="00124181" w:rsidRDefault="00124181" w:rsidP="00636854">
      <w:pPr>
        <w:spacing w:after="120" w:line="240" w:lineRule="auto"/>
        <w:rPr>
          <w:b/>
        </w:rPr>
      </w:pPr>
    </w:p>
    <w:p w14:paraId="1BA89F06" w14:textId="77777777" w:rsidR="00124181" w:rsidRDefault="00124181" w:rsidP="00636854">
      <w:pPr>
        <w:spacing w:after="120" w:line="240" w:lineRule="auto"/>
        <w:rPr>
          <w:b/>
        </w:rPr>
      </w:pPr>
    </w:p>
    <w:p w14:paraId="6A8202BE" w14:textId="77777777" w:rsidR="00124181" w:rsidRDefault="00124181" w:rsidP="00636854">
      <w:pPr>
        <w:spacing w:after="120" w:line="240" w:lineRule="auto"/>
        <w:rPr>
          <w:b/>
        </w:rPr>
      </w:pPr>
    </w:p>
    <w:p w14:paraId="1066621F" w14:textId="77777777" w:rsidR="00124181" w:rsidRDefault="00124181" w:rsidP="00636854">
      <w:pPr>
        <w:spacing w:after="120" w:line="240" w:lineRule="auto"/>
        <w:rPr>
          <w:b/>
        </w:rPr>
      </w:pPr>
    </w:p>
    <w:p w14:paraId="65C3615B" w14:textId="77777777" w:rsidR="00124181" w:rsidRDefault="00124181" w:rsidP="00636854">
      <w:pPr>
        <w:spacing w:after="120" w:line="240" w:lineRule="auto"/>
        <w:rPr>
          <w:b/>
        </w:rPr>
      </w:pPr>
    </w:p>
    <w:p w14:paraId="38B5B268" w14:textId="77777777" w:rsidR="00124181" w:rsidRDefault="00124181" w:rsidP="00636854">
      <w:pPr>
        <w:spacing w:after="120" w:line="240" w:lineRule="auto"/>
        <w:rPr>
          <w:b/>
        </w:rPr>
      </w:pPr>
    </w:p>
    <w:p w14:paraId="2C9A109F" w14:textId="77777777" w:rsidR="00124181" w:rsidRDefault="00124181" w:rsidP="00636854">
      <w:pPr>
        <w:spacing w:after="120" w:line="240" w:lineRule="auto"/>
        <w:rPr>
          <w:b/>
        </w:rPr>
      </w:pPr>
    </w:p>
    <w:p w14:paraId="539F17F8" w14:textId="77777777" w:rsidR="00124181" w:rsidRDefault="00124181" w:rsidP="00636854">
      <w:pPr>
        <w:spacing w:after="120" w:line="240" w:lineRule="auto"/>
        <w:rPr>
          <w:b/>
        </w:rPr>
      </w:pPr>
    </w:p>
    <w:p w14:paraId="0DB2835A" w14:textId="77777777" w:rsidR="00124181" w:rsidRDefault="00124181" w:rsidP="00636854">
      <w:pPr>
        <w:spacing w:after="120" w:line="240" w:lineRule="auto"/>
      </w:pPr>
    </w:p>
    <w:p w14:paraId="122E8BC2" w14:textId="221D242E" w:rsidR="0015221B" w:rsidRDefault="0015221B" w:rsidP="00636854">
      <w:pPr>
        <w:pStyle w:val="Heading1"/>
        <w:spacing w:after="120"/>
        <w:ind w:left="-5"/>
      </w:pPr>
      <w:bookmarkStart w:id="10" w:name="_Toc195085504"/>
      <w:r>
        <w:lastRenderedPageBreak/>
        <w:t xml:space="preserve">5.0 FORMS OF </w:t>
      </w:r>
      <w:r w:rsidR="00B11A66">
        <w:t>RING-FENCED</w:t>
      </w:r>
      <w:r>
        <w:t xml:space="preserve"> FINANCIAL PROVISION</w:t>
      </w:r>
      <w:bookmarkEnd w:id="10"/>
      <w:r>
        <w:t xml:space="preserve"> </w:t>
      </w:r>
    </w:p>
    <w:p w14:paraId="5A9C8AAD" w14:textId="77777777" w:rsidR="00DA45AC" w:rsidRPr="00DA45AC" w:rsidRDefault="00DA45AC" w:rsidP="00DA45AC"/>
    <w:p w14:paraId="1EB45F68" w14:textId="6D8CB806" w:rsidR="0015221B" w:rsidRDefault="0015221B" w:rsidP="00636854">
      <w:pPr>
        <w:spacing w:after="240"/>
        <w:ind w:left="-5" w:right="45"/>
      </w:pPr>
      <w:r>
        <w:t xml:space="preserve">SEPA will consider applications to assess ring fenced financial provision for operators on a </w:t>
      </w:r>
      <w:r w:rsidR="00B11A66">
        <w:t>case-by-case</w:t>
      </w:r>
      <w:r>
        <w:t xml:space="preserve"> basis and will consider any mechanism that meets the following three objectives:</w:t>
      </w:r>
      <w:r w:rsidR="00124181">
        <w:t xml:space="preserve"> </w:t>
      </w:r>
    </w:p>
    <w:p w14:paraId="08BCC8AA" w14:textId="2EDA04C3" w:rsidR="0015221B" w:rsidRDefault="0015221B" w:rsidP="00636854">
      <w:pPr>
        <w:numPr>
          <w:ilvl w:val="0"/>
          <w:numId w:val="19"/>
        </w:numPr>
        <w:spacing w:after="240"/>
        <w:ind w:right="45" w:hanging="360"/>
        <w:jc w:val="both"/>
      </w:pPr>
      <w:r>
        <w:t>the amount is sufficient to cover all of the obligations of the permit;</w:t>
      </w:r>
      <w:r w:rsidR="00124181">
        <w:t xml:space="preserve"> </w:t>
      </w:r>
    </w:p>
    <w:p w14:paraId="4D6AD7DB" w14:textId="725C3175" w:rsidR="0015221B" w:rsidRDefault="0015221B" w:rsidP="00636854">
      <w:pPr>
        <w:numPr>
          <w:ilvl w:val="0"/>
          <w:numId w:val="19"/>
        </w:numPr>
        <w:spacing w:after="240"/>
        <w:ind w:right="45" w:hanging="360"/>
        <w:jc w:val="both"/>
      </w:pPr>
      <w:r>
        <w:t>the mechanism is secure for the duration of the permit; and</w:t>
      </w:r>
      <w:r w:rsidR="00124181">
        <w:t xml:space="preserve"> </w:t>
      </w:r>
    </w:p>
    <w:p w14:paraId="16E7CBF2" w14:textId="65E51F2C" w:rsidR="0015221B" w:rsidRDefault="0015221B" w:rsidP="00636854">
      <w:pPr>
        <w:numPr>
          <w:ilvl w:val="0"/>
          <w:numId w:val="19"/>
        </w:numPr>
        <w:spacing w:after="240"/>
        <w:ind w:right="45" w:hanging="360"/>
        <w:jc w:val="both"/>
      </w:pPr>
      <w:r>
        <w:t>that the funds will be available when required.</w:t>
      </w:r>
      <w:r w:rsidR="00124181">
        <w:t xml:space="preserve"> </w:t>
      </w:r>
    </w:p>
    <w:p w14:paraId="5587BF28" w14:textId="21CD0628" w:rsidR="0015221B" w:rsidRDefault="0015221B" w:rsidP="00636854">
      <w:pPr>
        <w:spacing w:after="240"/>
        <w:ind w:left="-5" w:right="45"/>
      </w:pPr>
      <w:r>
        <w:t>Any financial provision proposal by an operator must include the following;</w:t>
      </w:r>
      <w:r w:rsidR="00124181">
        <w:t xml:space="preserve"> </w:t>
      </w:r>
    </w:p>
    <w:p w14:paraId="53BD3CDE" w14:textId="1C57741D" w:rsidR="0015221B" w:rsidRDefault="0015221B" w:rsidP="00636854">
      <w:pPr>
        <w:numPr>
          <w:ilvl w:val="0"/>
          <w:numId w:val="19"/>
        </w:numPr>
        <w:spacing w:after="240"/>
        <w:ind w:right="45" w:hanging="360"/>
        <w:jc w:val="both"/>
      </w:pPr>
      <w:r>
        <w:t>A general description of the financial security mechanism and how it works,</w:t>
      </w:r>
      <w:r w:rsidR="00124181">
        <w:t xml:space="preserve"> </w:t>
      </w:r>
    </w:p>
    <w:p w14:paraId="1DD4FA99" w14:textId="54889DF1" w:rsidR="0015221B" w:rsidRDefault="0015221B" w:rsidP="00636854">
      <w:pPr>
        <w:numPr>
          <w:ilvl w:val="0"/>
          <w:numId w:val="19"/>
        </w:numPr>
        <w:spacing w:after="240"/>
        <w:ind w:right="45" w:hanging="360"/>
        <w:jc w:val="both"/>
      </w:pPr>
      <w:r>
        <w:t>Evidence that the funds are sufficient,</w:t>
      </w:r>
      <w:r w:rsidR="00124181">
        <w:t xml:space="preserve"> </w:t>
      </w:r>
    </w:p>
    <w:p w14:paraId="0E9E9348" w14:textId="77777777" w:rsidR="0015221B" w:rsidRDefault="0015221B" w:rsidP="00636854">
      <w:pPr>
        <w:numPr>
          <w:ilvl w:val="0"/>
          <w:numId w:val="19"/>
        </w:numPr>
        <w:spacing w:after="240"/>
        <w:ind w:right="45" w:hanging="360"/>
        <w:jc w:val="both"/>
      </w:pPr>
      <w:r>
        <w:t xml:space="preserve">Evidence that the funds are secure and available when required. </w:t>
      </w:r>
    </w:p>
    <w:p w14:paraId="7484E082" w14:textId="77777777" w:rsidR="0015221B" w:rsidRDefault="0015221B" w:rsidP="00636854">
      <w:pPr>
        <w:spacing w:after="240"/>
        <w:ind w:left="-5" w:right="45"/>
      </w:pPr>
      <w:r>
        <w:t xml:space="preserve">In this regard SEPA will accept the following principal mechanisms for demonstrating ring fenced financial provision as they have been deemed to satisfy the three criteria: </w:t>
      </w:r>
    </w:p>
    <w:p w14:paraId="691D5A92" w14:textId="77777777" w:rsidR="00DA45AC" w:rsidRDefault="00DA45AC" w:rsidP="0015221B">
      <w:pPr>
        <w:ind w:left="-5" w:right="43"/>
      </w:pPr>
    </w:p>
    <w:p w14:paraId="28A5D3A3" w14:textId="22454544" w:rsidR="0015221B" w:rsidRDefault="0015221B" w:rsidP="00636854">
      <w:pPr>
        <w:pStyle w:val="Heading2"/>
        <w:spacing w:after="120"/>
      </w:pPr>
      <w:bookmarkStart w:id="11" w:name="_Toc195085505"/>
      <w:r>
        <w:t>Performance Agreement and Renewable Bond</w:t>
      </w:r>
      <w:bookmarkEnd w:id="11"/>
      <w:r w:rsidR="00124181">
        <w:t xml:space="preserve"> </w:t>
      </w:r>
    </w:p>
    <w:p w14:paraId="7CB4EA27" w14:textId="606E0D6C" w:rsidR="0015221B" w:rsidRDefault="0015221B" w:rsidP="00636854">
      <w:pPr>
        <w:spacing w:after="240"/>
        <w:ind w:left="-6" w:right="45"/>
      </w:pPr>
      <w:r>
        <w:t>A Performance Agreement is entered into between the Operator and SEPA which requires the Operator to set up a Bond in favour of SEPA.</w:t>
      </w:r>
      <w:r w:rsidR="00124181">
        <w:t xml:space="preserve"> </w:t>
      </w:r>
    </w:p>
    <w:p w14:paraId="4387E77C" w14:textId="7112151C" w:rsidR="0015221B" w:rsidRDefault="0015221B" w:rsidP="00636854">
      <w:pPr>
        <w:spacing w:after="240"/>
        <w:ind w:left="-6" w:right="45"/>
      </w:pPr>
      <w:r>
        <w:t>A Bond is a form of guarantee that is provided by a third party, usually an insurance company (the Surety) in favour of SEPA and will provide that in the event of the operator becoming unable to meet the liabilities arising from the permit, there would be recourse to the Surety to provide monies to fund any expenditure.</w:t>
      </w:r>
      <w:r w:rsidR="00124181">
        <w:t xml:space="preserve"> </w:t>
      </w:r>
    </w:p>
    <w:p w14:paraId="4FC849B3" w14:textId="46FBB855" w:rsidR="0015221B" w:rsidRDefault="0015221B" w:rsidP="00636854">
      <w:pPr>
        <w:spacing w:after="240"/>
        <w:ind w:left="-6" w:right="45"/>
      </w:pPr>
      <w:r>
        <w:lastRenderedPageBreak/>
        <w:t>Bonds may be time limited so the permit may need to contain a condition requiring the operator to ensure that the bond is renewed or replaced with an equivalent bond approved by SEPA on or before its expiry date.</w:t>
      </w:r>
      <w:r w:rsidR="00124181">
        <w:t xml:space="preserve"> </w:t>
      </w:r>
    </w:p>
    <w:p w14:paraId="566F68D5" w14:textId="77777777" w:rsidR="00592B2E" w:rsidRDefault="00592B2E" w:rsidP="0015221B">
      <w:pPr>
        <w:ind w:left="-5" w:right="43"/>
      </w:pPr>
    </w:p>
    <w:p w14:paraId="5D05A93C" w14:textId="77777777" w:rsidR="0015221B" w:rsidRDefault="0015221B" w:rsidP="00636854">
      <w:pPr>
        <w:pStyle w:val="Heading2"/>
        <w:spacing w:after="120"/>
      </w:pPr>
      <w:bookmarkStart w:id="12" w:name="_Toc195085506"/>
      <w:r>
        <w:t>Escrow accounts</w:t>
      </w:r>
      <w:bookmarkEnd w:id="12"/>
      <w:r>
        <w:t xml:space="preserve"> </w:t>
      </w:r>
    </w:p>
    <w:p w14:paraId="3D3A4E52" w14:textId="77777777" w:rsidR="0015221B" w:rsidRDefault="0015221B" w:rsidP="00636854">
      <w:pPr>
        <w:spacing w:after="240"/>
        <w:ind w:left="-6" w:right="45"/>
      </w:pPr>
      <w:r>
        <w:t xml:space="preserve">An Escrow Account is a bank account access to which is triggered by specified events. An Escrow Account is a joint account between the operator and SEPA and is operated under an appropriate Deed of Trust Agreement and bank mandate. </w:t>
      </w:r>
    </w:p>
    <w:p w14:paraId="06B36BBF" w14:textId="77777777" w:rsidR="00872156" w:rsidRDefault="00872156" w:rsidP="0015221B">
      <w:pPr>
        <w:ind w:left="-5" w:right="43"/>
      </w:pPr>
    </w:p>
    <w:p w14:paraId="00DB6C5F" w14:textId="5818C644" w:rsidR="0015221B" w:rsidRDefault="0015221B" w:rsidP="00636854">
      <w:pPr>
        <w:pStyle w:val="Heading2"/>
        <w:spacing w:after="120"/>
      </w:pPr>
      <w:bookmarkStart w:id="13" w:name="_Toc195085507"/>
      <w:r>
        <w:t>Trust</w:t>
      </w:r>
      <w:r w:rsidR="00636854">
        <w:t>-</w:t>
      </w:r>
      <w:r>
        <w:t>based investment portfolios</w:t>
      </w:r>
      <w:bookmarkEnd w:id="13"/>
      <w:r>
        <w:t xml:space="preserve"> </w:t>
      </w:r>
    </w:p>
    <w:p w14:paraId="7CD91E0C" w14:textId="1A4D395B" w:rsidR="0015221B" w:rsidRDefault="0015221B" w:rsidP="00636854">
      <w:pPr>
        <w:spacing w:after="240"/>
        <w:ind w:left="-5" w:right="45"/>
      </w:pPr>
      <w:r>
        <w:t>There are a variety of investment products that are designed to use monies set aside for closure and aftercare works to generate higher returns. Where an operator proposes such an arrangement, we will assess the mechanism against our objectives. If we are satisfied that a proposed mechanism means that funds are sufficient, secure and available in a way that meets our requirements, we will accept the use of that product as a means of making Financial Provision.</w:t>
      </w:r>
      <w:r w:rsidR="00124181">
        <w:t xml:space="preserve"> </w:t>
      </w:r>
    </w:p>
    <w:p w14:paraId="3062B2A4" w14:textId="0D4CF706" w:rsidR="0015221B" w:rsidRDefault="0015221B" w:rsidP="00636854">
      <w:pPr>
        <w:spacing w:after="240"/>
        <w:ind w:left="-5" w:right="45"/>
      </w:pPr>
      <w:r>
        <w:t xml:space="preserve">SEPA will not accept mechanisms that do not provide adequate ring-fenced financial provision against the three tests. In particular the following mechanisms on their own do </w:t>
      </w:r>
      <w:r w:rsidR="00EE3FBF">
        <w:t>does not offer</w:t>
      </w:r>
      <w:r>
        <w:t xml:space="preserve"> adequate security that funds will be available when required;</w:t>
      </w:r>
      <w:r w:rsidR="00124181">
        <w:t xml:space="preserve"> </w:t>
      </w:r>
    </w:p>
    <w:p w14:paraId="556BFB65" w14:textId="7F78EF81" w:rsidR="0015221B" w:rsidRDefault="0015221B" w:rsidP="00636854">
      <w:pPr>
        <w:numPr>
          <w:ilvl w:val="0"/>
          <w:numId w:val="20"/>
        </w:numPr>
        <w:spacing w:after="240"/>
        <w:ind w:right="45" w:hanging="360"/>
        <w:jc w:val="both"/>
      </w:pPr>
      <w:r>
        <w:t>Provision in accounts</w:t>
      </w:r>
      <w:r w:rsidR="00636854">
        <w:t>.</w:t>
      </w:r>
      <w:r w:rsidR="00124181">
        <w:t xml:space="preserve"> </w:t>
      </w:r>
    </w:p>
    <w:p w14:paraId="2A9825EA" w14:textId="399D7041" w:rsidR="0015221B" w:rsidRDefault="0015221B" w:rsidP="00636854">
      <w:pPr>
        <w:numPr>
          <w:ilvl w:val="0"/>
          <w:numId w:val="20"/>
        </w:numPr>
        <w:spacing w:after="240"/>
        <w:ind w:right="45" w:hanging="360"/>
        <w:jc w:val="both"/>
      </w:pPr>
      <w:r>
        <w:t>Parent company guarantees</w:t>
      </w:r>
      <w:r w:rsidR="00636854">
        <w:t>.</w:t>
      </w:r>
    </w:p>
    <w:p w14:paraId="29F33BC7" w14:textId="550CDEAF" w:rsidR="0015221B" w:rsidRDefault="0015221B" w:rsidP="00636854">
      <w:pPr>
        <w:numPr>
          <w:ilvl w:val="0"/>
          <w:numId w:val="20"/>
        </w:numPr>
        <w:spacing w:after="240"/>
        <w:ind w:right="45" w:hanging="360"/>
        <w:jc w:val="both"/>
      </w:pPr>
      <w:r>
        <w:t>Overdrafts</w:t>
      </w:r>
      <w:r w:rsidR="00636854">
        <w:t>.</w:t>
      </w:r>
      <w:r>
        <w:t xml:space="preserve"> </w:t>
      </w:r>
    </w:p>
    <w:p w14:paraId="3804F78C" w14:textId="6FA81EF4" w:rsidR="00F507EA" w:rsidRDefault="0015221B" w:rsidP="00636854">
      <w:pPr>
        <w:numPr>
          <w:ilvl w:val="0"/>
          <w:numId w:val="20"/>
        </w:numPr>
        <w:spacing w:after="240"/>
        <w:ind w:right="45" w:hanging="360"/>
        <w:jc w:val="both"/>
      </w:pPr>
      <w:r>
        <w:t>Annually renewed insurance</w:t>
      </w:r>
      <w:r w:rsidR="00636854">
        <w:t>.</w:t>
      </w:r>
      <w:r w:rsidR="00124181">
        <w:t xml:space="preserve"> </w:t>
      </w:r>
    </w:p>
    <w:p w14:paraId="6E140403" w14:textId="77777777" w:rsidR="00636854" w:rsidRDefault="00636854" w:rsidP="00636854">
      <w:pPr>
        <w:spacing w:after="240"/>
        <w:ind w:left="720" w:right="45"/>
        <w:jc w:val="both"/>
      </w:pPr>
    </w:p>
    <w:p w14:paraId="733A2C77" w14:textId="77777777" w:rsidR="00636854" w:rsidRDefault="00636854" w:rsidP="00636854">
      <w:pPr>
        <w:spacing w:after="240"/>
        <w:ind w:left="720" w:right="45"/>
        <w:jc w:val="both"/>
      </w:pPr>
    </w:p>
    <w:p w14:paraId="3E75EC0E" w14:textId="2B077BDA" w:rsidR="00532684" w:rsidRDefault="0015221B" w:rsidP="00636854">
      <w:pPr>
        <w:pStyle w:val="Heading1"/>
        <w:spacing w:after="120"/>
        <w:ind w:left="-6"/>
        <w:rPr>
          <w:sz w:val="24"/>
          <w:szCs w:val="24"/>
        </w:rPr>
      </w:pPr>
      <w:bookmarkStart w:id="14" w:name="_Toc195085508"/>
      <w:r>
        <w:lastRenderedPageBreak/>
        <w:t>6.0 LOCAL AUTHORITIES</w:t>
      </w:r>
      <w:bookmarkEnd w:id="14"/>
      <w:r w:rsidR="00532684">
        <w:t xml:space="preserve"> </w:t>
      </w:r>
    </w:p>
    <w:p w14:paraId="74B167CC" w14:textId="032FA8BC" w:rsidR="0015221B" w:rsidRDefault="0015221B" w:rsidP="00636854">
      <w:pPr>
        <w:spacing w:after="240"/>
        <w:ind w:left="-5" w:right="43"/>
      </w:pPr>
      <w:r>
        <w:t>It should be noted that local authorities will remain exempt from the requirement to provide evidence of how the financial provision is to be resourced as such operators can always be deemed capable of meeting the criteria for financial provision as they are supported by taxation.</w:t>
      </w:r>
      <w:r w:rsidR="00124181">
        <w:t xml:space="preserve"> </w:t>
      </w:r>
      <w:r>
        <w:t xml:space="preserve">There is still a requirement however for councils who operate sites to charge the full costs of construction, operation and aftercare in their gate fee and a financial projection for the life of the site must still be submitted by a Council along with their EASR permit application to demonstrate they have addressed this issue. Thus, a Council faces the same considerations as a private operator in terms of presenting a financial profile for the landfill project. </w:t>
      </w:r>
    </w:p>
    <w:p w14:paraId="54E7E6D5" w14:textId="77777777" w:rsidR="0015221B" w:rsidRDefault="0015221B" w:rsidP="00636854">
      <w:pPr>
        <w:spacing w:after="240"/>
        <w:ind w:left="-5" w:right="43"/>
      </w:pPr>
      <w:r>
        <w:t xml:space="preserve">NB. For variations or transfers of closed landfills authorised under the former Waste Management Licensing (“WML”) regime, the form of financial provision shall continue to be assessed by means of a credit reference check or provision of suitable alternative evidence. SEPA reserves the right to require additional evidence if the evidence submitted by an applicant is not satisfactory. </w:t>
      </w:r>
    </w:p>
    <w:p w14:paraId="5F8F5E9B" w14:textId="77777777" w:rsidR="0015221B" w:rsidRDefault="0015221B" w:rsidP="00636854">
      <w:pPr>
        <w:spacing w:after="240"/>
        <w:ind w:left="-5" w:right="43"/>
      </w:pPr>
      <w:r>
        <w:t xml:space="preserve">Officers should contact Corporate Legal and Finance at as early a stage in the permit / licence determination period as possible in this regard. </w:t>
      </w:r>
    </w:p>
    <w:p w14:paraId="12F59C06" w14:textId="77777777" w:rsidR="00532684" w:rsidRDefault="00532684" w:rsidP="0015221B">
      <w:pPr>
        <w:ind w:left="-5" w:right="43"/>
      </w:pPr>
    </w:p>
    <w:p w14:paraId="3AAA65F7" w14:textId="77777777" w:rsidR="00532684" w:rsidRDefault="00532684">
      <w:pPr>
        <w:spacing w:line="240" w:lineRule="auto"/>
        <w:rPr>
          <w:rFonts w:asciiTheme="majorHAnsi" w:eastAsiaTheme="majorEastAsia" w:hAnsiTheme="majorHAnsi" w:cstheme="majorBidi"/>
          <w:b/>
          <w:color w:val="016574" w:themeColor="accent2"/>
          <w:sz w:val="40"/>
          <w:szCs w:val="32"/>
        </w:rPr>
      </w:pPr>
      <w:r>
        <w:br w:type="page"/>
      </w:r>
    </w:p>
    <w:p w14:paraId="1A2D495C" w14:textId="0DF2E791" w:rsidR="0015221B" w:rsidRDefault="0015221B" w:rsidP="00636854">
      <w:pPr>
        <w:pStyle w:val="Heading1"/>
        <w:spacing w:after="120"/>
        <w:ind w:left="-6"/>
      </w:pPr>
      <w:bookmarkStart w:id="15" w:name="_Toc195085509"/>
      <w:r>
        <w:lastRenderedPageBreak/>
        <w:t>7.0 LIMITATIONS</w:t>
      </w:r>
      <w:bookmarkEnd w:id="15"/>
      <w:r>
        <w:t xml:space="preserve"> </w:t>
      </w:r>
    </w:p>
    <w:p w14:paraId="107C5C70" w14:textId="77777777" w:rsidR="00532684" w:rsidRDefault="00532684" w:rsidP="0015221B">
      <w:pPr>
        <w:ind w:left="-5" w:right="43"/>
      </w:pPr>
    </w:p>
    <w:p w14:paraId="56641B39" w14:textId="0B19FEFD" w:rsidR="0015221B" w:rsidRDefault="0015221B" w:rsidP="00636854">
      <w:pPr>
        <w:spacing w:after="240"/>
        <w:ind w:left="-6" w:right="45"/>
      </w:pPr>
      <w:r>
        <w:t>This guidance applies only in Scotland.</w:t>
      </w:r>
      <w:r w:rsidR="00124181">
        <w:t xml:space="preserve"> </w:t>
      </w:r>
      <w:r>
        <w:t>The Guidance may be subject to periodical review and be changed or withdrawn in light of technological developments, regulatory or legislative changes, future government guidance or experience of its use.</w:t>
      </w:r>
      <w:r w:rsidR="00124181">
        <w:t xml:space="preserve"> </w:t>
      </w:r>
      <w:r>
        <w:t xml:space="preserve">SEPA reserves its discretion to depart from the guidance and to take appropriate action to avoid any risk of pollution or harm to human health or the environment. </w:t>
      </w:r>
    </w:p>
    <w:p w14:paraId="33D60901" w14:textId="77777777" w:rsidR="00A61C6D" w:rsidRDefault="00A61C6D" w:rsidP="0015221B">
      <w:pPr>
        <w:spacing w:line="259" w:lineRule="auto"/>
        <w:rPr>
          <w:b/>
          <w:color w:val="00566F"/>
        </w:rPr>
      </w:pPr>
    </w:p>
    <w:p w14:paraId="31BE63CD" w14:textId="77777777" w:rsidR="00636854" w:rsidRDefault="00636854" w:rsidP="0015221B">
      <w:pPr>
        <w:spacing w:line="259" w:lineRule="auto"/>
        <w:rPr>
          <w:b/>
          <w:color w:val="00566F"/>
        </w:rPr>
      </w:pPr>
    </w:p>
    <w:p w14:paraId="6C67F104" w14:textId="77777777" w:rsidR="00636854" w:rsidRDefault="00636854" w:rsidP="0015221B">
      <w:pPr>
        <w:spacing w:line="259" w:lineRule="auto"/>
        <w:rPr>
          <w:b/>
          <w:color w:val="00566F"/>
        </w:rPr>
      </w:pPr>
    </w:p>
    <w:p w14:paraId="1BCEDE5E" w14:textId="77777777" w:rsidR="00636854" w:rsidRDefault="00636854" w:rsidP="0015221B">
      <w:pPr>
        <w:spacing w:line="259" w:lineRule="auto"/>
        <w:rPr>
          <w:b/>
          <w:color w:val="00566F"/>
        </w:rPr>
      </w:pPr>
    </w:p>
    <w:p w14:paraId="23830B33" w14:textId="77777777" w:rsidR="00636854" w:rsidRDefault="00636854" w:rsidP="0015221B">
      <w:pPr>
        <w:spacing w:line="259" w:lineRule="auto"/>
        <w:rPr>
          <w:b/>
          <w:color w:val="00566F"/>
        </w:rPr>
      </w:pPr>
    </w:p>
    <w:p w14:paraId="4D3E6AA1" w14:textId="77777777" w:rsidR="00636854" w:rsidRDefault="00636854" w:rsidP="0015221B">
      <w:pPr>
        <w:spacing w:line="259" w:lineRule="auto"/>
        <w:rPr>
          <w:b/>
          <w:color w:val="00566F"/>
        </w:rPr>
      </w:pPr>
    </w:p>
    <w:p w14:paraId="44F2F3AC" w14:textId="77777777" w:rsidR="00636854" w:rsidRDefault="00636854" w:rsidP="0015221B">
      <w:pPr>
        <w:spacing w:line="259" w:lineRule="auto"/>
        <w:rPr>
          <w:b/>
          <w:color w:val="00566F"/>
        </w:rPr>
      </w:pPr>
    </w:p>
    <w:p w14:paraId="7E8549CA" w14:textId="77777777" w:rsidR="00636854" w:rsidRDefault="00636854" w:rsidP="0015221B">
      <w:pPr>
        <w:spacing w:line="259" w:lineRule="auto"/>
        <w:rPr>
          <w:b/>
          <w:color w:val="00566F"/>
        </w:rPr>
      </w:pPr>
    </w:p>
    <w:p w14:paraId="1AEF6AE1" w14:textId="77777777" w:rsidR="00636854" w:rsidRDefault="00636854" w:rsidP="0015221B">
      <w:pPr>
        <w:spacing w:line="259" w:lineRule="auto"/>
        <w:rPr>
          <w:b/>
          <w:color w:val="00566F"/>
        </w:rPr>
      </w:pPr>
    </w:p>
    <w:p w14:paraId="5E3AEFB1" w14:textId="77777777" w:rsidR="00636854" w:rsidRDefault="00636854" w:rsidP="0015221B">
      <w:pPr>
        <w:spacing w:line="259" w:lineRule="auto"/>
        <w:rPr>
          <w:b/>
          <w:color w:val="00566F"/>
        </w:rPr>
      </w:pPr>
    </w:p>
    <w:p w14:paraId="21D42CAE" w14:textId="77777777" w:rsidR="00636854" w:rsidRDefault="00636854" w:rsidP="0015221B">
      <w:pPr>
        <w:spacing w:line="259" w:lineRule="auto"/>
        <w:rPr>
          <w:b/>
          <w:color w:val="00566F"/>
        </w:rPr>
      </w:pPr>
    </w:p>
    <w:p w14:paraId="4659B612" w14:textId="77777777" w:rsidR="00636854" w:rsidRDefault="00636854" w:rsidP="0015221B">
      <w:pPr>
        <w:spacing w:line="259" w:lineRule="auto"/>
        <w:rPr>
          <w:b/>
          <w:color w:val="00566F"/>
        </w:rPr>
      </w:pPr>
    </w:p>
    <w:p w14:paraId="7D8E3CFB" w14:textId="77777777" w:rsidR="00636854" w:rsidRDefault="00636854" w:rsidP="0015221B">
      <w:pPr>
        <w:spacing w:line="259" w:lineRule="auto"/>
        <w:rPr>
          <w:b/>
          <w:color w:val="00566F"/>
        </w:rPr>
      </w:pPr>
    </w:p>
    <w:p w14:paraId="58A96506" w14:textId="77777777" w:rsidR="00636854" w:rsidRDefault="00636854" w:rsidP="0015221B">
      <w:pPr>
        <w:spacing w:line="259" w:lineRule="auto"/>
        <w:rPr>
          <w:b/>
          <w:color w:val="00566F"/>
        </w:rPr>
      </w:pPr>
    </w:p>
    <w:p w14:paraId="0337264F" w14:textId="77777777" w:rsidR="00636854" w:rsidRDefault="00636854" w:rsidP="0015221B">
      <w:pPr>
        <w:spacing w:line="259" w:lineRule="auto"/>
        <w:rPr>
          <w:b/>
          <w:color w:val="00566F"/>
        </w:rPr>
      </w:pPr>
    </w:p>
    <w:p w14:paraId="2E44CE7D" w14:textId="77777777" w:rsidR="00636854" w:rsidRDefault="00636854" w:rsidP="0015221B">
      <w:pPr>
        <w:spacing w:line="259" w:lineRule="auto"/>
        <w:rPr>
          <w:b/>
          <w:color w:val="00566F"/>
        </w:rPr>
      </w:pPr>
    </w:p>
    <w:p w14:paraId="778FCA81" w14:textId="77777777" w:rsidR="00636854" w:rsidRDefault="00636854" w:rsidP="0015221B">
      <w:pPr>
        <w:spacing w:line="259" w:lineRule="auto"/>
        <w:rPr>
          <w:b/>
          <w:color w:val="00566F"/>
        </w:rPr>
      </w:pPr>
    </w:p>
    <w:p w14:paraId="013D0FE0" w14:textId="77777777" w:rsidR="00636854" w:rsidRDefault="00636854" w:rsidP="0015221B">
      <w:pPr>
        <w:spacing w:line="259" w:lineRule="auto"/>
        <w:rPr>
          <w:b/>
          <w:color w:val="00566F"/>
        </w:rPr>
      </w:pPr>
    </w:p>
    <w:p w14:paraId="15156F05" w14:textId="77777777" w:rsidR="00636854" w:rsidRDefault="00636854" w:rsidP="0015221B">
      <w:pPr>
        <w:spacing w:line="259" w:lineRule="auto"/>
        <w:rPr>
          <w:b/>
          <w:color w:val="00566F"/>
        </w:rPr>
      </w:pPr>
    </w:p>
    <w:p w14:paraId="22CC4AB7" w14:textId="77777777" w:rsidR="00636854" w:rsidRDefault="00636854" w:rsidP="0015221B">
      <w:pPr>
        <w:spacing w:line="259" w:lineRule="auto"/>
        <w:rPr>
          <w:b/>
          <w:color w:val="00566F"/>
        </w:rPr>
      </w:pPr>
    </w:p>
    <w:p w14:paraId="48D9E081" w14:textId="77777777" w:rsidR="00636854" w:rsidRDefault="00636854" w:rsidP="0015221B">
      <w:pPr>
        <w:spacing w:line="259" w:lineRule="auto"/>
        <w:rPr>
          <w:b/>
          <w:color w:val="00566F"/>
        </w:rPr>
      </w:pPr>
    </w:p>
    <w:p w14:paraId="6857357E" w14:textId="77777777" w:rsidR="00636854" w:rsidRDefault="00636854" w:rsidP="0015221B">
      <w:pPr>
        <w:spacing w:line="259" w:lineRule="auto"/>
        <w:rPr>
          <w:b/>
          <w:color w:val="00566F"/>
        </w:rPr>
      </w:pPr>
    </w:p>
    <w:p w14:paraId="0A8D2515" w14:textId="77777777" w:rsidR="00636854" w:rsidRDefault="00636854" w:rsidP="0015221B">
      <w:pPr>
        <w:spacing w:line="259" w:lineRule="auto"/>
        <w:rPr>
          <w:b/>
          <w:color w:val="00566F"/>
        </w:rPr>
      </w:pPr>
    </w:p>
    <w:p w14:paraId="62FAB62B" w14:textId="77777777" w:rsidR="00636854" w:rsidRDefault="00636854" w:rsidP="0015221B">
      <w:pPr>
        <w:spacing w:line="259" w:lineRule="auto"/>
        <w:rPr>
          <w:b/>
          <w:color w:val="00566F"/>
        </w:rPr>
      </w:pPr>
    </w:p>
    <w:p w14:paraId="68EF54B9" w14:textId="77777777" w:rsidR="00636854" w:rsidRDefault="00636854" w:rsidP="0015221B">
      <w:pPr>
        <w:spacing w:line="259" w:lineRule="auto"/>
        <w:rPr>
          <w:b/>
          <w:color w:val="00566F"/>
        </w:rPr>
      </w:pPr>
    </w:p>
    <w:p w14:paraId="456D3544" w14:textId="77777777" w:rsidR="00636854" w:rsidRDefault="00636854" w:rsidP="0015221B">
      <w:pPr>
        <w:spacing w:line="259" w:lineRule="auto"/>
        <w:rPr>
          <w:b/>
          <w:color w:val="00566F"/>
        </w:rPr>
      </w:pPr>
    </w:p>
    <w:p w14:paraId="0A213916" w14:textId="77777777" w:rsidR="00636854" w:rsidRDefault="00636854" w:rsidP="0015221B">
      <w:pPr>
        <w:spacing w:line="259" w:lineRule="auto"/>
        <w:rPr>
          <w:b/>
          <w:color w:val="00566F"/>
        </w:rPr>
      </w:pPr>
    </w:p>
    <w:p w14:paraId="55010E17" w14:textId="77777777" w:rsidR="00636854" w:rsidRDefault="00636854" w:rsidP="0015221B">
      <w:pPr>
        <w:spacing w:line="259" w:lineRule="auto"/>
        <w:rPr>
          <w:b/>
          <w:color w:val="00566F"/>
        </w:rPr>
      </w:pPr>
    </w:p>
    <w:p w14:paraId="511EB918" w14:textId="77777777" w:rsidR="00636854" w:rsidRDefault="00636854" w:rsidP="0015221B">
      <w:pPr>
        <w:spacing w:line="259" w:lineRule="auto"/>
        <w:rPr>
          <w:b/>
          <w:color w:val="00566F"/>
        </w:rPr>
      </w:pPr>
    </w:p>
    <w:p w14:paraId="4B8D3EA6" w14:textId="77777777" w:rsidR="00636854" w:rsidRDefault="00636854" w:rsidP="0015221B">
      <w:pPr>
        <w:spacing w:line="259" w:lineRule="auto"/>
        <w:rPr>
          <w:b/>
          <w:color w:val="00566F"/>
        </w:rPr>
      </w:pPr>
    </w:p>
    <w:p w14:paraId="6EBABE55" w14:textId="77777777" w:rsidR="00636854" w:rsidRDefault="00636854" w:rsidP="0015221B">
      <w:pPr>
        <w:spacing w:line="259" w:lineRule="auto"/>
        <w:rPr>
          <w:b/>
          <w:color w:val="00566F"/>
        </w:rPr>
      </w:pPr>
    </w:p>
    <w:p w14:paraId="5309F4A8" w14:textId="77777777" w:rsidR="00636854" w:rsidRDefault="00636854" w:rsidP="0015221B">
      <w:pPr>
        <w:spacing w:line="259" w:lineRule="auto"/>
        <w:rPr>
          <w:b/>
          <w:color w:val="00566F"/>
        </w:rPr>
      </w:pPr>
    </w:p>
    <w:p w14:paraId="59753A83" w14:textId="6B0E4F60" w:rsidR="0015221B" w:rsidRPr="00A522DF" w:rsidRDefault="0015221B" w:rsidP="00636854">
      <w:pPr>
        <w:pStyle w:val="Heading1"/>
        <w:spacing w:after="120"/>
      </w:pPr>
      <w:r w:rsidRPr="00A522DF">
        <w:lastRenderedPageBreak/>
        <w:t>Appendix A - Landfill activities:</w:t>
      </w:r>
      <w:r w:rsidR="00124181">
        <w:t xml:space="preserve"> </w:t>
      </w:r>
      <w:r w:rsidRPr="00A522DF">
        <w:t xml:space="preserve">Indicative costs of key Items </w:t>
      </w:r>
    </w:p>
    <w:p w14:paraId="1F4F9D43" w14:textId="77777777" w:rsidR="00291B01" w:rsidRDefault="00291B01" w:rsidP="00291B01">
      <w:pPr>
        <w:spacing w:after="45" w:line="259" w:lineRule="auto"/>
        <w:ind w:left="-30"/>
      </w:pPr>
      <w:r>
        <w:rPr>
          <w:rFonts w:ascii="Calibri" w:eastAsia="Calibri" w:hAnsi="Calibri" w:cs="Calibri"/>
          <w:noProof/>
        </w:rPr>
        <mc:AlternateContent>
          <mc:Choice Requires="wpg">
            <w:drawing>
              <wp:inline distT="0" distB="0" distL="0" distR="0" wp14:anchorId="4C50E469" wp14:editId="56577E83">
                <wp:extent cx="6228081" cy="6350"/>
                <wp:effectExtent l="0" t="0" r="0" b="0"/>
                <wp:docPr id="18914" name="Group 18914"/>
                <wp:cNvGraphicFramePr/>
                <a:graphic xmlns:a="http://schemas.openxmlformats.org/drawingml/2006/main">
                  <a:graphicData uri="http://schemas.microsoft.com/office/word/2010/wordprocessingGroup">
                    <wpg:wgp>
                      <wpg:cNvGrpSpPr/>
                      <wpg:grpSpPr>
                        <a:xfrm>
                          <a:off x="0" y="0"/>
                          <a:ext cx="6228081" cy="6350"/>
                          <a:chOff x="0" y="0"/>
                          <a:chExt cx="6228081" cy="6350"/>
                        </a:xfrm>
                      </wpg:grpSpPr>
                      <wps:wsp>
                        <wps:cNvPr id="21207" name="Shape 21207"/>
                        <wps:cNvSpPr/>
                        <wps:spPr>
                          <a:xfrm>
                            <a:off x="0" y="0"/>
                            <a:ext cx="6228081" cy="9144"/>
                          </a:xfrm>
                          <a:custGeom>
                            <a:avLst/>
                            <a:gdLst/>
                            <a:ahLst/>
                            <a:cxnLst/>
                            <a:rect l="0" t="0" r="0" b="0"/>
                            <a:pathLst>
                              <a:path w="6228081" h="9144">
                                <a:moveTo>
                                  <a:pt x="0" y="0"/>
                                </a:moveTo>
                                <a:lnTo>
                                  <a:pt x="6228081" y="0"/>
                                </a:lnTo>
                                <a:lnTo>
                                  <a:pt x="62280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C19A3D" id="Group 18914" o:spid="_x0000_s1026" style="width:490.4pt;height:.5pt;mso-position-horizontal-relative:char;mso-position-vertical-relative:line" coordsize="622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oabgIAAC8GAAAOAAAAZHJzL2Uyb0RvYy54bWykVE2P2yAQvVfqf0DcGzvuNptacfbQbXOp&#10;2tXu9gcQjD8kDAhInPz7DmObuNlqVW19sDHMPOY9hre5O3WSHIV1rVYFXS5SSoTiumxVXdBfz98+&#10;rClxnqmSSa1EQc/C0bvt+3eb3uQi042WpbAEQJTLe1PQxnuTJ4njjeiYW2gjFCxW2nbMw6+tk9Ky&#10;HtA7mWRpukp6bUtjNRfOwez9sEi3iF9VgvufVeWEJ7KgUJvHt8X3PryT7YbltWWmaflYBntDFR1r&#10;FWwaoe6ZZ+Rg2xdQXcutdrryC667RFdVywVyADbL9IrNzuqDQS513tcmygTSXun0Zlj+47iz5sk8&#10;WFCiNzVogX+By6myXfhCleSEkp2jZOLkCYfJVZat0/WSEg5rq4+fRkV5A7K/SOLN19fSkmnL5I9C&#10;egOt4S7s3f+xf2qYESiqy4H9gyVtWdBsmaW3lCjWQZNiCBmmUBaMjCK53IFeb1Lo8/LmJvRcpMpy&#10;fnB+JzQqzY7fnR9aspxGrJlG/KSmoYXGfrWlDfMhLxQZhqSfHVVTUKwjLHb6KJ41hvmr84IaL6tS&#10;zaPiqU8NAbFTxPQ1iDePnJGfgqbvEAwXFAD/MQw7Le4Lg8ATlY3cYXKurlRBBtiEM3CaSjKPV7Zr&#10;PViQbDvwr+w2TS/AgBaabzhtHPmzFEEsqR5FBY2D1yJMOFvvv0hLjiwYDT4IzqRp2Dg7HvwYiqUi&#10;TsivWikj5BJT/wY5tM4YHPIEelzMTIdMPlYzGB3YBZCe7A5EiUm4s1Y+5iswaSxzxjYM97o8o0Wg&#10;IHAbURp0JeQxOmiwvfk/Rl18fvsbAAD//wMAUEsDBBQABgAIAAAAIQDskfZO2gAAAAMBAAAPAAAA&#10;ZHJzL2Rvd25yZXYueG1sTI9BS8NAEIXvgv9hGcGb3URR2phNKUU9FcFWkN6m2WkSmp0N2W2S/ntH&#10;L3oZeLzHm+/ly8m1aqA+NJ4NpLMEFHHpbcOVgc/d690cVIjIFlvPZOBCAZbF9VWOmfUjf9CwjZWS&#10;Eg4ZGqhj7DKtQ1mTwzDzHbF4R987jCL7StseRyl3rb5PkiftsGH5UGNH65rK0/bsDLyNOK4e0pdh&#10;czquL/vd4/vXJiVjbm+m1TOoSFP8C8MPvqBDIUwHf2YbVGtAhsTfK95insiMg4QS0EWu/7MX3wAA&#10;AP//AwBQSwECLQAUAAYACAAAACEAtoM4kv4AAADhAQAAEwAAAAAAAAAAAAAAAAAAAAAAW0NvbnRl&#10;bnRfVHlwZXNdLnhtbFBLAQItABQABgAIAAAAIQA4/SH/1gAAAJQBAAALAAAAAAAAAAAAAAAAAC8B&#10;AABfcmVscy8ucmVsc1BLAQItABQABgAIAAAAIQBeiCoabgIAAC8GAAAOAAAAAAAAAAAAAAAAAC4C&#10;AABkcnMvZTJvRG9jLnhtbFBLAQItABQABgAIAAAAIQDskfZO2gAAAAMBAAAPAAAAAAAAAAAAAAAA&#10;AMgEAABkcnMvZG93bnJldi54bWxQSwUGAAAAAAQABADzAAAAzwUAAAAA&#10;">
                <v:shape id="Shape 21207" o:spid="_x0000_s1027" style="position:absolute;width:62280;height:91;visibility:visible;mso-wrap-style:square;v-text-anchor:top" coordsize="62280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o8kxwAAAN4AAAAPAAAAZHJzL2Rvd25yZXYueG1sRI9Ba8JA&#10;FITvhf6H5RW81c3mYEN0ldIq9CCFpil4fGSfSTD7Ns1uNfrru4LgcZiZb5jFarSdONLgW8ca1DQB&#10;QVw503KtofzePGcgfEA22DkmDWfysFo+PiwwN+7EX3QsQi0ihH2OGpoQ+lxKXzVk0U9dTxy9vRss&#10;hiiHWpoBTxFuO5kmyUxabDkuNNjTW0PVofizGra/xWXn1+X7TzX7LFWWqcvWKa0nT+PrHESgMdzD&#10;t/aH0ZCqNHmB6514BeTyHwAA//8DAFBLAQItABQABgAIAAAAIQDb4fbL7gAAAIUBAAATAAAAAAAA&#10;AAAAAAAAAAAAAABbQ29udGVudF9UeXBlc10ueG1sUEsBAi0AFAAGAAgAAAAhAFr0LFu/AAAAFQEA&#10;AAsAAAAAAAAAAAAAAAAAHwEAAF9yZWxzLy5yZWxzUEsBAi0AFAAGAAgAAAAhAN8ijyTHAAAA3gAA&#10;AA8AAAAAAAAAAAAAAAAABwIAAGRycy9kb3ducmV2LnhtbFBLBQYAAAAAAwADALcAAAD7AgAAAAA=&#10;" path="m,l6228081,r,9144l,9144,,e" fillcolor="black" stroked="f" strokeweight="0">
                  <v:stroke miterlimit="83231f" joinstyle="miter"/>
                  <v:path arrowok="t" textboxrect="0,0,6228081,9144"/>
                </v:shape>
                <w10:anchorlock/>
              </v:group>
            </w:pict>
          </mc:Fallback>
        </mc:AlternateContent>
      </w:r>
    </w:p>
    <w:p w14:paraId="6F2430FC" w14:textId="77777777" w:rsidR="002371C8" w:rsidRDefault="002371C8" w:rsidP="00291B01">
      <w:pPr>
        <w:spacing w:after="45" w:line="259" w:lineRule="auto"/>
        <w:ind w:left="-30"/>
      </w:pPr>
    </w:p>
    <w:tbl>
      <w:tblPr>
        <w:tblStyle w:val="TableGrid"/>
        <w:tblW w:w="9508" w:type="dxa"/>
        <w:tblInd w:w="105" w:type="dxa"/>
        <w:tblCellMar>
          <w:top w:w="14" w:type="dxa"/>
          <w:left w:w="115" w:type="dxa"/>
          <w:right w:w="44" w:type="dxa"/>
        </w:tblCellMar>
        <w:tblLook w:val="04A0" w:firstRow="1" w:lastRow="0" w:firstColumn="1" w:lastColumn="0" w:noHBand="0" w:noVBand="1"/>
        <w:tblDescription w:val="This table covers nearly 4 A4 pages citing the inidicative costs including for landfill linings, earthworks, excavation of waste and gas collection. "/>
      </w:tblPr>
      <w:tblGrid>
        <w:gridCol w:w="6105"/>
        <w:gridCol w:w="1271"/>
        <w:gridCol w:w="2132"/>
      </w:tblGrid>
      <w:tr w:rsidR="00556102" w14:paraId="261B8EDF"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0AE86AF0" w14:textId="77777777" w:rsidR="00556102" w:rsidRDefault="00556102" w:rsidP="0082736D">
            <w:pPr>
              <w:spacing w:line="259" w:lineRule="auto"/>
            </w:pPr>
            <w:r>
              <w:rPr>
                <w:b/>
              </w:rPr>
              <w:t xml:space="preserve">Rates for landfill lining </w:t>
            </w:r>
          </w:p>
        </w:tc>
        <w:tc>
          <w:tcPr>
            <w:tcW w:w="1271" w:type="dxa"/>
            <w:tcBorders>
              <w:top w:val="single" w:sz="4" w:space="0" w:color="000000"/>
              <w:left w:val="single" w:sz="4" w:space="0" w:color="000000"/>
              <w:bottom w:val="single" w:sz="4" w:space="0" w:color="000000"/>
              <w:right w:val="single" w:sz="4" w:space="0" w:color="000000"/>
            </w:tcBorders>
          </w:tcPr>
          <w:p w14:paraId="115B3489" w14:textId="77777777" w:rsidR="00556102" w:rsidRDefault="00556102" w:rsidP="0082736D">
            <w:pPr>
              <w:spacing w:line="259" w:lineRule="auto"/>
              <w:jc w:val="center"/>
            </w:pPr>
            <w:r>
              <w:rPr>
                <w:b/>
              </w:rP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72FB19D9" w14:textId="77777777" w:rsidR="00556102" w:rsidRDefault="00556102" w:rsidP="0082736D">
            <w:pPr>
              <w:spacing w:line="259" w:lineRule="auto"/>
              <w:ind w:right="69"/>
              <w:jc w:val="right"/>
            </w:pPr>
            <w:r>
              <w:rPr>
                <w:b/>
              </w:rPr>
              <w:t xml:space="preserve"> rate (£’s) </w:t>
            </w:r>
          </w:p>
        </w:tc>
      </w:tr>
      <w:tr w:rsidR="00556102" w14:paraId="2071F579"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0A44D05D" w14:textId="104FFC8A" w:rsidR="00556102" w:rsidRDefault="00556102" w:rsidP="0082736D">
            <w:pPr>
              <w:spacing w:line="259" w:lineRule="auto"/>
            </w:pPr>
            <w:r>
              <w:t>2 mm HDPE smooth (base/sides)</w:t>
            </w:r>
            <w:r w:rsidR="00124181">
              <w:t xml:space="preserve"> </w:t>
            </w:r>
          </w:p>
        </w:tc>
        <w:tc>
          <w:tcPr>
            <w:tcW w:w="1271" w:type="dxa"/>
            <w:tcBorders>
              <w:top w:val="single" w:sz="4" w:space="0" w:color="000000"/>
              <w:left w:val="single" w:sz="4" w:space="0" w:color="000000"/>
              <w:bottom w:val="single" w:sz="4" w:space="0" w:color="000000"/>
              <w:right w:val="single" w:sz="4" w:space="0" w:color="000000"/>
            </w:tcBorders>
          </w:tcPr>
          <w:p w14:paraId="0CFA40FA" w14:textId="77777777" w:rsidR="00556102" w:rsidRDefault="00556102" w:rsidP="0082736D">
            <w:pPr>
              <w:spacing w:line="259" w:lineRule="auto"/>
              <w:ind w:right="53"/>
              <w:jc w:val="center"/>
            </w:pPr>
            <w:r>
              <w:t>m</w:t>
            </w:r>
            <w:r>
              <w:rPr>
                <w:vertAlign w:val="superscript"/>
              </w:rPr>
              <w:t>2</w:t>
            </w: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779B6B58" w14:textId="7A61DB58" w:rsidR="00556102" w:rsidRDefault="00124181" w:rsidP="0082736D">
            <w:pPr>
              <w:spacing w:line="259" w:lineRule="auto"/>
              <w:ind w:right="69"/>
              <w:jc w:val="right"/>
            </w:pPr>
            <w:r>
              <w:t xml:space="preserve">           </w:t>
            </w:r>
            <w:r w:rsidR="00556102">
              <w:t xml:space="preserve"> 5.00 </w:t>
            </w:r>
          </w:p>
        </w:tc>
      </w:tr>
      <w:tr w:rsidR="00556102" w14:paraId="3B8CD621"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4EE2E904" w14:textId="121822B4" w:rsidR="00556102" w:rsidRDefault="00556102" w:rsidP="0082736D">
            <w:pPr>
              <w:spacing w:line="259" w:lineRule="auto"/>
            </w:pPr>
            <w:r>
              <w:t>2 mm HDPE textured (base/sides)</w:t>
            </w:r>
            <w:r w:rsidR="00124181">
              <w:t xml:space="preserve"> </w:t>
            </w:r>
          </w:p>
        </w:tc>
        <w:tc>
          <w:tcPr>
            <w:tcW w:w="1271" w:type="dxa"/>
            <w:tcBorders>
              <w:top w:val="single" w:sz="4" w:space="0" w:color="000000"/>
              <w:left w:val="single" w:sz="4" w:space="0" w:color="000000"/>
              <w:bottom w:val="single" w:sz="4" w:space="0" w:color="000000"/>
              <w:right w:val="single" w:sz="4" w:space="0" w:color="000000"/>
            </w:tcBorders>
          </w:tcPr>
          <w:p w14:paraId="721211EC" w14:textId="77777777" w:rsidR="00556102" w:rsidRDefault="00556102" w:rsidP="0082736D">
            <w:pPr>
              <w:spacing w:line="259" w:lineRule="auto"/>
              <w:ind w:right="53"/>
              <w:jc w:val="center"/>
            </w:pPr>
            <w:r>
              <w:t>m</w:t>
            </w:r>
            <w:r>
              <w:rPr>
                <w:vertAlign w:val="superscript"/>
              </w:rPr>
              <w:t>2</w:t>
            </w: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3A4671E9" w14:textId="1F97482F" w:rsidR="00556102" w:rsidRDefault="00124181" w:rsidP="0082736D">
            <w:pPr>
              <w:spacing w:line="259" w:lineRule="auto"/>
              <w:ind w:right="69"/>
              <w:jc w:val="right"/>
            </w:pPr>
            <w:r>
              <w:t xml:space="preserve">           </w:t>
            </w:r>
            <w:r w:rsidR="00556102">
              <w:t xml:space="preserve"> 4.50 </w:t>
            </w:r>
          </w:p>
        </w:tc>
      </w:tr>
      <w:tr w:rsidR="00556102" w14:paraId="0F0861F7" w14:textId="77777777" w:rsidTr="0082736D">
        <w:trPr>
          <w:trHeight w:val="501"/>
        </w:trPr>
        <w:tc>
          <w:tcPr>
            <w:tcW w:w="6105" w:type="dxa"/>
            <w:tcBorders>
              <w:top w:val="single" w:sz="4" w:space="0" w:color="000000"/>
              <w:left w:val="single" w:sz="4" w:space="0" w:color="000000"/>
              <w:bottom w:val="single" w:sz="4" w:space="0" w:color="000000"/>
              <w:right w:val="single" w:sz="4" w:space="0" w:color="000000"/>
            </w:tcBorders>
          </w:tcPr>
          <w:p w14:paraId="24FF8BB4" w14:textId="6D3F10D0" w:rsidR="00556102" w:rsidRDefault="00556102" w:rsidP="0082736D">
            <w:pPr>
              <w:spacing w:line="259" w:lineRule="auto"/>
            </w:pPr>
            <w:r>
              <w:t>6mm GCL (</w:t>
            </w:r>
            <w:r w:rsidR="00231CAB">
              <w:t>approx.</w:t>
            </w:r>
            <w:r>
              <w:t xml:space="preserve"> 4900 g psqm) basal landfill cell </w:t>
            </w:r>
          </w:p>
        </w:tc>
        <w:tc>
          <w:tcPr>
            <w:tcW w:w="1271" w:type="dxa"/>
            <w:tcBorders>
              <w:top w:val="single" w:sz="4" w:space="0" w:color="000000"/>
              <w:left w:val="single" w:sz="4" w:space="0" w:color="000000"/>
              <w:bottom w:val="single" w:sz="4" w:space="0" w:color="000000"/>
              <w:right w:val="single" w:sz="4" w:space="0" w:color="000000"/>
            </w:tcBorders>
          </w:tcPr>
          <w:p w14:paraId="7A9F3873" w14:textId="77777777" w:rsidR="00556102" w:rsidRDefault="00556102" w:rsidP="0082736D">
            <w:pPr>
              <w:spacing w:line="259" w:lineRule="auto"/>
              <w:ind w:right="53"/>
              <w:jc w:val="center"/>
            </w:pPr>
            <w:r>
              <w:t>m</w:t>
            </w:r>
            <w:r>
              <w:rPr>
                <w:vertAlign w:val="superscript"/>
              </w:rPr>
              <w:t>2</w:t>
            </w: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49459F98" w14:textId="37C8A6E1" w:rsidR="00556102" w:rsidRDefault="00124181" w:rsidP="0082736D">
            <w:pPr>
              <w:spacing w:line="259" w:lineRule="auto"/>
              <w:ind w:right="69"/>
              <w:jc w:val="right"/>
            </w:pPr>
            <w:r>
              <w:t xml:space="preserve">           </w:t>
            </w:r>
            <w:r w:rsidR="00556102">
              <w:t xml:space="preserve"> 3.00 </w:t>
            </w:r>
          </w:p>
        </w:tc>
      </w:tr>
      <w:tr w:rsidR="00556102" w14:paraId="7E38799C"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4FA2E8BE" w14:textId="77777777" w:rsidR="00556102" w:rsidRDefault="00556102" w:rsidP="0082736D">
            <w:pPr>
              <w:spacing w:line="259" w:lineRule="auto"/>
            </w:pPr>
            <w:r>
              <w:rPr>
                <w:b/>
              </w:rPr>
              <w:t xml:space="preserve">Typical inert landfill capping rates </w:t>
            </w:r>
          </w:p>
        </w:tc>
        <w:tc>
          <w:tcPr>
            <w:tcW w:w="1271" w:type="dxa"/>
            <w:tcBorders>
              <w:top w:val="single" w:sz="4" w:space="0" w:color="000000"/>
              <w:left w:val="single" w:sz="4" w:space="0" w:color="000000"/>
              <w:bottom w:val="single" w:sz="4" w:space="0" w:color="000000"/>
              <w:right w:val="single" w:sz="4" w:space="0" w:color="000000"/>
            </w:tcBorders>
          </w:tcPr>
          <w:p w14:paraId="37C79AB7" w14:textId="77777777" w:rsidR="00556102" w:rsidRDefault="00556102" w:rsidP="0082736D">
            <w:pPr>
              <w:spacing w:line="259" w:lineRule="auto"/>
              <w:jc w:val="center"/>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7F872236" w14:textId="2EC5CCC5" w:rsidR="00556102" w:rsidRDefault="00124181" w:rsidP="0082736D">
            <w:pPr>
              <w:spacing w:line="259" w:lineRule="auto"/>
              <w:jc w:val="right"/>
            </w:pPr>
            <w:r>
              <w:t xml:space="preserve"> </w:t>
            </w:r>
          </w:p>
        </w:tc>
      </w:tr>
      <w:tr w:rsidR="00556102" w14:paraId="585EF1C3" w14:textId="77777777" w:rsidTr="0082736D">
        <w:trPr>
          <w:trHeight w:val="501"/>
        </w:trPr>
        <w:tc>
          <w:tcPr>
            <w:tcW w:w="6105" w:type="dxa"/>
            <w:tcBorders>
              <w:top w:val="single" w:sz="4" w:space="0" w:color="000000"/>
              <w:left w:val="single" w:sz="4" w:space="0" w:color="000000"/>
              <w:bottom w:val="single" w:sz="4" w:space="0" w:color="000000"/>
              <w:right w:val="single" w:sz="4" w:space="0" w:color="000000"/>
            </w:tcBorders>
          </w:tcPr>
          <w:p w14:paraId="579E4996" w14:textId="77777777" w:rsidR="00556102" w:rsidRDefault="00556102" w:rsidP="0082736D">
            <w:pPr>
              <w:spacing w:line="259" w:lineRule="auto"/>
            </w:pPr>
            <w:r>
              <w:rPr>
                <w:b/>
              </w:rPr>
              <w:t xml:space="preserve">Regulating layer </w:t>
            </w:r>
          </w:p>
        </w:tc>
        <w:tc>
          <w:tcPr>
            <w:tcW w:w="1271" w:type="dxa"/>
            <w:tcBorders>
              <w:top w:val="single" w:sz="4" w:space="0" w:color="000000"/>
              <w:left w:val="single" w:sz="4" w:space="0" w:color="000000"/>
              <w:bottom w:val="single" w:sz="4" w:space="0" w:color="000000"/>
              <w:right w:val="single" w:sz="4" w:space="0" w:color="000000"/>
            </w:tcBorders>
          </w:tcPr>
          <w:p w14:paraId="6E79D954" w14:textId="77777777" w:rsidR="00556102" w:rsidRDefault="00556102" w:rsidP="0082736D">
            <w:pPr>
              <w:spacing w:line="259" w:lineRule="auto"/>
              <w:jc w:val="center"/>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5393638D" w14:textId="340EE9CC" w:rsidR="00556102" w:rsidRDefault="00124181" w:rsidP="0082736D">
            <w:pPr>
              <w:spacing w:line="259" w:lineRule="auto"/>
              <w:jc w:val="right"/>
            </w:pPr>
            <w:r>
              <w:t xml:space="preserve"> </w:t>
            </w:r>
          </w:p>
        </w:tc>
      </w:tr>
      <w:tr w:rsidR="00556102" w14:paraId="28B9004A"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4D6DA200" w14:textId="77777777" w:rsidR="00556102" w:rsidRDefault="00556102" w:rsidP="0082736D">
            <w:pPr>
              <w:spacing w:line="259" w:lineRule="auto"/>
            </w:pPr>
            <w:r>
              <w:t xml:space="preserve">200mm regulating layer </w:t>
            </w:r>
          </w:p>
        </w:tc>
        <w:tc>
          <w:tcPr>
            <w:tcW w:w="1271" w:type="dxa"/>
            <w:tcBorders>
              <w:top w:val="single" w:sz="4" w:space="0" w:color="000000"/>
              <w:left w:val="single" w:sz="4" w:space="0" w:color="000000"/>
              <w:bottom w:val="single" w:sz="4" w:space="0" w:color="000000"/>
              <w:right w:val="single" w:sz="4" w:space="0" w:color="000000"/>
            </w:tcBorders>
          </w:tcPr>
          <w:p w14:paraId="01ECC3E1" w14:textId="77777777" w:rsidR="00556102" w:rsidRDefault="00556102" w:rsidP="0082736D">
            <w:pPr>
              <w:spacing w:line="259" w:lineRule="auto"/>
              <w:ind w:right="53"/>
              <w:jc w:val="center"/>
            </w:pPr>
            <w:r>
              <w:t>m</w:t>
            </w:r>
            <w:r>
              <w:rPr>
                <w:vertAlign w:val="superscript"/>
              </w:rPr>
              <w:t>2</w:t>
            </w: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73233519" w14:textId="707ABB8B" w:rsidR="00556102" w:rsidRDefault="00124181" w:rsidP="0082736D">
            <w:pPr>
              <w:spacing w:line="259" w:lineRule="auto"/>
              <w:ind w:right="69"/>
              <w:jc w:val="right"/>
            </w:pPr>
            <w:r>
              <w:t xml:space="preserve">           </w:t>
            </w:r>
            <w:r w:rsidR="00556102">
              <w:t xml:space="preserve"> 1.60 </w:t>
            </w:r>
          </w:p>
        </w:tc>
      </w:tr>
      <w:tr w:rsidR="00556102" w14:paraId="489F178B"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5C4CD931" w14:textId="6CA90388" w:rsidR="00556102" w:rsidRDefault="00556102" w:rsidP="0082736D">
            <w:pPr>
              <w:spacing w:line="259" w:lineRule="auto"/>
            </w:pPr>
            <w:r>
              <w:t>500mm subsoil; Increased to 650mm</w:t>
            </w:r>
            <w:r w:rsidR="00124181">
              <w:t xml:space="preserve"> </w:t>
            </w:r>
          </w:p>
        </w:tc>
        <w:tc>
          <w:tcPr>
            <w:tcW w:w="1271" w:type="dxa"/>
            <w:tcBorders>
              <w:top w:val="single" w:sz="4" w:space="0" w:color="000000"/>
              <w:left w:val="single" w:sz="4" w:space="0" w:color="000000"/>
              <w:bottom w:val="single" w:sz="4" w:space="0" w:color="000000"/>
              <w:right w:val="single" w:sz="4" w:space="0" w:color="000000"/>
            </w:tcBorders>
          </w:tcPr>
          <w:p w14:paraId="0B35237E" w14:textId="77777777" w:rsidR="00556102" w:rsidRDefault="00556102" w:rsidP="0082736D">
            <w:pPr>
              <w:spacing w:line="259" w:lineRule="auto"/>
              <w:ind w:right="53"/>
              <w:jc w:val="center"/>
            </w:pPr>
            <w:r>
              <w:t>m</w:t>
            </w:r>
            <w:r>
              <w:rPr>
                <w:vertAlign w:val="superscript"/>
              </w:rPr>
              <w:t>2</w:t>
            </w: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109F4176" w14:textId="60E96923" w:rsidR="00556102" w:rsidRDefault="00124181" w:rsidP="0082736D">
            <w:pPr>
              <w:spacing w:line="259" w:lineRule="auto"/>
              <w:ind w:right="69"/>
              <w:jc w:val="right"/>
            </w:pPr>
            <w:r>
              <w:t xml:space="preserve">           </w:t>
            </w:r>
            <w:r w:rsidR="00556102">
              <w:t xml:space="preserve"> 5.00 </w:t>
            </w:r>
          </w:p>
        </w:tc>
      </w:tr>
      <w:tr w:rsidR="00556102" w14:paraId="16CEE9BB"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1A571ADF" w14:textId="77777777" w:rsidR="00556102" w:rsidRDefault="00556102" w:rsidP="0082736D">
            <w:pPr>
              <w:spacing w:line="259" w:lineRule="auto"/>
            </w:pPr>
            <w:r>
              <w:t xml:space="preserve">Hessian layer </w:t>
            </w:r>
          </w:p>
        </w:tc>
        <w:tc>
          <w:tcPr>
            <w:tcW w:w="1271" w:type="dxa"/>
            <w:tcBorders>
              <w:top w:val="single" w:sz="4" w:space="0" w:color="000000"/>
              <w:left w:val="single" w:sz="4" w:space="0" w:color="000000"/>
              <w:bottom w:val="single" w:sz="4" w:space="0" w:color="000000"/>
              <w:right w:val="single" w:sz="4" w:space="0" w:color="000000"/>
            </w:tcBorders>
          </w:tcPr>
          <w:p w14:paraId="1AAE9BA8" w14:textId="77777777" w:rsidR="00556102" w:rsidRDefault="00556102" w:rsidP="0082736D">
            <w:pPr>
              <w:spacing w:line="259" w:lineRule="auto"/>
              <w:ind w:right="53"/>
              <w:jc w:val="center"/>
            </w:pPr>
            <w:r>
              <w:t>m</w:t>
            </w:r>
            <w:r>
              <w:rPr>
                <w:vertAlign w:val="superscript"/>
              </w:rPr>
              <w:t>2</w:t>
            </w: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379629D0" w14:textId="151C2299" w:rsidR="00556102" w:rsidRDefault="00124181" w:rsidP="0082736D">
            <w:pPr>
              <w:spacing w:line="259" w:lineRule="auto"/>
              <w:ind w:right="69"/>
              <w:jc w:val="right"/>
            </w:pPr>
            <w:r>
              <w:t xml:space="preserve">           </w:t>
            </w:r>
            <w:r w:rsidR="00556102">
              <w:t xml:space="preserve"> 0.40 </w:t>
            </w:r>
          </w:p>
        </w:tc>
      </w:tr>
      <w:tr w:rsidR="00556102" w14:paraId="6C498B77" w14:textId="77777777" w:rsidTr="0082736D">
        <w:trPr>
          <w:trHeight w:val="510"/>
        </w:trPr>
        <w:tc>
          <w:tcPr>
            <w:tcW w:w="6105" w:type="dxa"/>
            <w:tcBorders>
              <w:top w:val="single" w:sz="4" w:space="0" w:color="000000"/>
              <w:left w:val="single" w:sz="4" w:space="0" w:color="000000"/>
              <w:bottom w:val="single" w:sz="4" w:space="0" w:color="000000"/>
              <w:right w:val="single" w:sz="4" w:space="0" w:color="000000"/>
            </w:tcBorders>
          </w:tcPr>
          <w:p w14:paraId="1AE96442" w14:textId="77777777" w:rsidR="00556102" w:rsidRDefault="00556102" w:rsidP="0082736D">
            <w:pPr>
              <w:spacing w:line="259" w:lineRule="auto"/>
            </w:pPr>
            <w:r>
              <w:t xml:space="preserve">150mm topsoil layer </w:t>
            </w:r>
          </w:p>
        </w:tc>
        <w:tc>
          <w:tcPr>
            <w:tcW w:w="1271" w:type="dxa"/>
            <w:tcBorders>
              <w:top w:val="single" w:sz="4" w:space="0" w:color="000000"/>
              <w:left w:val="single" w:sz="4" w:space="0" w:color="000000"/>
              <w:bottom w:val="single" w:sz="4" w:space="0" w:color="000000"/>
              <w:right w:val="single" w:sz="4" w:space="0" w:color="000000"/>
            </w:tcBorders>
          </w:tcPr>
          <w:p w14:paraId="06B7E9BC" w14:textId="77777777" w:rsidR="00556102" w:rsidRDefault="00556102" w:rsidP="0082736D">
            <w:pPr>
              <w:spacing w:line="259" w:lineRule="auto"/>
              <w:ind w:right="53"/>
              <w:jc w:val="center"/>
            </w:pPr>
            <w:r>
              <w:t>m</w:t>
            </w:r>
            <w:r>
              <w:rPr>
                <w:vertAlign w:val="superscript"/>
              </w:rPr>
              <w:t>2</w:t>
            </w: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588E75C9" w14:textId="01726714" w:rsidR="00556102" w:rsidRDefault="00124181" w:rsidP="0082736D">
            <w:pPr>
              <w:spacing w:line="259" w:lineRule="auto"/>
              <w:ind w:right="69"/>
              <w:jc w:val="right"/>
            </w:pPr>
            <w:r>
              <w:t xml:space="preserve">           </w:t>
            </w:r>
            <w:r w:rsidR="00556102">
              <w:t xml:space="preserve"> 2.25 </w:t>
            </w:r>
          </w:p>
        </w:tc>
      </w:tr>
      <w:tr w:rsidR="00556102" w14:paraId="65C46CE9" w14:textId="77777777" w:rsidTr="0082736D">
        <w:trPr>
          <w:trHeight w:val="501"/>
        </w:trPr>
        <w:tc>
          <w:tcPr>
            <w:tcW w:w="6105" w:type="dxa"/>
            <w:tcBorders>
              <w:top w:val="single" w:sz="4" w:space="0" w:color="000000"/>
              <w:left w:val="single" w:sz="4" w:space="0" w:color="000000"/>
              <w:bottom w:val="single" w:sz="4" w:space="0" w:color="000000"/>
              <w:right w:val="single" w:sz="4" w:space="0" w:color="000000"/>
            </w:tcBorders>
          </w:tcPr>
          <w:p w14:paraId="5C784033" w14:textId="34B9C41F" w:rsidR="00556102" w:rsidRDefault="00556102" w:rsidP="0082736D">
            <w:pPr>
              <w:spacing w:line="259" w:lineRule="auto"/>
            </w:pPr>
            <w:r>
              <w:t>Grass seeding</w:t>
            </w:r>
            <w:r w:rsidR="00124181">
              <w:t xml:space="preserve"> </w:t>
            </w:r>
          </w:p>
        </w:tc>
        <w:tc>
          <w:tcPr>
            <w:tcW w:w="1271" w:type="dxa"/>
            <w:tcBorders>
              <w:top w:val="single" w:sz="4" w:space="0" w:color="000000"/>
              <w:left w:val="single" w:sz="4" w:space="0" w:color="000000"/>
              <w:bottom w:val="single" w:sz="4" w:space="0" w:color="000000"/>
              <w:right w:val="single" w:sz="4" w:space="0" w:color="000000"/>
            </w:tcBorders>
          </w:tcPr>
          <w:p w14:paraId="0C43DAFE" w14:textId="77777777" w:rsidR="00556102" w:rsidRDefault="00556102" w:rsidP="0082736D">
            <w:pPr>
              <w:spacing w:line="259" w:lineRule="auto"/>
              <w:ind w:right="53"/>
              <w:jc w:val="center"/>
            </w:pPr>
            <w:r>
              <w:t>m</w:t>
            </w:r>
            <w:r>
              <w:rPr>
                <w:vertAlign w:val="superscript"/>
              </w:rPr>
              <w:t>2</w:t>
            </w: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2234FC6C" w14:textId="0F369387" w:rsidR="00556102" w:rsidRDefault="00124181" w:rsidP="0082736D">
            <w:pPr>
              <w:spacing w:line="259" w:lineRule="auto"/>
              <w:ind w:right="69"/>
              <w:jc w:val="right"/>
            </w:pPr>
            <w:r>
              <w:t xml:space="preserve">           </w:t>
            </w:r>
            <w:r w:rsidR="00556102">
              <w:t xml:space="preserve"> 0.60 </w:t>
            </w:r>
          </w:p>
        </w:tc>
      </w:tr>
      <w:tr w:rsidR="00556102" w14:paraId="60E9BA6D"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3B9310E5" w14:textId="77777777" w:rsidR="00556102" w:rsidRDefault="00556102" w:rsidP="0082736D">
            <w:pPr>
              <w:spacing w:line="259" w:lineRule="auto"/>
            </w:pPr>
            <w:r>
              <w:rPr>
                <w:b/>
              </w:rPr>
              <w:t xml:space="preserve">Typical non- hazardous landfill capping rates </w:t>
            </w:r>
          </w:p>
        </w:tc>
        <w:tc>
          <w:tcPr>
            <w:tcW w:w="1271" w:type="dxa"/>
            <w:tcBorders>
              <w:top w:val="single" w:sz="4" w:space="0" w:color="000000"/>
              <w:left w:val="single" w:sz="4" w:space="0" w:color="000000"/>
              <w:bottom w:val="single" w:sz="4" w:space="0" w:color="000000"/>
              <w:right w:val="single" w:sz="4" w:space="0" w:color="000000"/>
            </w:tcBorders>
          </w:tcPr>
          <w:p w14:paraId="13FBEA66" w14:textId="77777777" w:rsidR="00556102" w:rsidRDefault="00556102" w:rsidP="0082736D">
            <w:pPr>
              <w:spacing w:line="259" w:lineRule="auto"/>
              <w:jc w:val="center"/>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425C104A" w14:textId="42922393" w:rsidR="00556102" w:rsidRDefault="00124181" w:rsidP="0082736D">
            <w:pPr>
              <w:spacing w:line="259" w:lineRule="auto"/>
              <w:jc w:val="right"/>
            </w:pPr>
            <w:r>
              <w:t xml:space="preserve"> </w:t>
            </w:r>
          </w:p>
        </w:tc>
      </w:tr>
      <w:tr w:rsidR="00556102" w14:paraId="6A8E7533"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01A1D5BF" w14:textId="77777777" w:rsidR="00556102" w:rsidRDefault="00556102" w:rsidP="0082736D">
            <w:pPr>
              <w:spacing w:line="259" w:lineRule="auto"/>
            </w:pPr>
            <w:r>
              <w:rPr>
                <w:b/>
              </w:rPr>
              <w:t xml:space="preserve">Earthworks </w:t>
            </w:r>
          </w:p>
        </w:tc>
        <w:tc>
          <w:tcPr>
            <w:tcW w:w="1271" w:type="dxa"/>
            <w:tcBorders>
              <w:top w:val="single" w:sz="4" w:space="0" w:color="000000"/>
              <w:left w:val="single" w:sz="4" w:space="0" w:color="000000"/>
              <w:bottom w:val="single" w:sz="4" w:space="0" w:color="000000"/>
              <w:right w:val="single" w:sz="4" w:space="0" w:color="000000"/>
            </w:tcBorders>
          </w:tcPr>
          <w:p w14:paraId="3891B450" w14:textId="77777777" w:rsidR="00556102" w:rsidRDefault="00556102" w:rsidP="0082736D">
            <w:pPr>
              <w:spacing w:line="259" w:lineRule="auto"/>
              <w:jc w:val="center"/>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48BF362F" w14:textId="6A858B24" w:rsidR="00556102" w:rsidRDefault="00124181" w:rsidP="0082736D">
            <w:pPr>
              <w:spacing w:line="259" w:lineRule="auto"/>
              <w:jc w:val="right"/>
            </w:pPr>
            <w:r>
              <w:t xml:space="preserve"> </w:t>
            </w:r>
          </w:p>
        </w:tc>
      </w:tr>
      <w:tr w:rsidR="00556102" w14:paraId="7AA520F3" w14:textId="77777777" w:rsidTr="0082736D">
        <w:trPr>
          <w:trHeight w:val="791"/>
        </w:trPr>
        <w:tc>
          <w:tcPr>
            <w:tcW w:w="6105" w:type="dxa"/>
            <w:tcBorders>
              <w:top w:val="single" w:sz="4" w:space="0" w:color="000000"/>
              <w:left w:val="single" w:sz="4" w:space="0" w:color="000000"/>
              <w:bottom w:val="single" w:sz="4" w:space="0" w:color="000000"/>
              <w:right w:val="single" w:sz="4" w:space="0" w:color="000000"/>
            </w:tcBorders>
          </w:tcPr>
          <w:p w14:paraId="76331458" w14:textId="40D4A217" w:rsidR="00556102" w:rsidRDefault="00556102" w:rsidP="0082736D">
            <w:pPr>
              <w:spacing w:line="259" w:lineRule="auto"/>
            </w:pPr>
            <w:r>
              <w:t>Site clearance (pipework etc.) and prep work (</w:t>
            </w:r>
            <w:r w:rsidR="00B5111A">
              <w:t>e.g.</w:t>
            </w:r>
            <w:r>
              <w:t xml:space="preserve"> blinding layer.) </w:t>
            </w:r>
          </w:p>
        </w:tc>
        <w:tc>
          <w:tcPr>
            <w:tcW w:w="1271" w:type="dxa"/>
            <w:tcBorders>
              <w:top w:val="single" w:sz="4" w:space="0" w:color="000000"/>
              <w:left w:val="single" w:sz="4" w:space="0" w:color="000000"/>
              <w:bottom w:val="single" w:sz="4" w:space="0" w:color="000000"/>
              <w:right w:val="single" w:sz="4" w:space="0" w:color="000000"/>
            </w:tcBorders>
          </w:tcPr>
          <w:p w14:paraId="20A0669C" w14:textId="77777777" w:rsidR="00556102" w:rsidRDefault="00556102" w:rsidP="0082736D">
            <w:pPr>
              <w:spacing w:line="259" w:lineRule="auto"/>
              <w:ind w:right="49"/>
              <w:jc w:val="center"/>
            </w:pPr>
            <w:r>
              <w:t xml:space="preserve">ha </w:t>
            </w:r>
          </w:p>
        </w:tc>
        <w:tc>
          <w:tcPr>
            <w:tcW w:w="2132" w:type="dxa"/>
            <w:tcBorders>
              <w:top w:val="single" w:sz="4" w:space="0" w:color="000000"/>
              <w:left w:val="single" w:sz="4" w:space="0" w:color="000000"/>
              <w:bottom w:val="single" w:sz="4" w:space="0" w:color="000000"/>
              <w:right w:val="single" w:sz="4" w:space="0" w:color="000000"/>
            </w:tcBorders>
            <w:vAlign w:val="center"/>
          </w:tcPr>
          <w:p w14:paraId="448D4537" w14:textId="20C07BEC" w:rsidR="00556102" w:rsidRDefault="00124181" w:rsidP="0082736D">
            <w:pPr>
              <w:spacing w:line="259" w:lineRule="auto"/>
              <w:ind w:right="60"/>
              <w:jc w:val="right"/>
            </w:pPr>
            <w:r>
              <w:t xml:space="preserve">         </w:t>
            </w:r>
            <w:r w:rsidR="00556102">
              <w:t xml:space="preserve">810.00 </w:t>
            </w:r>
          </w:p>
        </w:tc>
      </w:tr>
    </w:tbl>
    <w:p w14:paraId="6335BAE4" w14:textId="77777777" w:rsidR="00291B01" w:rsidRDefault="00291B01" w:rsidP="0015221B">
      <w:pPr>
        <w:spacing w:line="259" w:lineRule="auto"/>
      </w:pPr>
    </w:p>
    <w:tbl>
      <w:tblPr>
        <w:tblStyle w:val="TableGrid"/>
        <w:tblW w:w="9508" w:type="dxa"/>
        <w:tblInd w:w="105" w:type="dxa"/>
        <w:tblCellMar>
          <w:top w:w="14" w:type="dxa"/>
          <w:left w:w="115" w:type="dxa"/>
          <w:right w:w="44" w:type="dxa"/>
        </w:tblCellMar>
        <w:tblLook w:val="04A0" w:firstRow="1" w:lastRow="0" w:firstColumn="1" w:lastColumn="0" w:noHBand="0" w:noVBand="1"/>
      </w:tblPr>
      <w:tblGrid>
        <w:gridCol w:w="6105"/>
        <w:gridCol w:w="1271"/>
        <w:gridCol w:w="2132"/>
      </w:tblGrid>
      <w:tr w:rsidR="00184518" w14:paraId="001F4239" w14:textId="77777777" w:rsidTr="0082736D">
        <w:trPr>
          <w:trHeight w:val="501"/>
        </w:trPr>
        <w:tc>
          <w:tcPr>
            <w:tcW w:w="6105" w:type="dxa"/>
            <w:tcBorders>
              <w:top w:val="single" w:sz="4" w:space="0" w:color="000000"/>
              <w:left w:val="single" w:sz="4" w:space="0" w:color="000000"/>
              <w:bottom w:val="single" w:sz="4" w:space="0" w:color="000000"/>
              <w:right w:val="single" w:sz="4" w:space="0" w:color="000000"/>
            </w:tcBorders>
          </w:tcPr>
          <w:p w14:paraId="7D33F584" w14:textId="77777777" w:rsidR="00184518" w:rsidRDefault="00184518" w:rsidP="0082736D">
            <w:pPr>
              <w:spacing w:line="259" w:lineRule="auto"/>
            </w:pPr>
            <w:r>
              <w:rPr>
                <w:b/>
              </w:rPr>
              <w:t xml:space="preserve">Excavation of waste material </w:t>
            </w:r>
          </w:p>
        </w:tc>
        <w:tc>
          <w:tcPr>
            <w:tcW w:w="1271" w:type="dxa"/>
            <w:tcBorders>
              <w:top w:val="single" w:sz="4" w:space="0" w:color="000000"/>
              <w:left w:val="single" w:sz="4" w:space="0" w:color="000000"/>
              <w:bottom w:val="single" w:sz="4" w:space="0" w:color="000000"/>
              <w:right w:val="single" w:sz="4" w:space="0" w:color="000000"/>
            </w:tcBorders>
          </w:tcPr>
          <w:p w14:paraId="4D5ED0A6" w14:textId="77777777" w:rsidR="00184518" w:rsidRDefault="00184518" w:rsidP="0082736D">
            <w:pPr>
              <w:spacing w:line="259" w:lineRule="auto"/>
              <w:jc w:val="center"/>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49774858" w14:textId="393F3868" w:rsidR="00184518" w:rsidRDefault="00124181" w:rsidP="0082736D">
            <w:pPr>
              <w:spacing w:line="259" w:lineRule="auto"/>
              <w:jc w:val="right"/>
            </w:pPr>
            <w:r>
              <w:t xml:space="preserve"> </w:t>
            </w:r>
          </w:p>
        </w:tc>
      </w:tr>
      <w:tr w:rsidR="00184518" w14:paraId="7DF666AC" w14:textId="77777777" w:rsidTr="0082736D">
        <w:trPr>
          <w:trHeight w:val="800"/>
        </w:trPr>
        <w:tc>
          <w:tcPr>
            <w:tcW w:w="6105" w:type="dxa"/>
            <w:tcBorders>
              <w:top w:val="single" w:sz="4" w:space="0" w:color="000000"/>
              <w:left w:val="single" w:sz="4" w:space="0" w:color="000000"/>
              <w:bottom w:val="single" w:sz="4" w:space="0" w:color="000000"/>
              <w:right w:val="single" w:sz="4" w:space="0" w:color="000000"/>
            </w:tcBorders>
          </w:tcPr>
          <w:p w14:paraId="4A3C278C" w14:textId="77777777" w:rsidR="00184518" w:rsidRDefault="00184518" w:rsidP="0082736D">
            <w:pPr>
              <w:spacing w:line="259" w:lineRule="auto"/>
              <w:ind w:right="46"/>
            </w:pPr>
            <w:r>
              <w:t xml:space="preserve">Waste to be excavated from the embankments and disposed in cells </w:t>
            </w:r>
          </w:p>
        </w:tc>
        <w:tc>
          <w:tcPr>
            <w:tcW w:w="1271" w:type="dxa"/>
            <w:tcBorders>
              <w:top w:val="single" w:sz="4" w:space="0" w:color="000000"/>
              <w:left w:val="single" w:sz="4" w:space="0" w:color="000000"/>
              <w:bottom w:val="single" w:sz="4" w:space="0" w:color="000000"/>
              <w:right w:val="single" w:sz="4" w:space="0" w:color="000000"/>
            </w:tcBorders>
          </w:tcPr>
          <w:p w14:paraId="00C61176" w14:textId="77777777" w:rsidR="00184518" w:rsidRDefault="00184518" w:rsidP="0082736D">
            <w:pPr>
              <w:spacing w:line="259" w:lineRule="auto"/>
              <w:ind w:right="53"/>
              <w:jc w:val="center"/>
            </w:pPr>
            <w:r>
              <w:t>m</w:t>
            </w:r>
            <w:r>
              <w:rPr>
                <w:vertAlign w:val="superscript"/>
              </w:rPr>
              <w:t>3</w:t>
            </w: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4998976F" w14:textId="18802D37" w:rsidR="00184518" w:rsidRDefault="00124181" w:rsidP="0082736D">
            <w:pPr>
              <w:spacing w:line="259" w:lineRule="auto"/>
              <w:ind w:right="69"/>
              <w:jc w:val="right"/>
            </w:pPr>
            <w:r>
              <w:t xml:space="preserve">           </w:t>
            </w:r>
            <w:r w:rsidR="00184518">
              <w:t xml:space="preserve"> 1.30 </w:t>
            </w:r>
          </w:p>
        </w:tc>
      </w:tr>
      <w:tr w:rsidR="00184518" w14:paraId="2EFD260C"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70CDC89F" w14:textId="77777777" w:rsidR="00184518" w:rsidRDefault="00184518" w:rsidP="0082736D">
            <w:pPr>
              <w:spacing w:line="259" w:lineRule="auto"/>
            </w:pPr>
            <w:r>
              <w:rPr>
                <w:b/>
              </w:rPr>
              <w:t xml:space="preserve">Regulating layer </w:t>
            </w:r>
          </w:p>
        </w:tc>
        <w:tc>
          <w:tcPr>
            <w:tcW w:w="1271" w:type="dxa"/>
            <w:tcBorders>
              <w:top w:val="single" w:sz="4" w:space="0" w:color="000000"/>
              <w:left w:val="single" w:sz="4" w:space="0" w:color="000000"/>
              <w:bottom w:val="single" w:sz="4" w:space="0" w:color="000000"/>
              <w:right w:val="single" w:sz="4" w:space="0" w:color="000000"/>
            </w:tcBorders>
          </w:tcPr>
          <w:p w14:paraId="21966A95" w14:textId="77777777" w:rsidR="00184518" w:rsidRDefault="00184518" w:rsidP="0082736D">
            <w:pPr>
              <w:spacing w:line="259" w:lineRule="auto"/>
              <w:jc w:val="center"/>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2283A27C" w14:textId="7D5F478E" w:rsidR="00184518" w:rsidRDefault="00124181" w:rsidP="0082736D">
            <w:pPr>
              <w:spacing w:line="259" w:lineRule="auto"/>
              <w:jc w:val="right"/>
            </w:pPr>
            <w:r>
              <w:t xml:space="preserve"> </w:t>
            </w:r>
          </w:p>
        </w:tc>
      </w:tr>
      <w:tr w:rsidR="00184518" w14:paraId="3128F271"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40A95A46" w14:textId="77777777" w:rsidR="00184518" w:rsidRDefault="00184518" w:rsidP="0082736D">
            <w:pPr>
              <w:spacing w:line="259" w:lineRule="auto"/>
            </w:pPr>
            <w:r>
              <w:t xml:space="preserve">200mm regulating layer </w:t>
            </w:r>
          </w:p>
        </w:tc>
        <w:tc>
          <w:tcPr>
            <w:tcW w:w="1271" w:type="dxa"/>
            <w:tcBorders>
              <w:top w:val="single" w:sz="4" w:space="0" w:color="000000"/>
              <w:left w:val="single" w:sz="4" w:space="0" w:color="000000"/>
              <w:bottom w:val="single" w:sz="4" w:space="0" w:color="000000"/>
              <w:right w:val="single" w:sz="4" w:space="0" w:color="000000"/>
            </w:tcBorders>
          </w:tcPr>
          <w:p w14:paraId="3BF906F2" w14:textId="77777777" w:rsidR="00184518" w:rsidRDefault="00184518" w:rsidP="0082736D">
            <w:pPr>
              <w:spacing w:line="259" w:lineRule="auto"/>
              <w:ind w:right="53"/>
              <w:jc w:val="center"/>
            </w:pPr>
            <w:r>
              <w:t>m</w:t>
            </w:r>
            <w:r>
              <w:rPr>
                <w:vertAlign w:val="superscript"/>
              </w:rPr>
              <w:t>2</w:t>
            </w: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5B8C51BF" w14:textId="6781504F" w:rsidR="00184518" w:rsidRDefault="00124181" w:rsidP="0082736D">
            <w:pPr>
              <w:spacing w:line="259" w:lineRule="auto"/>
              <w:ind w:right="69"/>
              <w:jc w:val="right"/>
            </w:pPr>
            <w:r>
              <w:t xml:space="preserve">           </w:t>
            </w:r>
            <w:r w:rsidR="00184518">
              <w:t xml:space="preserve"> 1.60 </w:t>
            </w:r>
          </w:p>
        </w:tc>
      </w:tr>
      <w:tr w:rsidR="00184518" w14:paraId="4402BB32"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0AE99BAA" w14:textId="77777777" w:rsidR="00184518" w:rsidRDefault="00184518" w:rsidP="0082736D">
            <w:pPr>
              <w:spacing w:line="259" w:lineRule="auto"/>
            </w:pPr>
            <w:r>
              <w:rPr>
                <w:b/>
              </w:rPr>
              <w:t xml:space="preserve">Excavation ancillaries </w:t>
            </w:r>
          </w:p>
        </w:tc>
        <w:tc>
          <w:tcPr>
            <w:tcW w:w="1271" w:type="dxa"/>
            <w:tcBorders>
              <w:top w:val="single" w:sz="4" w:space="0" w:color="000000"/>
              <w:left w:val="single" w:sz="4" w:space="0" w:color="000000"/>
              <w:bottom w:val="single" w:sz="4" w:space="0" w:color="000000"/>
              <w:right w:val="single" w:sz="4" w:space="0" w:color="000000"/>
            </w:tcBorders>
          </w:tcPr>
          <w:p w14:paraId="3F058E97" w14:textId="77777777" w:rsidR="00184518" w:rsidRDefault="00184518" w:rsidP="0082736D">
            <w:pPr>
              <w:spacing w:line="259" w:lineRule="auto"/>
              <w:jc w:val="center"/>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533C1BC8" w14:textId="0ABA1555" w:rsidR="00184518" w:rsidRDefault="00124181" w:rsidP="0082736D">
            <w:pPr>
              <w:spacing w:line="259" w:lineRule="auto"/>
              <w:jc w:val="right"/>
            </w:pPr>
            <w:r>
              <w:t xml:space="preserve"> </w:t>
            </w:r>
          </w:p>
        </w:tc>
      </w:tr>
      <w:tr w:rsidR="00184518" w14:paraId="6E54CFF2" w14:textId="77777777" w:rsidTr="0082736D">
        <w:trPr>
          <w:trHeight w:val="501"/>
        </w:trPr>
        <w:tc>
          <w:tcPr>
            <w:tcW w:w="6105" w:type="dxa"/>
            <w:tcBorders>
              <w:top w:val="single" w:sz="4" w:space="0" w:color="000000"/>
              <w:left w:val="single" w:sz="4" w:space="0" w:color="000000"/>
              <w:bottom w:val="single" w:sz="4" w:space="0" w:color="000000"/>
              <w:right w:val="single" w:sz="4" w:space="0" w:color="000000"/>
            </w:tcBorders>
          </w:tcPr>
          <w:p w14:paraId="37D44A73" w14:textId="77777777" w:rsidR="00184518" w:rsidRDefault="00184518" w:rsidP="0082736D">
            <w:pPr>
              <w:spacing w:line="259" w:lineRule="auto"/>
            </w:pPr>
            <w:r>
              <w:lastRenderedPageBreak/>
              <w:t xml:space="preserve">Preparation of excavated surfaces </w:t>
            </w:r>
          </w:p>
        </w:tc>
        <w:tc>
          <w:tcPr>
            <w:tcW w:w="1271" w:type="dxa"/>
            <w:tcBorders>
              <w:top w:val="single" w:sz="4" w:space="0" w:color="000000"/>
              <w:left w:val="single" w:sz="4" w:space="0" w:color="000000"/>
              <w:bottom w:val="single" w:sz="4" w:space="0" w:color="000000"/>
              <w:right w:val="single" w:sz="4" w:space="0" w:color="000000"/>
            </w:tcBorders>
          </w:tcPr>
          <w:p w14:paraId="6638FD16" w14:textId="77777777" w:rsidR="00184518" w:rsidRDefault="00184518" w:rsidP="0082736D">
            <w:pPr>
              <w:spacing w:line="259" w:lineRule="auto"/>
              <w:ind w:right="53"/>
              <w:jc w:val="center"/>
            </w:pPr>
            <w:r>
              <w:t>m</w:t>
            </w:r>
            <w:r>
              <w:rPr>
                <w:vertAlign w:val="superscript"/>
              </w:rPr>
              <w:t>2</w:t>
            </w: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335210A1" w14:textId="178184EF" w:rsidR="00184518" w:rsidRDefault="00124181" w:rsidP="0082736D">
            <w:pPr>
              <w:spacing w:line="259" w:lineRule="auto"/>
              <w:ind w:right="69"/>
              <w:jc w:val="right"/>
            </w:pPr>
            <w:r>
              <w:t xml:space="preserve">           </w:t>
            </w:r>
            <w:r w:rsidR="00184518">
              <w:t xml:space="preserve"> 0.10 </w:t>
            </w:r>
          </w:p>
        </w:tc>
      </w:tr>
      <w:tr w:rsidR="00184518" w14:paraId="04DACBD8"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46BA607D" w14:textId="77777777" w:rsidR="00184518" w:rsidRDefault="00184518" w:rsidP="0082736D">
            <w:pPr>
              <w:spacing w:line="259" w:lineRule="auto"/>
            </w:pPr>
            <w:r>
              <w:rPr>
                <w:b/>
              </w:rPr>
              <w:t xml:space="preserve">Capping barrier </w:t>
            </w:r>
          </w:p>
        </w:tc>
        <w:tc>
          <w:tcPr>
            <w:tcW w:w="1271" w:type="dxa"/>
            <w:tcBorders>
              <w:top w:val="single" w:sz="4" w:space="0" w:color="000000"/>
              <w:left w:val="single" w:sz="4" w:space="0" w:color="000000"/>
              <w:bottom w:val="single" w:sz="4" w:space="0" w:color="000000"/>
              <w:right w:val="single" w:sz="4" w:space="0" w:color="000000"/>
            </w:tcBorders>
          </w:tcPr>
          <w:p w14:paraId="771472B3" w14:textId="77777777" w:rsidR="00184518" w:rsidRDefault="00184518" w:rsidP="0082736D">
            <w:pPr>
              <w:spacing w:line="259" w:lineRule="auto"/>
              <w:jc w:val="center"/>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66812E51" w14:textId="3F9186D7" w:rsidR="00184518" w:rsidRDefault="00124181" w:rsidP="0082736D">
            <w:pPr>
              <w:spacing w:line="259" w:lineRule="auto"/>
              <w:jc w:val="right"/>
            </w:pPr>
            <w:r>
              <w:t xml:space="preserve"> </w:t>
            </w:r>
          </w:p>
        </w:tc>
      </w:tr>
      <w:tr w:rsidR="00184518" w14:paraId="7D94F63E" w14:textId="77777777" w:rsidTr="0082736D">
        <w:trPr>
          <w:trHeight w:val="501"/>
        </w:trPr>
        <w:tc>
          <w:tcPr>
            <w:tcW w:w="6105" w:type="dxa"/>
            <w:tcBorders>
              <w:top w:val="single" w:sz="4" w:space="0" w:color="000000"/>
              <w:left w:val="single" w:sz="4" w:space="0" w:color="000000"/>
              <w:bottom w:val="single" w:sz="4" w:space="0" w:color="000000"/>
              <w:right w:val="single" w:sz="4" w:space="0" w:color="000000"/>
            </w:tcBorders>
          </w:tcPr>
          <w:p w14:paraId="58CADEF4" w14:textId="77777777" w:rsidR="00184518" w:rsidRDefault="00184518" w:rsidP="0082736D">
            <w:pPr>
              <w:spacing w:line="259" w:lineRule="auto"/>
            </w:pPr>
            <w:r>
              <w:t xml:space="preserve">Surface water drainage geocomposite layer </w:t>
            </w:r>
          </w:p>
        </w:tc>
        <w:tc>
          <w:tcPr>
            <w:tcW w:w="1271" w:type="dxa"/>
            <w:tcBorders>
              <w:top w:val="single" w:sz="4" w:space="0" w:color="000000"/>
              <w:left w:val="single" w:sz="4" w:space="0" w:color="000000"/>
              <w:bottom w:val="single" w:sz="4" w:space="0" w:color="000000"/>
              <w:right w:val="single" w:sz="4" w:space="0" w:color="000000"/>
            </w:tcBorders>
          </w:tcPr>
          <w:p w14:paraId="79D82D66" w14:textId="77777777" w:rsidR="00184518" w:rsidRDefault="00184518" w:rsidP="0082736D">
            <w:pPr>
              <w:spacing w:line="259" w:lineRule="auto"/>
              <w:ind w:right="53"/>
              <w:jc w:val="center"/>
            </w:pPr>
            <w:r>
              <w:t>m</w:t>
            </w:r>
            <w:r>
              <w:rPr>
                <w:vertAlign w:val="superscript"/>
              </w:rPr>
              <w:t>2</w:t>
            </w: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75529E6F" w14:textId="744F3C3E" w:rsidR="00184518" w:rsidRDefault="00124181" w:rsidP="0082736D">
            <w:pPr>
              <w:spacing w:line="259" w:lineRule="auto"/>
              <w:ind w:right="69"/>
              <w:jc w:val="right"/>
            </w:pPr>
            <w:r>
              <w:t xml:space="preserve">           </w:t>
            </w:r>
            <w:r w:rsidR="00184518">
              <w:t xml:space="preserve"> 1.70 </w:t>
            </w:r>
          </w:p>
        </w:tc>
      </w:tr>
      <w:tr w:rsidR="00184518" w14:paraId="3A1409F9"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56B79458" w14:textId="77777777" w:rsidR="00184518" w:rsidRDefault="00184518" w:rsidP="0082736D">
            <w:pPr>
              <w:spacing w:line="259" w:lineRule="auto"/>
            </w:pPr>
            <w:r>
              <w:t xml:space="preserve">Capping barrier 1mm LLDP liner. </w:t>
            </w:r>
          </w:p>
        </w:tc>
        <w:tc>
          <w:tcPr>
            <w:tcW w:w="1271" w:type="dxa"/>
            <w:tcBorders>
              <w:top w:val="single" w:sz="4" w:space="0" w:color="000000"/>
              <w:left w:val="single" w:sz="4" w:space="0" w:color="000000"/>
              <w:bottom w:val="single" w:sz="4" w:space="0" w:color="000000"/>
              <w:right w:val="single" w:sz="4" w:space="0" w:color="000000"/>
            </w:tcBorders>
          </w:tcPr>
          <w:p w14:paraId="5BC2DC7E" w14:textId="77777777" w:rsidR="00184518" w:rsidRDefault="00184518" w:rsidP="0082736D">
            <w:pPr>
              <w:spacing w:line="259" w:lineRule="auto"/>
              <w:ind w:right="53"/>
              <w:jc w:val="center"/>
            </w:pPr>
            <w:r>
              <w:t>m</w:t>
            </w:r>
            <w:r>
              <w:rPr>
                <w:vertAlign w:val="superscript"/>
              </w:rPr>
              <w:t>2</w:t>
            </w: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5D91B686" w14:textId="2CA701DA" w:rsidR="00184518" w:rsidRDefault="00124181" w:rsidP="0082736D">
            <w:pPr>
              <w:spacing w:line="259" w:lineRule="auto"/>
              <w:ind w:right="69"/>
              <w:jc w:val="right"/>
            </w:pPr>
            <w:r>
              <w:t xml:space="preserve">           </w:t>
            </w:r>
            <w:r w:rsidR="00184518">
              <w:t xml:space="preserve"> 3.30 </w:t>
            </w:r>
          </w:p>
        </w:tc>
      </w:tr>
      <w:tr w:rsidR="00184518" w14:paraId="057F6FBD"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2DCF6063" w14:textId="55B98A5F" w:rsidR="00184518" w:rsidRDefault="00184518" w:rsidP="0082736D">
            <w:pPr>
              <w:spacing w:line="259" w:lineRule="auto"/>
            </w:pPr>
            <w:r>
              <w:t>6 mm GCL</w:t>
            </w:r>
            <w:r w:rsidR="00124181">
              <w:t xml:space="preserve"> </w:t>
            </w:r>
          </w:p>
        </w:tc>
        <w:tc>
          <w:tcPr>
            <w:tcW w:w="1271" w:type="dxa"/>
            <w:tcBorders>
              <w:top w:val="single" w:sz="4" w:space="0" w:color="000000"/>
              <w:left w:val="single" w:sz="4" w:space="0" w:color="000000"/>
              <w:bottom w:val="single" w:sz="4" w:space="0" w:color="000000"/>
              <w:right w:val="single" w:sz="4" w:space="0" w:color="000000"/>
            </w:tcBorders>
          </w:tcPr>
          <w:p w14:paraId="07B18205" w14:textId="77777777" w:rsidR="00184518" w:rsidRDefault="00184518" w:rsidP="0082736D">
            <w:pPr>
              <w:spacing w:line="259" w:lineRule="auto"/>
              <w:ind w:right="53"/>
              <w:jc w:val="center"/>
            </w:pPr>
            <w:r>
              <w:t>m</w:t>
            </w:r>
            <w:r>
              <w:rPr>
                <w:vertAlign w:val="superscript"/>
              </w:rPr>
              <w:t>2</w:t>
            </w: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3FD5BB4E" w14:textId="3CD758A7" w:rsidR="00184518" w:rsidRDefault="00124181" w:rsidP="0082736D">
            <w:pPr>
              <w:spacing w:line="259" w:lineRule="auto"/>
              <w:ind w:right="69"/>
              <w:jc w:val="right"/>
            </w:pPr>
            <w:r>
              <w:t xml:space="preserve">           </w:t>
            </w:r>
            <w:r w:rsidR="00184518">
              <w:t xml:space="preserve"> 2.70 </w:t>
            </w:r>
          </w:p>
        </w:tc>
      </w:tr>
      <w:tr w:rsidR="00184518" w14:paraId="181D56F2" w14:textId="77777777" w:rsidTr="0082736D">
        <w:trPr>
          <w:trHeight w:val="501"/>
        </w:trPr>
        <w:tc>
          <w:tcPr>
            <w:tcW w:w="6105" w:type="dxa"/>
            <w:tcBorders>
              <w:top w:val="single" w:sz="4" w:space="0" w:color="000000"/>
              <w:left w:val="single" w:sz="4" w:space="0" w:color="000000"/>
              <w:bottom w:val="single" w:sz="4" w:space="0" w:color="000000"/>
              <w:right w:val="single" w:sz="4" w:space="0" w:color="000000"/>
            </w:tcBorders>
          </w:tcPr>
          <w:p w14:paraId="04EE5552" w14:textId="02370D7F" w:rsidR="00184518" w:rsidRDefault="00184518" w:rsidP="0082736D">
            <w:pPr>
              <w:spacing w:line="259" w:lineRule="auto"/>
            </w:pPr>
            <w:r>
              <w:t>Geotextile protection typically 1,100 g psqm product</w:t>
            </w:r>
            <w:r w:rsidR="00124181">
              <w:t xml:space="preserve"> </w:t>
            </w:r>
          </w:p>
        </w:tc>
        <w:tc>
          <w:tcPr>
            <w:tcW w:w="1271" w:type="dxa"/>
            <w:tcBorders>
              <w:top w:val="single" w:sz="4" w:space="0" w:color="000000"/>
              <w:left w:val="single" w:sz="4" w:space="0" w:color="000000"/>
              <w:bottom w:val="single" w:sz="4" w:space="0" w:color="000000"/>
              <w:right w:val="single" w:sz="4" w:space="0" w:color="000000"/>
            </w:tcBorders>
          </w:tcPr>
          <w:p w14:paraId="464BCBFB" w14:textId="77777777" w:rsidR="00184518" w:rsidRDefault="00184518" w:rsidP="0082736D">
            <w:pPr>
              <w:spacing w:line="259" w:lineRule="auto"/>
              <w:ind w:right="53"/>
              <w:jc w:val="center"/>
            </w:pPr>
            <w:r>
              <w:t>m</w:t>
            </w:r>
            <w:r>
              <w:rPr>
                <w:vertAlign w:val="superscript"/>
              </w:rPr>
              <w:t>2</w:t>
            </w: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64DD47EE" w14:textId="4F072EE8" w:rsidR="00184518" w:rsidRDefault="00124181" w:rsidP="0082736D">
            <w:pPr>
              <w:spacing w:line="259" w:lineRule="auto"/>
              <w:ind w:right="69"/>
              <w:jc w:val="right"/>
            </w:pPr>
            <w:r>
              <w:t xml:space="preserve">           </w:t>
            </w:r>
            <w:r w:rsidR="00184518">
              <w:t xml:space="preserve"> 3.50 </w:t>
            </w:r>
          </w:p>
        </w:tc>
      </w:tr>
      <w:tr w:rsidR="00184518" w14:paraId="075FD734" w14:textId="77777777" w:rsidTr="0082736D">
        <w:trPr>
          <w:trHeight w:val="510"/>
        </w:trPr>
        <w:tc>
          <w:tcPr>
            <w:tcW w:w="6105" w:type="dxa"/>
            <w:tcBorders>
              <w:top w:val="single" w:sz="4" w:space="0" w:color="000000"/>
              <w:left w:val="single" w:sz="4" w:space="0" w:color="000000"/>
              <w:bottom w:val="single" w:sz="4" w:space="0" w:color="000000"/>
              <w:right w:val="single" w:sz="4" w:space="0" w:color="000000"/>
            </w:tcBorders>
          </w:tcPr>
          <w:p w14:paraId="389D4174" w14:textId="77777777" w:rsidR="00184518" w:rsidRDefault="00184518" w:rsidP="0082736D">
            <w:pPr>
              <w:spacing w:line="259" w:lineRule="auto"/>
            </w:pPr>
            <w:r>
              <w:t xml:space="preserve">Gas drainage geocomposite layer </w:t>
            </w:r>
          </w:p>
        </w:tc>
        <w:tc>
          <w:tcPr>
            <w:tcW w:w="1271" w:type="dxa"/>
            <w:tcBorders>
              <w:top w:val="single" w:sz="4" w:space="0" w:color="000000"/>
              <w:left w:val="single" w:sz="4" w:space="0" w:color="000000"/>
              <w:bottom w:val="single" w:sz="4" w:space="0" w:color="000000"/>
              <w:right w:val="single" w:sz="4" w:space="0" w:color="000000"/>
            </w:tcBorders>
          </w:tcPr>
          <w:p w14:paraId="03E4DA2F" w14:textId="77777777" w:rsidR="00184518" w:rsidRDefault="00184518" w:rsidP="0082736D">
            <w:pPr>
              <w:spacing w:line="259" w:lineRule="auto"/>
              <w:ind w:right="53"/>
              <w:jc w:val="center"/>
            </w:pPr>
            <w:r>
              <w:t>m</w:t>
            </w:r>
            <w:r>
              <w:rPr>
                <w:vertAlign w:val="superscript"/>
              </w:rPr>
              <w:t>2</w:t>
            </w: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7D92E4C8" w14:textId="7ECFDEF5" w:rsidR="00184518" w:rsidRDefault="00124181" w:rsidP="0082736D">
            <w:pPr>
              <w:spacing w:line="259" w:lineRule="auto"/>
              <w:ind w:right="69"/>
              <w:jc w:val="right"/>
            </w:pPr>
            <w:r>
              <w:t xml:space="preserve">           </w:t>
            </w:r>
            <w:r w:rsidR="00184518">
              <w:t xml:space="preserve"> 2.00 </w:t>
            </w:r>
          </w:p>
        </w:tc>
      </w:tr>
      <w:tr w:rsidR="00184518" w14:paraId="7077926F"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02CF93D3" w14:textId="77777777" w:rsidR="00184518" w:rsidRDefault="00184518" w:rsidP="0082736D">
            <w:pPr>
              <w:spacing w:line="259" w:lineRule="auto"/>
            </w:pPr>
            <w:r>
              <w:t xml:space="preserve">Additional layer for hazardous 1mm LLDP liner. </w:t>
            </w:r>
          </w:p>
        </w:tc>
        <w:tc>
          <w:tcPr>
            <w:tcW w:w="1271" w:type="dxa"/>
            <w:tcBorders>
              <w:top w:val="single" w:sz="4" w:space="0" w:color="000000"/>
              <w:left w:val="single" w:sz="4" w:space="0" w:color="000000"/>
              <w:bottom w:val="single" w:sz="4" w:space="0" w:color="000000"/>
              <w:right w:val="single" w:sz="4" w:space="0" w:color="000000"/>
            </w:tcBorders>
          </w:tcPr>
          <w:p w14:paraId="7066C663" w14:textId="77777777" w:rsidR="00184518" w:rsidRDefault="00184518" w:rsidP="0082736D">
            <w:pPr>
              <w:spacing w:line="259" w:lineRule="auto"/>
              <w:ind w:right="53"/>
              <w:jc w:val="center"/>
            </w:pPr>
            <w:r>
              <w:t>m</w:t>
            </w:r>
            <w:r>
              <w:rPr>
                <w:vertAlign w:val="superscript"/>
              </w:rPr>
              <w:t>2</w:t>
            </w: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31D5C1C6" w14:textId="34855D06" w:rsidR="00184518" w:rsidRDefault="00124181" w:rsidP="0082736D">
            <w:pPr>
              <w:spacing w:line="259" w:lineRule="auto"/>
              <w:ind w:right="69"/>
              <w:jc w:val="right"/>
            </w:pPr>
            <w:r>
              <w:t xml:space="preserve">           </w:t>
            </w:r>
            <w:r w:rsidR="00184518">
              <w:t xml:space="preserve"> 3.00 </w:t>
            </w:r>
          </w:p>
        </w:tc>
      </w:tr>
      <w:tr w:rsidR="00184518" w14:paraId="22A60E17"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36398D6F" w14:textId="0A9B8827" w:rsidR="00184518" w:rsidRDefault="00184518" w:rsidP="0082736D">
            <w:pPr>
              <w:spacing w:line="259" w:lineRule="auto"/>
            </w:pPr>
            <w:r>
              <w:rPr>
                <w:b/>
              </w:rPr>
              <w:t>Final layer</w:t>
            </w:r>
            <w:r w:rsidR="00124181">
              <w:rPr>
                <w:b/>
              </w:rPr>
              <w:t xml:space="preserve"> </w:t>
            </w:r>
          </w:p>
        </w:tc>
        <w:tc>
          <w:tcPr>
            <w:tcW w:w="1271" w:type="dxa"/>
            <w:tcBorders>
              <w:top w:val="single" w:sz="4" w:space="0" w:color="000000"/>
              <w:left w:val="single" w:sz="4" w:space="0" w:color="000000"/>
              <w:bottom w:val="single" w:sz="4" w:space="0" w:color="000000"/>
              <w:right w:val="single" w:sz="4" w:space="0" w:color="000000"/>
            </w:tcBorders>
          </w:tcPr>
          <w:p w14:paraId="58F39E62" w14:textId="77777777" w:rsidR="00184518" w:rsidRDefault="00184518" w:rsidP="0082736D">
            <w:pPr>
              <w:spacing w:line="259" w:lineRule="auto"/>
              <w:jc w:val="center"/>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1510053F" w14:textId="526E4293" w:rsidR="00184518" w:rsidRDefault="00124181" w:rsidP="0082736D">
            <w:pPr>
              <w:spacing w:line="259" w:lineRule="auto"/>
              <w:jc w:val="right"/>
            </w:pPr>
            <w:r>
              <w:t xml:space="preserve"> </w:t>
            </w:r>
          </w:p>
        </w:tc>
      </w:tr>
      <w:tr w:rsidR="00184518" w14:paraId="4CFFAA64"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577757C7" w14:textId="77777777" w:rsidR="00184518" w:rsidRDefault="00184518" w:rsidP="0082736D">
            <w:pPr>
              <w:spacing w:line="259" w:lineRule="auto"/>
            </w:pPr>
            <w:r>
              <w:t xml:space="preserve">850mm clay subsoil layer </w:t>
            </w:r>
          </w:p>
        </w:tc>
        <w:tc>
          <w:tcPr>
            <w:tcW w:w="1271" w:type="dxa"/>
            <w:tcBorders>
              <w:top w:val="single" w:sz="4" w:space="0" w:color="000000"/>
              <w:left w:val="single" w:sz="4" w:space="0" w:color="000000"/>
              <w:bottom w:val="single" w:sz="4" w:space="0" w:color="000000"/>
              <w:right w:val="single" w:sz="4" w:space="0" w:color="000000"/>
            </w:tcBorders>
          </w:tcPr>
          <w:p w14:paraId="186F5BD1" w14:textId="77777777" w:rsidR="00184518" w:rsidRDefault="00184518" w:rsidP="0082736D">
            <w:pPr>
              <w:spacing w:line="259" w:lineRule="auto"/>
              <w:ind w:right="53"/>
              <w:jc w:val="center"/>
            </w:pPr>
            <w:r>
              <w:t>m</w:t>
            </w:r>
            <w:r>
              <w:rPr>
                <w:vertAlign w:val="superscript"/>
              </w:rPr>
              <w:t>2</w:t>
            </w: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03221155" w14:textId="70727928" w:rsidR="00184518" w:rsidRDefault="00124181" w:rsidP="0082736D">
            <w:pPr>
              <w:spacing w:line="259" w:lineRule="auto"/>
              <w:ind w:right="69"/>
              <w:jc w:val="right"/>
            </w:pPr>
            <w:r>
              <w:t xml:space="preserve">           </w:t>
            </w:r>
            <w:r w:rsidR="00184518">
              <w:t xml:space="preserve"> 7.70 </w:t>
            </w:r>
          </w:p>
        </w:tc>
      </w:tr>
      <w:tr w:rsidR="00184518" w14:paraId="75F6C1A0" w14:textId="77777777" w:rsidTr="0082736D">
        <w:trPr>
          <w:trHeight w:val="501"/>
        </w:trPr>
        <w:tc>
          <w:tcPr>
            <w:tcW w:w="6105" w:type="dxa"/>
            <w:tcBorders>
              <w:top w:val="single" w:sz="4" w:space="0" w:color="000000"/>
              <w:left w:val="single" w:sz="4" w:space="0" w:color="000000"/>
              <w:bottom w:val="single" w:sz="4" w:space="0" w:color="000000"/>
              <w:right w:val="single" w:sz="4" w:space="0" w:color="000000"/>
            </w:tcBorders>
          </w:tcPr>
          <w:p w14:paraId="0738A73C" w14:textId="77777777" w:rsidR="00184518" w:rsidRDefault="00184518" w:rsidP="0082736D">
            <w:pPr>
              <w:spacing w:line="259" w:lineRule="auto"/>
            </w:pPr>
            <w:r>
              <w:t xml:space="preserve">150mm topsoil layer </w:t>
            </w:r>
          </w:p>
        </w:tc>
        <w:tc>
          <w:tcPr>
            <w:tcW w:w="1271" w:type="dxa"/>
            <w:tcBorders>
              <w:top w:val="single" w:sz="4" w:space="0" w:color="000000"/>
              <w:left w:val="single" w:sz="4" w:space="0" w:color="000000"/>
              <w:bottom w:val="single" w:sz="4" w:space="0" w:color="000000"/>
              <w:right w:val="single" w:sz="4" w:space="0" w:color="000000"/>
            </w:tcBorders>
          </w:tcPr>
          <w:p w14:paraId="2374584E" w14:textId="77777777" w:rsidR="00184518" w:rsidRDefault="00184518" w:rsidP="0082736D">
            <w:pPr>
              <w:spacing w:line="259" w:lineRule="auto"/>
              <w:ind w:right="53"/>
              <w:jc w:val="center"/>
            </w:pPr>
            <w:r>
              <w:t>m</w:t>
            </w:r>
            <w:r>
              <w:rPr>
                <w:vertAlign w:val="superscript"/>
              </w:rPr>
              <w:t>2</w:t>
            </w: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416C61F5" w14:textId="1D18F3F9" w:rsidR="00184518" w:rsidRDefault="00124181" w:rsidP="0082736D">
            <w:pPr>
              <w:spacing w:line="259" w:lineRule="auto"/>
              <w:ind w:right="69"/>
              <w:jc w:val="right"/>
            </w:pPr>
            <w:r>
              <w:t xml:space="preserve">           </w:t>
            </w:r>
            <w:r w:rsidR="00184518">
              <w:t xml:space="preserve"> 2.30 </w:t>
            </w:r>
          </w:p>
        </w:tc>
      </w:tr>
      <w:tr w:rsidR="00184518" w14:paraId="58818CC9"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166F1E39" w14:textId="7CF06BC8" w:rsidR="00184518" w:rsidRDefault="00184518" w:rsidP="0082736D">
            <w:pPr>
              <w:spacing w:line="259" w:lineRule="auto"/>
            </w:pPr>
            <w:r>
              <w:t>Grass seeding</w:t>
            </w:r>
            <w:r w:rsidR="00124181">
              <w:t xml:space="preserve"> </w:t>
            </w:r>
          </w:p>
        </w:tc>
        <w:tc>
          <w:tcPr>
            <w:tcW w:w="1271" w:type="dxa"/>
            <w:tcBorders>
              <w:top w:val="single" w:sz="4" w:space="0" w:color="000000"/>
              <w:left w:val="single" w:sz="4" w:space="0" w:color="000000"/>
              <w:bottom w:val="single" w:sz="4" w:space="0" w:color="000000"/>
              <w:right w:val="single" w:sz="4" w:space="0" w:color="000000"/>
            </w:tcBorders>
          </w:tcPr>
          <w:p w14:paraId="3FE7375D" w14:textId="77777777" w:rsidR="00184518" w:rsidRDefault="00184518" w:rsidP="0082736D">
            <w:pPr>
              <w:spacing w:line="259" w:lineRule="auto"/>
              <w:ind w:right="53"/>
              <w:jc w:val="center"/>
            </w:pPr>
            <w:r>
              <w:t>m</w:t>
            </w:r>
            <w:r>
              <w:rPr>
                <w:vertAlign w:val="superscript"/>
              </w:rPr>
              <w:t>2</w:t>
            </w: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2443CFA4" w14:textId="3C01EC7F" w:rsidR="00184518" w:rsidRDefault="00124181" w:rsidP="0082736D">
            <w:pPr>
              <w:spacing w:line="259" w:lineRule="auto"/>
              <w:ind w:right="69"/>
              <w:jc w:val="right"/>
            </w:pPr>
            <w:r>
              <w:t xml:space="preserve">           </w:t>
            </w:r>
            <w:r w:rsidR="00184518">
              <w:t xml:space="preserve"> 0.60 </w:t>
            </w:r>
          </w:p>
        </w:tc>
      </w:tr>
      <w:tr w:rsidR="00184518" w14:paraId="0BF9C853" w14:textId="77777777" w:rsidTr="0082736D">
        <w:trPr>
          <w:trHeight w:val="501"/>
        </w:trPr>
        <w:tc>
          <w:tcPr>
            <w:tcW w:w="6105" w:type="dxa"/>
            <w:tcBorders>
              <w:top w:val="single" w:sz="4" w:space="0" w:color="000000"/>
              <w:left w:val="single" w:sz="4" w:space="0" w:color="000000"/>
              <w:bottom w:val="single" w:sz="4" w:space="0" w:color="000000"/>
              <w:right w:val="single" w:sz="4" w:space="0" w:color="000000"/>
            </w:tcBorders>
          </w:tcPr>
          <w:p w14:paraId="7D02DC6C" w14:textId="77777777" w:rsidR="00184518" w:rsidRDefault="00184518" w:rsidP="0082736D">
            <w:pPr>
              <w:spacing w:line="259" w:lineRule="auto"/>
            </w:pPr>
            <w:r>
              <w:rPr>
                <w:b/>
              </w:rPr>
              <w:t xml:space="preserve">Typical gas collection costs </w:t>
            </w:r>
          </w:p>
        </w:tc>
        <w:tc>
          <w:tcPr>
            <w:tcW w:w="1271" w:type="dxa"/>
            <w:tcBorders>
              <w:top w:val="single" w:sz="4" w:space="0" w:color="000000"/>
              <w:left w:val="single" w:sz="4" w:space="0" w:color="000000"/>
              <w:bottom w:val="single" w:sz="4" w:space="0" w:color="000000"/>
              <w:right w:val="single" w:sz="4" w:space="0" w:color="000000"/>
            </w:tcBorders>
          </w:tcPr>
          <w:p w14:paraId="71CF2087" w14:textId="77777777" w:rsidR="00184518" w:rsidRDefault="00184518" w:rsidP="0082736D">
            <w:pPr>
              <w:spacing w:line="259" w:lineRule="auto"/>
              <w:jc w:val="center"/>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321FE0A4" w14:textId="4F6100AE" w:rsidR="00184518" w:rsidRDefault="00124181" w:rsidP="0082736D">
            <w:pPr>
              <w:spacing w:line="259" w:lineRule="auto"/>
              <w:jc w:val="right"/>
            </w:pPr>
            <w:r>
              <w:t xml:space="preserve"> </w:t>
            </w:r>
          </w:p>
        </w:tc>
      </w:tr>
      <w:tr w:rsidR="00184518" w14:paraId="1111DAF7" w14:textId="77777777" w:rsidTr="0082736D">
        <w:trPr>
          <w:trHeight w:val="790"/>
        </w:trPr>
        <w:tc>
          <w:tcPr>
            <w:tcW w:w="6105" w:type="dxa"/>
            <w:tcBorders>
              <w:top w:val="single" w:sz="4" w:space="0" w:color="000000"/>
              <w:left w:val="single" w:sz="4" w:space="0" w:color="000000"/>
              <w:bottom w:val="single" w:sz="4" w:space="0" w:color="000000"/>
              <w:right w:val="single" w:sz="4" w:space="0" w:color="000000"/>
            </w:tcBorders>
          </w:tcPr>
          <w:p w14:paraId="0886DC57" w14:textId="77777777" w:rsidR="00184518" w:rsidRDefault="00184518" w:rsidP="0082736D">
            <w:pPr>
              <w:spacing w:line="259" w:lineRule="auto"/>
            </w:pPr>
            <w:r>
              <w:t xml:space="preserve">Gas collection pipework network 90-125mm HDPE (typical site 2000m) </w:t>
            </w:r>
          </w:p>
        </w:tc>
        <w:tc>
          <w:tcPr>
            <w:tcW w:w="1271" w:type="dxa"/>
            <w:tcBorders>
              <w:top w:val="single" w:sz="4" w:space="0" w:color="000000"/>
              <w:left w:val="single" w:sz="4" w:space="0" w:color="000000"/>
              <w:bottom w:val="single" w:sz="4" w:space="0" w:color="000000"/>
              <w:right w:val="single" w:sz="4" w:space="0" w:color="000000"/>
            </w:tcBorders>
          </w:tcPr>
          <w:p w14:paraId="38BFB452" w14:textId="77777777" w:rsidR="00184518" w:rsidRDefault="00184518" w:rsidP="0082736D">
            <w:pPr>
              <w:spacing w:line="259" w:lineRule="auto"/>
              <w:ind w:right="47"/>
              <w:jc w:val="center"/>
            </w:pPr>
            <w:r>
              <w:t xml:space="preserve">m </w:t>
            </w:r>
          </w:p>
        </w:tc>
        <w:tc>
          <w:tcPr>
            <w:tcW w:w="2132" w:type="dxa"/>
            <w:tcBorders>
              <w:top w:val="single" w:sz="4" w:space="0" w:color="000000"/>
              <w:left w:val="single" w:sz="4" w:space="0" w:color="000000"/>
              <w:bottom w:val="single" w:sz="4" w:space="0" w:color="000000"/>
              <w:right w:val="single" w:sz="4" w:space="0" w:color="000000"/>
            </w:tcBorders>
            <w:vAlign w:val="center"/>
          </w:tcPr>
          <w:p w14:paraId="2D7588E7" w14:textId="664CEB57" w:rsidR="00184518" w:rsidRDefault="00124181" w:rsidP="0082736D">
            <w:pPr>
              <w:spacing w:line="259" w:lineRule="auto"/>
              <w:ind w:right="69"/>
              <w:jc w:val="right"/>
            </w:pPr>
            <w:r>
              <w:t xml:space="preserve">           </w:t>
            </w:r>
            <w:r w:rsidR="00184518">
              <w:t xml:space="preserve"> 7.20 </w:t>
            </w:r>
          </w:p>
        </w:tc>
      </w:tr>
      <w:tr w:rsidR="00184518" w14:paraId="77CC437B" w14:textId="77777777" w:rsidTr="0082736D">
        <w:trPr>
          <w:trHeight w:val="790"/>
        </w:trPr>
        <w:tc>
          <w:tcPr>
            <w:tcW w:w="6105" w:type="dxa"/>
            <w:tcBorders>
              <w:top w:val="single" w:sz="4" w:space="0" w:color="000000"/>
              <w:left w:val="single" w:sz="4" w:space="0" w:color="000000"/>
              <w:bottom w:val="single" w:sz="4" w:space="0" w:color="000000"/>
              <w:right w:val="single" w:sz="4" w:space="0" w:color="000000"/>
            </w:tcBorders>
          </w:tcPr>
          <w:p w14:paraId="7509EF6C" w14:textId="77777777" w:rsidR="00184518" w:rsidRDefault="00184518" w:rsidP="0082736D">
            <w:pPr>
              <w:spacing w:line="259" w:lineRule="auto"/>
            </w:pPr>
            <w:r>
              <w:t>Gas extraction wells (frequency 1/1600m</w:t>
            </w:r>
            <w:r>
              <w:rPr>
                <w:vertAlign w:val="superscript"/>
              </w:rPr>
              <w:t xml:space="preserve">2 </w:t>
            </w:r>
            <w:r>
              <w:t xml:space="preserve">cap area)(typical site 25nr) </w:t>
            </w:r>
          </w:p>
        </w:tc>
        <w:tc>
          <w:tcPr>
            <w:tcW w:w="1271" w:type="dxa"/>
            <w:tcBorders>
              <w:top w:val="single" w:sz="4" w:space="0" w:color="000000"/>
              <w:left w:val="single" w:sz="4" w:space="0" w:color="000000"/>
              <w:bottom w:val="single" w:sz="4" w:space="0" w:color="000000"/>
              <w:right w:val="single" w:sz="4" w:space="0" w:color="000000"/>
            </w:tcBorders>
          </w:tcPr>
          <w:p w14:paraId="1932FD32" w14:textId="77777777" w:rsidR="00184518" w:rsidRDefault="00184518" w:rsidP="0082736D">
            <w:pPr>
              <w:spacing w:line="259" w:lineRule="auto"/>
              <w:ind w:right="58"/>
              <w:jc w:val="center"/>
            </w:pPr>
            <w:r>
              <w:t xml:space="preserve">nr </w:t>
            </w:r>
          </w:p>
        </w:tc>
        <w:tc>
          <w:tcPr>
            <w:tcW w:w="2132" w:type="dxa"/>
            <w:tcBorders>
              <w:top w:val="single" w:sz="4" w:space="0" w:color="000000"/>
              <w:left w:val="single" w:sz="4" w:space="0" w:color="000000"/>
              <w:bottom w:val="single" w:sz="4" w:space="0" w:color="000000"/>
              <w:right w:val="single" w:sz="4" w:space="0" w:color="000000"/>
            </w:tcBorders>
          </w:tcPr>
          <w:p w14:paraId="54281D7C" w14:textId="77777777" w:rsidR="00184518" w:rsidRDefault="00184518" w:rsidP="0082736D">
            <w:pPr>
              <w:spacing w:after="17" w:line="259" w:lineRule="auto"/>
              <w:jc w:val="right"/>
            </w:pPr>
            <w:r>
              <w:t xml:space="preserve"> </w:t>
            </w:r>
          </w:p>
          <w:p w14:paraId="22001256" w14:textId="77777777" w:rsidR="00184518" w:rsidRDefault="00184518" w:rsidP="0082736D">
            <w:pPr>
              <w:spacing w:line="259" w:lineRule="auto"/>
              <w:ind w:right="60"/>
              <w:jc w:val="right"/>
            </w:pPr>
            <w:r>
              <w:t xml:space="preserve">2,250.00 </w:t>
            </w:r>
          </w:p>
        </w:tc>
      </w:tr>
      <w:tr w:rsidR="00184518" w14:paraId="50A88E1A" w14:textId="77777777" w:rsidTr="0082736D">
        <w:trPr>
          <w:trHeight w:val="801"/>
        </w:trPr>
        <w:tc>
          <w:tcPr>
            <w:tcW w:w="6105" w:type="dxa"/>
            <w:tcBorders>
              <w:top w:val="single" w:sz="4" w:space="0" w:color="000000"/>
              <w:left w:val="single" w:sz="4" w:space="0" w:color="000000"/>
              <w:bottom w:val="single" w:sz="4" w:space="0" w:color="000000"/>
              <w:right w:val="single" w:sz="4" w:space="0" w:color="000000"/>
            </w:tcBorders>
            <w:vAlign w:val="center"/>
          </w:tcPr>
          <w:p w14:paraId="7245C881" w14:textId="77777777" w:rsidR="00184518" w:rsidRDefault="00184518" w:rsidP="0082736D">
            <w:pPr>
              <w:spacing w:line="259" w:lineRule="auto"/>
            </w:pPr>
            <w:r>
              <w:t xml:space="preserve">Gas well head (typical site 25 nr) </w:t>
            </w:r>
          </w:p>
        </w:tc>
        <w:tc>
          <w:tcPr>
            <w:tcW w:w="1271" w:type="dxa"/>
            <w:tcBorders>
              <w:top w:val="single" w:sz="4" w:space="0" w:color="000000"/>
              <w:left w:val="single" w:sz="4" w:space="0" w:color="000000"/>
              <w:bottom w:val="single" w:sz="4" w:space="0" w:color="000000"/>
              <w:right w:val="single" w:sz="4" w:space="0" w:color="000000"/>
            </w:tcBorders>
          </w:tcPr>
          <w:p w14:paraId="7A2A02C2" w14:textId="77777777" w:rsidR="00184518" w:rsidRDefault="00184518" w:rsidP="0082736D">
            <w:pPr>
              <w:spacing w:line="259" w:lineRule="auto"/>
              <w:ind w:right="58"/>
              <w:jc w:val="center"/>
            </w:pPr>
            <w:r>
              <w:t xml:space="preserve">nr </w:t>
            </w:r>
          </w:p>
        </w:tc>
        <w:tc>
          <w:tcPr>
            <w:tcW w:w="2132" w:type="dxa"/>
            <w:tcBorders>
              <w:top w:val="single" w:sz="4" w:space="0" w:color="000000"/>
              <w:left w:val="single" w:sz="4" w:space="0" w:color="000000"/>
              <w:bottom w:val="single" w:sz="4" w:space="0" w:color="000000"/>
              <w:right w:val="single" w:sz="4" w:space="0" w:color="000000"/>
            </w:tcBorders>
          </w:tcPr>
          <w:p w14:paraId="38B8BD18" w14:textId="77777777" w:rsidR="00184518" w:rsidRDefault="00184518" w:rsidP="0082736D">
            <w:pPr>
              <w:spacing w:after="27" w:line="259" w:lineRule="auto"/>
              <w:jc w:val="right"/>
            </w:pPr>
            <w:r>
              <w:t xml:space="preserve"> </w:t>
            </w:r>
          </w:p>
          <w:p w14:paraId="223B1BDC" w14:textId="77777777" w:rsidR="00184518" w:rsidRDefault="00184518" w:rsidP="0082736D">
            <w:pPr>
              <w:spacing w:line="259" w:lineRule="auto"/>
              <w:ind w:right="60"/>
              <w:jc w:val="right"/>
            </w:pPr>
            <w:r>
              <w:t xml:space="preserve">800.00 </w:t>
            </w:r>
          </w:p>
        </w:tc>
      </w:tr>
      <w:tr w:rsidR="00184518" w14:paraId="221C8805"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6D606AB6" w14:textId="159439F1" w:rsidR="00184518" w:rsidRDefault="00184518" w:rsidP="0082736D">
            <w:pPr>
              <w:spacing w:line="259" w:lineRule="auto"/>
            </w:pPr>
            <w:r>
              <w:t xml:space="preserve">Gas carrier pipe HDPE 160mm </w:t>
            </w:r>
            <w:r w:rsidR="007B7625">
              <w:t>Dia</w:t>
            </w:r>
            <w:r>
              <w:t xml:space="preserve"> (typical site 200m) </w:t>
            </w:r>
          </w:p>
        </w:tc>
        <w:tc>
          <w:tcPr>
            <w:tcW w:w="1271" w:type="dxa"/>
            <w:tcBorders>
              <w:top w:val="single" w:sz="4" w:space="0" w:color="000000"/>
              <w:left w:val="single" w:sz="4" w:space="0" w:color="000000"/>
              <w:bottom w:val="single" w:sz="4" w:space="0" w:color="000000"/>
              <w:right w:val="single" w:sz="4" w:space="0" w:color="000000"/>
            </w:tcBorders>
          </w:tcPr>
          <w:p w14:paraId="26EABE35" w14:textId="77777777" w:rsidR="00184518" w:rsidRDefault="00184518" w:rsidP="0082736D">
            <w:pPr>
              <w:spacing w:line="259" w:lineRule="auto"/>
              <w:ind w:right="47"/>
              <w:jc w:val="center"/>
            </w:pPr>
            <w:r>
              <w:t xml:space="preserve">m </w:t>
            </w:r>
          </w:p>
        </w:tc>
        <w:tc>
          <w:tcPr>
            <w:tcW w:w="2132" w:type="dxa"/>
            <w:tcBorders>
              <w:top w:val="single" w:sz="4" w:space="0" w:color="000000"/>
              <w:left w:val="single" w:sz="4" w:space="0" w:color="000000"/>
              <w:bottom w:val="single" w:sz="4" w:space="0" w:color="000000"/>
              <w:right w:val="single" w:sz="4" w:space="0" w:color="000000"/>
            </w:tcBorders>
          </w:tcPr>
          <w:p w14:paraId="168FB4EC" w14:textId="6053BA83" w:rsidR="00184518" w:rsidRDefault="00124181" w:rsidP="0082736D">
            <w:pPr>
              <w:spacing w:line="259" w:lineRule="auto"/>
              <w:ind w:right="59"/>
              <w:jc w:val="right"/>
            </w:pPr>
            <w:r>
              <w:t xml:space="preserve">            </w:t>
            </w:r>
            <w:r w:rsidR="00184518">
              <w:t xml:space="preserve">9.00 </w:t>
            </w:r>
          </w:p>
        </w:tc>
      </w:tr>
      <w:tr w:rsidR="00184518" w14:paraId="3E2BE367"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3B9AE9D4" w14:textId="77777777" w:rsidR="00184518" w:rsidRDefault="00184518" w:rsidP="0082736D">
            <w:pPr>
              <w:spacing w:line="259" w:lineRule="auto"/>
            </w:pPr>
            <w:r>
              <w:t xml:space="preserve">Gas main; HDPE 250mm (typical site 400m) </w:t>
            </w:r>
          </w:p>
        </w:tc>
        <w:tc>
          <w:tcPr>
            <w:tcW w:w="1271" w:type="dxa"/>
            <w:tcBorders>
              <w:top w:val="single" w:sz="4" w:space="0" w:color="000000"/>
              <w:left w:val="single" w:sz="4" w:space="0" w:color="000000"/>
              <w:bottom w:val="single" w:sz="4" w:space="0" w:color="000000"/>
              <w:right w:val="single" w:sz="4" w:space="0" w:color="000000"/>
            </w:tcBorders>
          </w:tcPr>
          <w:p w14:paraId="410944D4" w14:textId="77777777" w:rsidR="00184518" w:rsidRDefault="00184518" w:rsidP="0082736D">
            <w:pPr>
              <w:spacing w:line="259" w:lineRule="auto"/>
              <w:ind w:right="47"/>
              <w:jc w:val="center"/>
            </w:pPr>
            <w:r>
              <w:t xml:space="preserve">m </w:t>
            </w:r>
          </w:p>
        </w:tc>
        <w:tc>
          <w:tcPr>
            <w:tcW w:w="2132" w:type="dxa"/>
            <w:tcBorders>
              <w:top w:val="single" w:sz="4" w:space="0" w:color="000000"/>
              <w:left w:val="single" w:sz="4" w:space="0" w:color="000000"/>
              <w:bottom w:val="single" w:sz="4" w:space="0" w:color="000000"/>
              <w:right w:val="single" w:sz="4" w:space="0" w:color="000000"/>
            </w:tcBorders>
          </w:tcPr>
          <w:p w14:paraId="1BA2588D" w14:textId="268CD95E" w:rsidR="00184518" w:rsidRDefault="00124181" w:rsidP="0082736D">
            <w:pPr>
              <w:spacing w:line="259" w:lineRule="auto"/>
              <w:ind w:right="60"/>
              <w:jc w:val="right"/>
            </w:pPr>
            <w:r>
              <w:t xml:space="preserve">      </w:t>
            </w:r>
            <w:r w:rsidR="00184518">
              <w:t xml:space="preserve"> 26.00 </w:t>
            </w:r>
          </w:p>
        </w:tc>
      </w:tr>
      <w:tr w:rsidR="00184518" w14:paraId="11B15AA5" w14:textId="77777777" w:rsidTr="0082736D">
        <w:trPr>
          <w:trHeight w:val="501"/>
        </w:trPr>
        <w:tc>
          <w:tcPr>
            <w:tcW w:w="6105" w:type="dxa"/>
            <w:tcBorders>
              <w:top w:val="single" w:sz="4" w:space="0" w:color="000000"/>
              <w:left w:val="single" w:sz="4" w:space="0" w:color="000000"/>
              <w:bottom w:val="single" w:sz="4" w:space="0" w:color="000000"/>
              <w:right w:val="single" w:sz="4" w:space="0" w:color="000000"/>
            </w:tcBorders>
          </w:tcPr>
          <w:p w14:paraId="34BFB984" w14:textId="77777777" w:rsidR="00184518" w:rsidRDefault="00184518" w:rsidP="0082736D">
            <w:pPr>
              <w:spacing w:line="259" w:lineRule="auto"/>
            </w:pPr>
            <w:r>
              <w:t xml:space="preserve">Condensate trap </w:t>
            </w:r>
          </w:p>
        </w:tc>
        <w:tc>
          <w:tcPr>
            <w:tcW w:w="1271" w:type="dxa"/>
            <w:tcBorders>
              <w:top w:val="single" w:sz="4" w:space="0" w:color="000000"/>
              <w:left w:val="single" w:sz="4" w:space="0" w:color="000000"/>
              <w:bottom w:val="single" w:sz="4" w:space="0" w:color="000000"/>
              <w:right w:val="single" w:sz="4" w:space="0" w:color="000000"/>
            </w:tcBorders>
          </w:tcPr>
          <w:p w14:paraId="3A3CC14A" w14:textId="77777777" w:rsidR="00184518" w:rsidRDefault="00184518" w:rsidP="0082736D">
            <w:pPr>
              <w:spacing w:line="259" w:lineRule="auto"/>
              <w:jc w:val="center"/>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47D00089" w14:textId="77777777" w:rsidR="00184518" w:rsidRDefault="00184518" w:rsidP="0082736D">
            <w:pPr>
              <w:spacing w:line="259" w:lineRule="auto"/>
              <w:ind w:right="70"/>
              <w:jc w:val="right"/>
            </w:pPr>
            <w:r>
              <w:t xml:space="preserve">830-1400 /trap </w:t>
            </w:r>
          </w:p>
        </w:tc>
      </w:tr>
    </w:tbl>
    <w:p w14:paraId="257E66A1" w14:textId="77777777" w:rsidR="00184518" w:rsidRDefault="00184518" w:rsidP="0015221B">
      <w:pPr>
        <w:spacing w:line="259" w:lineRule="auto"/>
      </w:pPr>
    </w:p>
    <w:tbl>
      <w:tblPr>
        <w:tblStyle w:val="TableGrid"/>
        <w:tblW w:w="9508" w:type="dxa"/>
        <w:tblInd w:w="105" w:type="dxa"/>
        <w:tblCellMar>
          <w:top w:w="14" w:type="dxa"/>
          <w:left w:w="35" w:type="dxa"/>
          <w:right w:w="44" w:type="dxa"/>
        </w:tblCellMar>
        <w:tblLook w:val="04A0" w:firstRow="1" w:lastRow="0" w:firstColumn="1" w:lastColumn="0" w:noHBand="0" w:noVBand="1"/>
      </w:tblPr>
      <w:tblGrid>
        <w:gridCol w:w="6105"/>
        <w:gridCol w:w="1271"/>
        <w:gridCol w:w="2132"/>
      </w:tblGrid>
      <w:tr w:rsidR="002371C8" w14:paraId="2E3CB6B5" w14:textId="77777777" w:rsidTr="0082736D">
        <w:trPr>
          <w:trHeight w:val="791"/>
        </w:trPr>
        <w:tc>
          <w:tcPr>
            <w:tcW w:w="6105" w:type="dxa"/>
            <w:tcBorders>
              <w:top w:val="single" w:sz="4" w:space="0" w:color="000000"/>
              <w:left w:val="single" w:sz="4" w:space="0" w:color="000000"/>
              <w:bottom w:val="single" w:sz="4" w:space="0" w:color="000000"/>
              <w:right w:val="single" w:sz="4" w:space="0" w:color="000000"/>
            </w:tcBorders>
          </w:tcPr>
          <w:p w14:paraId="2E29CCEE" w14:textId="77777777" w:rsidR="002371C8" w:rsidRDefault="002371C8" w:rsidP="0082736D">
            <w:pPr>
              <w:spacing w:line="259" w:lineRule="auto"/>
            </w:pPr>
            <w:r>
              <w:rPr>
                <w:b/>
              </w:rPr>
              <w:t>Maintenance and operation of flare and abstraction well field (typical site) 40,000m</w:t>
            </w:r>
            <w:r>
              <w:rPr>
                <w:b/>
                <w:vertAlign w:val="superscript"/>
              </w:rPr>
              <w:t>2</w:t>
            </w:r>
            <w:r>
              <w:rPr>
                <w:b/>
              </w:rPr>
              <w:t xml:space="preserve"> </w:t>
            </w:r>
          </w:p>
        </w:tc>
        <w:tc>
          <w:tcPr>
            <w:tcW w:w="1271" w:type="dxa"/>
            <w:tcBorders>
              <w:top w:val="single" w:sz="4" w:space="0" w:color="000000"/>
              <w:left w:val="single" w:sz="4" w:space="0" w:color="000000"/>
              <w:bottom w:val="single" w:sz="4" w:space="0" w:color="000000"/>
              <w:right w:val="single" w:sz="4" w:space="0" w:color="000000"/>
            </w:tcBorders>
          </w:tcPr>
          <w:p w14:paraId="14A79D4E" w14:textId="77777777" w:rsidR="002371C8" w:rsidRDefault="002371C8" w:rsidP="0082736D">
            <w:pPr>
              <w:spacing w:line="259" w:lineRule="auto"/>
              <w:jc w:val="center"/>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7D4A80D0" w14:textId="77777777" w:rsidR="002371C8" w:rsidRDefault="002371C8" w:rsidP="0082736D">
            <w:pPr>
              <w:spacing w:line="259" w:lineRule="auto"/>
              <w:jc w:val="right"/>
            </w:pPr>
            <w:r>
              <w:t xml:space="preserve"> </w:t>
            </w:r>
          </w:p>
        </w:tc>
      </w:tr>
      <w:tr w:rsidR="002371C8" w14:paraId="0DD5E92C" w14:textId="77777777" w:rsidTr="0082736D">
        <w:trPr>
          <w:trHeight w:val="800"/>
        </w:trPr>
        <w:tc>
          <w:tcPr>
            <w:tcW w:w="6105" w:type="dxa"/>
            <w:tcBorders>
              <w:top w:val="single" w:sz="4" w:space="0" w:color="000000"/>
              <w:left w:val="single" w:sz="4" w:space="0" w:color="000000"/>
              <w:bottom w:val="single" w:sz="4" w:space="0" w:color="000000"/>
              <w:right w:val="single" w:sz="4" w:space="0" w:color="000000"/>
            </w:tcBorders>
            <w:vAlign w:val="center"/>
          </w:tcPr>
          <w:p w14:paraId="6A39FD11" w14:textId="77777777" w:rsidR="002371C8" w:rsidRDefault="002371C8" w:rsidP="0082736D">
            <w:pPr>
              <w:spacing w:line="259" w:lineRule="auto"/>
            </w:pPr>
            <w:r>
              <w:t xml:space="preserve">Servicing flare </w:t>
            </w:r>
          </w:p>
        </w:tc>
        <w:tc>
          <w:tcPr>
            <w:tcW w:w="1271" w:type="dxa"/>
            <w:tcBorders>
              <w:top w:val="single" w:sz="4" w:space="0" w:color="000000"/>
              <w:left w:val="single" w:sz="4" w:space="0" w:color="000000"/>
              <w:bottom w:val="single" w:sz="4" w:space="0" w:color="000000"/>
              <w:right w:val="single" w:sz="4" w:space="0" w:color="000000"/>
            </w:tcBorders>
          </w:tcPr>
          <w:p w14:paraId="4DAE61AC" w14:textId="77777777" w:rsidR="002371C8" w:rsidRDefault="002371C8" w:rsidP="0082736D">
            <w:pPr>
              <w:spacing w:line="259" w:lineRule="auto"/>
              <w:jc w:val="center"/>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35E5DDEC" w14:textId="77777777" w:rsidR="002371C8" w:rsidRDefault="002371C8" w:rsidP="0082736D">
            <w:pPr>
              <w:spacing w:after="27" w:line="259" w:lineRule="auto"/>
              <w:jc w:val="right"/>
            </w:pPr>
            <w:r>
              <w:t xml:space="preserve"> </w:t>
            </w:r>
          </w:p>
          <w:p w14:paraId="4E7F89CA" w14:textId="77777777" w:rsidR="002371C8" w:rsidRDefault="002371C8" w:rsidP="0082736D">
            <w:pPr>
              <w:spacing w:line="259" w:lineRule="auto"/>
              <w:ind w:right="69"/>
              <w:jc w:val="right"/>
            </w:pPr>
            <w:r>
              <w:t xml:space="preserve">2,000/yr </w:t>
            </w:r>
          </w:p>
        </w:tc>
      </w:tr>
      <w:tr w:rsidR="002371C8" w14:paraId="2BDE16BD"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625EE7D7" w14:textId="77777777" w:rsidR="002371C8" w:rsidRDefault="002371C8" w:rsidP="0082736D">
            <w:pPr>
              <w:spacing w:line="259" w:lineRule="auto"/>
            </w:pPr>
            <w:r>
              <w:lastRenderedPageBreak/>
              <w:t xml:space="preserve">Booster replacement /five yrs </w:t>
            </w:r>
          </w:p>
        </w:tc>
        <w:tc>
          <w:tcPr>
            <w:tcW w:w="1271" w:type="dxa"/>
            <w:tcBorders>
              <w:top w:val="single" w:sz="4" w:space="0" w:color="000000"/>
              <w:left w:val="single" w:sz="4" w:space="0" w:color="000000"/>
              <w:bottom w:val="single" w:sz="4" w:space="0" w:color="000000"/>
              <w:right w:val="single" w:sz="4" w:space="0" w:color="000000"/>
            </w:tcBorders>
          </w:tcPr>
          <w:p w14:paraId="6DF11F69" w14:textId="77777777" w:rsidR="002371C8" w:rsidRDefault="002371C8" w:rsidP="0082736D">
            <w:pPr>
              <w:spacing w:line="259" w:lineRule="auto"/>
              <w:jc w:val="center"/>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564EE618" w14:textId="17E5C972" w:rsidR="002371C8" w:rsidRDefault="00124181" w:rsidP="0082736D">
            <w:pPr>
              <w:spacing w:line="259" w:lineRule="auto"/>
              <w:ind w:right="69"/>
              <w:jc w:val="right"/>
            </w:pPr>
            <w:r>
              <w:t xml:space="preserve">  </w:t>
            </w:r>
            <w:r w:rsidR="002371C8">
              <w:t xml:space="preserve"> 8000 </w:t>
            </w:r>
          </w:p>
        </w:tc>
      </w:tr>
      <w:tr w:rsidR="002371C8" w14:paraId="6C2D51FE" w14:textId="77777777" w:rsidTr="0082736D">
        <w:trPr>
          <w:trHeight w:val="790"/>
        </w:trPr>
        <w:tc>
          <w:tcPr>
            <w:tcW w:w="6105" w:type="dxa"/>
            <w:tcBorders>
              <w:top w:val="single" w:sz="4" w:space="0" w:color="000000"/>
              <w:left w:val="single" w:sz="4" w:space="0" w:color="000000"/>
              <w:bottom w:val="single" w:sz="4" w:space="0" w:color="000000"/>
              <w:right w:val="single" w:sz="4" w:space="0" w:color="000000"/>
            </w:tcBorders>
            <w:vAlign w:val="center"/>
          </w:tcPr>
          <w:p w14:paraId="021B1958" w14:textId="77777777" w:rsidR="002371C8" w:rsidRDefault="002371C8" w:rsidP="0082736D">
            <w:pPr>
              <w:spacing w:line="259" w:lineRule="auto"/>
            </w:pPr>
            <w:r>
              <w:t xml:space="preserve">Monitoring/balancing </w:t>
            </w:r>
          </w:p>
        </w:tc>
        <w:tc>
          <w:tcPr>
            <w:tcW w:w="1271" w:type="dxa"/>
            <w:tcBorders>
              <w:top w:val="single" w:sz="4" w:space="0" w:color="000000"/>
              <w:left w:val="single" w:sz="4" w:space="0" w:color="000000"/>
              <w:bottom w:val="single" w:sz="4" w:space="0" w:color="000000"/>
              <w:right w:val="single" w:sz="4" w:space="0" w:color="000000"/>
            </w:tcBorders>
          </w:tcPr>
          <w:p w14:paraId="64A7FFC9" w14:textId="77777777" w:rsidR="002371C8" w:rsidRDefault="002371C8" w:rsidP="0082736D">
            <w:pPr>
              <w:spacing w:line="259" w:lineRule="auto"/>
              <w:jc w:val="center"/>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1C0CB26B" w14:textId="77777777" w:rsidR="002371C8" w:rsidRDefault="002371C8" w:rsidP="0082736D">
            <w:pPr>
              <w:spacing w:after="17" w:line="259" w:lineRule="auto"/>
              <w:jc w:val="right"/>
            </w:pPr>
            <w:r>
              <w:t xml:space="preserve"> </w:t>
            </w:r>
          </w:p>
          <w:p w14:paraId="2E2568AC" w14:textId="77777777" w:rsidR="002371C8" w:rsidRDefault="002371C8" w:rsidP="0082736D">
            <w:pPr>
              <w:spacing w:line="259" w:lineRule="auto"/>
              <w:ind w:right="69"/>
              <w:jc w:val="right"/>
            </w:pPr>
            <w:r>
              <w:t xml:space="preserve">9600/yr </w:t>
            </w:r>
          </w:p>
        </w:tc>
      </w:tr>
      <w:tr w:rsidR="002371C8" w14:paraId="10629BCE" w14:textId="77777777" w:rsidTr="0082736D">
        <w:trPr>
          <w:trHeight w:val="791"/>
        </w:trPr>
        <w:tc>
          <w:tcPr>
            <w:tcW w:w="6105" w:type="dxa"/>
            <w:tcBorders>
              <w:top w:val="single" w:sz="4" w:space="0" w:color="000000"/>
              <w:left w:val="single" w:sz="4" w:space="0" w:color="000000"/>
              <w:bottom w:val="single" w:sz="4" w:space="0" w:color="000000"/>
              <w:right w:val="single" w:sz="4" w:space="0" w:color="000000"/>
            </w:tcBorders>
            <w:vAlign w:val="center"/>
          </w:tcPr>
          <w:p w14:paraId="21AF705E" w14:textId="77777777" w:rsidR="002371C8" w:rsidRDefault="002371C8" w:rsidP="0082736D">
            <w:pPr>
              <w:spacing w:line="259" w:lineRule="auto"/>
            </w:pPr>
            <w:r>
              <w:t xml:space="preserve">Maintaining monitoring system </w:t>
            </w:r>
          </w:p>
        </w:tc>
        <w:tc>
          <w:tcPr>
            <w:tcW w:w="1271" w:type="dxa"/>
            <w:tcBorders>
              <w:top w:val="single" w:sz="4" w:space="0" w:color="000000"/>
              <w:left w:val="single" w:sz="4" w:space="0" w:color="000000"/>
              <w:bottom w:val="single" w:sz="4" w:space="0" w:color="000000"/>
              <w:right w:val="single" w:sz="4" w:space="0" w:color="000000"/>
            </w:tcBorders>
          </w:tcPr>
          <w:p w14:paraId="6276799F" w14:textId="77777777" w:rsidR="002371C8" w:rsidRDefault="002371C8" w:rsidP="0082736D">
            <w:pPr>
              <w:spacing w:line="259" w:lineRule="auto"/>
              <w:jc w:val="center"/>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7624C0CB" w14:textId="77777777" w:rsidR="002371C8" w:rsidRDefault="002371C8" w:rsidP="0082736D">
            <w:pPr>
              <w:spacing w:after="17" w:line="259" w:lineRule="auto"/>
              <w:jc w:val="right"/>
            </w:pPr>
            <w:r>
              <w:t xml:space="preserve"> </w:t>
            </w:r>
          </w:p>
          <w:p w14:paraId="7B052B7F" w14:textId="77777777" w:rsidR="002371C8" w:rsidRDefault="002371C8" w:rsidP="0082736D">
            <w:pPr>
              <w:spacing w:line="259" w:lineRule="auto"/>
              <w:ind w:right="69"/>
              <w:jc w:val="right"/>
            </w:pPr>
            <w:r>
              <w:t xml:space="preserve">1200/yr </w:t>
            </w:r>
          </w:p>
        </w:tc>
      </w:tr>
      <w:tr w:rsidR="002371C8" w14:paraId="48D35C53" w14:textId="77777777" w:rsidTr="0082736D">
        <w:trPr>
          <w:trHeight w:val="791"/>
        </w:trPr>
        <w:tc>
          <w:tcPr>
            <w:tcW w:w="6105" w:type="dxa"/>
            <w:tcBorders>
              <w:top w:val="single" w:sz="4" w:space="0" w:color="000000"/>
              <w:left w:val="single" w:sz="4" w:space="0" w:color="000000"/>
              <w:bottom w:val="single" w:sz="4" w:space="0" w:color="000000"/>
              <w:right w:val="single" w:sz="4" w:space="0" w:color="000000"/>
            </w:tcBorders>
            <w:vAlign w:val="center"/>
          </w:tcPr>
          <w:p w14:paraId="31FFDA45" w14:textId="77777777" w:rsidR="002371C8" w:rsidRDefault="002371C8" w:rsidP="0082736D">
            <w:pPr>
              <w:spacing w:line="259" w:lineRule="auto"/>
            </w:pPr>
            <w:r>
              <w:t xml:space="preserve">Replace gas wells (10%/yr) </w:t>
            </w:r>
          </w:p>
        </w:tc>
        <w:tc>
          <w:tcPr>
            <w:tcW w:w="1271" w:type="dxa"/>
            <w:tcBorders>
              <w:top w:val="single" w:sz="4" w:space="0" w:color="000000"/>
              <w:left w:val="single" w:sz="4" w:space="0" w:color="000000"/>
              <w:bottom w:val="single" w:sz="4" w:space="0" w:color="000000"/>
              <w:right w:val="single" w:sz="4" w:space="0" w:color="000000"/>
            </w:tcBorders>
          </w:tcPr>
          <w:p w14:paraId="3F6557E4" w14:textId="77777777" w:rsidR="002371C8" w:rsidRDefault="002371C8" w:rsidP="0082736D">
            <w:pPr>
              <w:spacing w:line="259" w:lineRule="auto"/>
              <w:jc w:val="center"/>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2DE9A2F7" w14:textId="77777777" w:rsidR="002371C8" w:rsidRDefault="002371C8" w:rsidP="0082736D">
            <w:pPr>
              <w:spacing w:after="17" w:line="259" w:lineRule="auto"/>
              <w:jc w:val="right"/>
            </w:pPr>
            <w:r>
              <w:t xml:space="preserve"> </w:t>
            </w:r>
          </w:p>
          <w:p w14:paraId="771DAF19" w14:textId="77777777" w:rsidR="002371C8" w:rsidRDefault="002371C8" w:rsidP="0082736D">
            <w:pPr>
              <w:spacing w:line="259" w:lineRule="auto"/>
              <w:ind w:right="60"/>
              <w:jc w:val="right"/>
            </w:pPr>
            <w:r>
              <w:t xml:space="preserve">6,000.00 </w:t>
            </w:r>
          </w:p>
        </w:tc>
      </w:tr>
      <w:tr w:rsidR="002371C8" w14:paraId="5C12E6F1"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6F89BAEF" w14:textId="77777777" w:rsidR="002371C8" w:rsidRDefault="002371C8" w:rsidP="0082736D">
            <w:pPr>
              <w:spacing w:line="259" w:lineRule="auto"/>
            </w:pPr>
            <w:r>
              <w:t xml:space="preserve">Miscellaneous gas equipment (provisional) </w:t>
            </w:r>
          </w:p>
        </w:tc>
        <w:tc>
          <w:tcPr>
            <w:tcW w:w="1271" w:type="dxa"/>
            <w:tcBorders>
              <w:top w:val="single" w:sz="4" w:space="0" w:color="000000"/>
              <w:left w:val="single" w:sz="4" w:space="0" w:color="000000"/>
              <w:bottom w:val="single" w:sz="4" w:space="0" w:color="000000"/>
              <w:right w:val="single" w:sz="4" w:space="0" w:color="000000"/>
            </w:tcBorders>
          </w:tcPr>
          <w:p w14:paraId="11D55A6A" w14:textId="77777777" w:rsidR="002371C8" w:rsidRDefault="002371C8" w:rsidP="0082736D">
            <w:pPr>
              <w:spacing w:line="259" w:lineRule="auto"/>
              <w:ind w:right="58"/>
              <w:jc w:val="center"/>
            </w:pPr>
            <w:r>
              <w:t xml:space="preserve">item </w:t>
            </w:r>
          </w:p>
        </w:tc>
        <w:tc>
          <w:tcPr>
            <w:tcW w:w="2132" w:type="dxa"/>
            <w:tcBorders>
              <w:top w:val="single" w:sz="4" w:space="0" w:color="000000"/>
              <w:left w:val="single" w:sz="4" w:space="0" w:color="000000"/>
              <w:bottom w:val="single" w:sz="4" w:space="0" w:color="000000"/>
              <w:right w:val="single" w:sz="4" w:space="0" w:color="000000"/>
            </w:tcBorders>
          </w:tcPr>
          <w:p w14:paraId="40FA4416" w14:textId="13D82F91" w:rsidR="002371C8" w:rsidRDefault="00124181" w:rsidP="0082736D">
            <w:pPr>
              <w:spacing w:line="259" w:lineRule="auto"/>
              <w:ind w:right="60"/>
              <w:jc w:val="right"/>
            </w:pPr>
            <w:r>
              <w:t xml:space="preserve">      </w:t>
            </w:r>
            <w:r w:rsidR="002371C8">
              <w:t xml:space="preserve">15,000.00 </w:t>
            </w:r>
          </w:p>
        </w:tc>
      </w:tr>
      <w:tr w:rsidR="002371C8" w14:paraId="0670122C" w14:textId="77777777" w:rsidTr="0082736D">
        <w:trPr>
          <w:trHeight w:val="801"/>
        </w:trPr>
        <w:tc>
          <w:tcPr>
            <w:tcW w:w="6105" w:type="dxa"/>
            <w:tcBorders>
              <w:top w:val="single" w:sz="4" w:space="0" w:color="000000"/>
              <w:left w:val="single" w:sz="4" w:space="0" w:color="000000"/>
              <w:bottom w:val="single" w:sz="4" w:space="0" w:color="000000"/>
              <w:right w:val="single" w:sz="4" w:space="0" w:color="000000"/>
            </w:tcBorders>
          </w:tcPr>
          <w:p w14:paraId="5C329B6B" w14:textId="77777777" w:rsidR="002371C8" w:rsidRPr="00636854" w:rsidRDefault="002371C8" w:rsidP="0082736D">
            <w:pPr>
              <w:spacing w:line="259" w:lineRule="auto"/>
              <w:rPr>
                <w:iCs/>
              </w:rPr>
            </w:pPr>
            <w:r w:rsidRPr="00636854">
              <w:rPr>
                <w:iCs/>
              </w:rPr>
              <w:t xml:space="preserve">Note: it is assumed that the capital cost of the gas flare Installation has been previously expended. </w:t>
            </w:r>
          </w:p>
        </w:tc>
        <w:tc>
          <w:tcPr>
            <w:tcW w:w="1271" w:type="dxa"/>
            <w:tcBorders>
              <w:top w:val="single" w:sz="4" w:space="0" w:color="000000"/>
              <w:left w:val="single" w:sz="4" w:space="0" w:color="000000"/>
              <w:bottom w:val="single" w:sz="4" w:space="0" w:color="000000"/>
              <w:right w:val="single" w:sz="4" w:space="0" w:color="000000"/>
            </w:tcBorders>
          </w:tcPr>
          <w:p w14:paraId="1C8138FB" w14:textId="77777777" w:rsidR="002371C8" w:rsidRDefault="002371C8" w:rsidP="0082736D">
            <w:pPr>
              <w:spacing w:line="259" w:lineRule="auto"/>
              <w:jc w:val="center"/>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2473B83F" w14:textId="551332EC" w:rsidR="002371C8" w:rsidRDefault="00124181" w:rsidP="0082736D">
            <w:pPr>
              <w:spacing w:line="259" w:lineRule="auto"/>
              <w:jc w:val="right"/>
            </w:pPr>
            <w:r>
              <w:t xml:space="preserve"> </w:t>
            </w:r>
          </w:p>
        </w:tc>
      </w:tr>
      <w:tr w:rsidR="002371C8" w14:paraId="6B3F9200"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1475C7D3" w14:textId="6C5C7896" w:rsidR="002371C8" w:rsidRDefault="002371C8" w:rsidP="0082736D">
            <w:pPr>
              <w:spacing w:line="259" w:lineRule="auto"/>
            </w:pPr>
            <w:r>
              <w:t>Fencing to well heads</w:t>
            </w:r>
            <w:r w:rsidR="00124181">
              <w:t xml:space="preserve"> </w:t>
            </w:r>
          </w:p>
        </w:tc>
        <w:tc>
          <w:tcPr>
            <w:tcW w:w="1271" w:type="dxa"/>
            <w:tcBorders>
              <w:top w:val="single" w:sz="4" w:space="0" w:color="000000"/>
              <w:left w:val="single" w:sz="4" w:space="0" w:color="000000"/>
              <w:bottom w:val="single" w:sz="4" w:space="0" w:color="000000"/>
              <w:right w:val="single" w:sz="4" w:space="0" w:color="000000"/>
            </w:tcBorders>
          </w:tcPr>
          <w:p w14:paraId="057FB915" w14:textId="77777777" w:rsidR="002371C8" w:rsidRDefault="002371C8" w:rsidP="0082736D">
            <w:pPr>
              <w:spacing w:line="259" w:lineRule="auto"/>
              <w:ind w:right="47"/>
              <w:jc w:val="center"/>
            </w:pPr>
            <w:r>
              <w:t xml:space="preserve">m </w:t>
            </w:r>
          </w:p>
        </w:tc>
        <w:tc>
          <w:tcPr>
            <w:tcW w:w="2132" w:type="dxa"/>
            <w:tcBorders>
              <w:top w:val="single" w:sz="4" w:space="0" w:color="000000"/>
              <w:left w:val="single" w:sz="4" w:space="0" w:color="000000"/>
              <w:bottom w:val="single" w:sz="4" w:space="0" w:color="000000"/>
              <w:right w:val="single" w:sz="4" w:space="0" w:color="000000"/>
            </w:tcBorders>
          </w:tcPr>
          <w:p w14:paraId="0FEBFC6D" w14:textId="0242AFA6" w:rsidR="002371C8" w:rsidRDefault="00124181" w:rsidP="0082736D">
            <w:pPr>
              <w:spacing w:line="259" w:lineRule="auto"/>
              <w:ind w:right="69"/>
              <w:jc w:val="right"/>
            </w:pPr>
            <w:r>
              <w:t xml:space="preserve">          </w:t>
            </w:r>
            <w:r w:rsidR="002371C8">
              <w:t xml:space="preserve"> 24.00 </w:t>
            </w:r>
          </w:p>
        </w:tc>
      </w:tr>
      <w:tr w:rsidR="002371C8" w14:paraId="169B9F70"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00D0F0E1" w14:textId="1BF2B233" w:rsidR="002371C8" w:rsidRDefault="002371C8" w:rsidP="0082736D">
            <w:pPr>
              <w:spacing w:line="259" w:lineRule="auto"/>
            </w:pPr>
            <w:r>
              <w:t>Construction of swales</w:t>
            </w:r>
            <w:r w:rsidR="00124181">
              <w:t xml:space="preserve"> </w:t>
            </w:r>
          </w:p>
        </w:tc>
        <w:tc>
          <w:tcPr>
            <w:tcW w:w="1271" w:type="dxa"/>
            <w:tcBorders>
              <w:top w:val="single" w:sz="4" w:space="0" w:color="000000"/>
              <w:left w:val="single" w:sz="4" w:space="0" w:color="000000"/>
              <w:bottom w:val="single" w:sz="4" w:space="0" w:color="000000"/>
              <w:right w:val="single" w:sz="4" w:space="0" w:color="000000"/>
            </w:tcBorders>
          </w:tcPr>
          <w:p w14:paraId="6AB5AA59" w14:textId="77777777" w:rsidR="002371C8" w:rsidRDefault="002371C8" w:rsidP="0082736D">
            <w:pPr>
              <w:spacing w:line="259" w:lineRule="auto"/>
              <w:ind w:right="47"/>
              <w:jc w:val="center"/>
            </w:pPr>
            <w:r>
              <w:t xml:space="preserve">m </w:t>
            </w:r>
          </w:p>
        </w:tc>
        <w:tc>
          <w:tcPr>
            <w:tcW w:w="2132" w:type="dxa"/>
            <w:tcBorders>
              <w:top w:val="single" w:sz="4" w:space="0" w:color="000000"/>
              <w:left w:val="single" w:sz="4" w:space="0" w:color="000000"/>
              <w:bottom w:val="single" w:sz="4" w:space="0" w:color="000000"/>
              <w:right w:val="single" w:sz="4" w:space="0" w:color="000000"/>
            </w:tcBorders>
          </w:tcPr>
          <w:p w14:paraId="56550487" w14:textId="5D412969" w:rsidR="002371C8" w:rsidRDefault="00124181" w:rsidP="0082736D">
            <w:pPr>
              <w:spacing w:line="259" w:lineRule="auto"/>
              <w:ind w:right="69"/>
              <w:jc w:val="right"/>
            </w:pPr>
            <w:r>
              <w:t xml:space="preserve">          </w:t>
            </w:r>
            <w:r w:rsidR="002371C8">
              <w:t xml:space="preserve"> 15.00 </w:t>
            </w:r>
          </w:p>
        </w:tc>
      </w:tr>
      <w:tr w:rsidR="002371C8" w14:paraId="31C4F704"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6B4050D8" w14:textId="77777777" w:rsidR="002371C8" w:rsidRDefault="002371C8" w:rsidP="0082736D">
            <w:pPr>
              <w:spacing w:line="259" w:lineRule="auto"/>
            </w:pPr>
            <w:r>
              <w:rPr>
                <w:b/>
              </w:rPr>
              <w:t xml:space="preserve">Typical leachate costs </w:t>
            </w:r>
          </w:p>
        </w:tc>
        <w:tc>
          <w:tcPr>
            <w:tcW w:w="1271" w:type="dxa"/>
            <w:tcBorders>
              <w:top w:val="single" w:sz="4" w:space="0" w:color="000000"/>
              <w:left w:val="single" w:sz="4" w:space="0" w:color="000000"/>
              <w:bottom w:val="single" w:sz="4" w:space="0" w:color="000000"/>
              <w:right w:val="single" w:sz="4" w:space="0" w:color="000000"/>
            </w:tcBorders>
          </w:tcPr>
          <w:p w14:paraId="1D6A6169" w14:textId="77777777" w:rsidR="002371C8" w:rsidRDefault="002371C8" w:rsidP="0082736D">
            <w:pPr>
              <w:spacing w:line="259" w:lineRule="auto"/>
              <w:jc w:val="center"/>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1527C533" w14:textId="1CE769CF" w:rsidR="002371C8" w:rsidRDefault="00124181" w:rsidP="0082736D">
            <w:pPr>
              <w:spacing w:line="259" w:lineRule="auto"/>
              <w:jc w:val="right"/>
            </w:pPr>
            <w:r>
              <w:t xml:space="preserve"> </w:t>
            </w:r>
          </w:p>
        </w:tc>
      </w:tr>
      <w:tr w:rsidR="002371C8" w14:paraId="0BF34185"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6C4524D9" w14:textId="77777777" w:rsidR="002371C8" w:rsidRDefault="002371C8" w:rsidP="0082736D">
            <w:pPr>
              <w:spacing w:line="259" w:lineRule="auto"/>
            </w:pPr>
            <w:r>
              <w:t xml:space="preserve">Leachate tankering </w:t>
            </w:r>
          </w:p>
        </w:tc>
        <w:tc>
          <w:tcPr>
            <w:tcW w:w="1271" w:type="dxa"/>
            <w:tcBorders>
              <w:top w:val="single" w:sz="4" w:space="0" w:color="000000"/>
              <w:left w:val="single" w:sz="4" w:space="0" w:color="000000"/>
              <w:bottom w:val="single" w:sz="4" w:space="0" w:color="000000"/>
              <w:right w:val="single" w:sz="4" w:space="0" w:color="000000"/>
            </w:tcBorders>
          </w:tcPr>
          <w:p w14:paraId="33A39537" w14:textId="77777777" w:rsidR="002371C8" w:rsidRDefault="002371C8" w:rsidP="0082736D">
            <w:pPr>
              <w:spacing w:line="259" w:lineRule="auto"/>
              <w:ind w:right="69"/>
              <w:jc w:val="center"/>
            </w:pPr>
            <w:r>
              <w:t xml:space="preserve">tonne </w:t>
            </w:r>
          </w:p>
        </w:tc>
        <w:tc>
          <w:tcPr>
            <w:tcW w:w="2132" w:type="dxa"/>
            <w:tcBorders>
              <w:top w:val="single" w:sz="4" w:space="0" w:color="000000"/>
              <w:left w:val="single" w:sz="4" w:space="0" w:color="000000"/>
              <w:bottom w:val="single" w:sz="4" w:space="0" w:color="000000"/>
              <w:right w:val="single" w:sz="4" w:space="0" w:color="000000"/>
            </w:tcBorders>
          </w:tcPr>
          <w:p w14:paraId="25A0268A" w14:textId="77777777" w:rsidR="002371C8" w:rsidRDefault="002371C8" w:rsidP="0082736D">
            <w:pPr>
              <w:spacing w:line="259" w:lineRule="auto"/>
              <w:ind w:right="69"/>
              <w:jc w:val="right"/>
            </w:pPr>
            <w:r>
              <w:t xml:space="preserve">typically 10-20 </w:t>
            </w:r>
          </w:p>
        </w:tc>
      </w:tr>
      <w:tr w:rsidR="002371C8" w14:paraId="4BAF023F" w14:textId="77777777" w:rsidTr="0082736D">
        <w:trPr>
          <w:trHeight w:val="501"/>
        </w:trPr>
        <w:tc>
          <w:tcPr>
            <w:tcW w:w="6105" w:type="dxa"/>
            <w:tcBorders>
              <w:top w:val="single" w:sz="4" w:space="0" w:color="000000"/>
              <w:left w:val="single" w:sz="4" w:space="0" w:color="000000"/>
              <w:bottom w:val="single" w:sz="4" w:space="0" w:color="000000"/>
              <w:right w:val="single" w:sz="4" w:space="0" w:color="000000"/>
            </w:tcBorders>
          </w:tcPr>
          <w:p w14:paraId="0E254670" w14:textId="77777777" w:rsidR="002371C8" w:rsidRDefault="002371C8" w:rsidP="0082736D">
            <w:pPr>
              <w:spacing w:line="259" w:lineRule="auto"/>
            </w:pPr>
            <w:r>
              <w:t xml:space="preserve">Leachate disposal </w:t>
            </w:r>
          </w:p>
        </w:tc>
        <w:tc>
          <w:tcPr>
            <w:tcW w:w="1271" w:type="dxa"/>
            <w:tcBorders>
              <w:top w:val="single" w:sz="4" w:space="0" w:color="000000"/>
              <w:left w:val="single" w:sz="4" w:space="0" w:color="000000"/>
              <w:bottom w:val="single" w:sz="4" w:space="0" w:color="000000"/>
              <w:right w:val="single" w:sz="4" w:space="0" w:color="000000"/>
            </w:tcBorders>
          </w:tcPr>
          <w:p w14:paraId="470BF63A" w14:textId="77777777" w:rsidR="002371C8" w:rsidRDefault="002371C8" w:rsidP="0082736D">
            <w:pPr>
              <w:spacing w:line="259" w:lineRule="auto"/>
              <w:ind w:right="69"/>
              <w:jc w:val="center"/>
            </w:pPr>
            <w:r>
              <w:t xml:space="preserve">tonne </w:t>
            </w:r>
          </w:p>
        </w:tc>
        <w:tc>
          <w:tcPr>
            <w:tcW w:w="2132" w:type="dxa"/>
            <w:tcBorders>
              <w:top w:val="single" w:sz="4" w:space="0" w:color="000000"/>
              <w:left w:val="single" w:sz="4" w:space="0" w:color="000000"/>
              <w:bottom w:val="single" w:sz="4" w:space="0" w:color="000000"/>
              <w:right w:val="single" w:sz="4" w:space="0" w:color="000000"/>
            </w:tcBorders>
          </w:tcPr>
          <w:p w14:paraId="30F1EA1C" w14:textId="77777777" w:rsidR="002371C8" w:rsidRDefault="002371C8" w:rsidP="0082736D">
            <w:pPr>
              <w:spacing w:line="259" w:lineRule="auto"/>
              <w:ind w:right="69"/>
              <w:jc w:val="right"/>
            </w:pPr>
            <w:r>
              <w:t xml:space="preserve">typically 10-35 </w:t>
            </w:r>
          </w:p>
        </w:tc>
      </w:tr>
      <w:tr w:rsidR="002371C8" w14:paraId="521DDF37"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13F60F12" w14:textId="59583E77" w:rsidR="002371C8" w:rsidRDefault="002371C8" w:rsidP="0082736D">
            <w:pPr>
              <w:spacing w:line="259" w:lineRule="auto"/>
            </w:pPr>
            <w:r>
              <w:t>Leachate recirculation</w:t>
            </w:r>
            <w:r w:rsidR="00124181">
              <w:t xml:space="preserve"> </w:t>
            </w:r>
          </w:p>
        </w:tc>
        <w:tc>
          <w:tcPr>
            <w:tcW w:w="1271" w:type="dxa"/>
            <w:tcBorders>
              <w:top w:val="single" w:sz="4" w:space="0" w:color="000000"/>
              <w:left w:val="single" w:sz="4" w:space="0" w:color="000000"/>
              <w:bottom w:val="single" w:sz="4" w:space="0" w:color="000000"/>
              <w:right w:val="single" w:sz="4" w:space="0" w:color="000000"/>
            </w:tcBorders>
          </w:tcPr>
          <w:p w14:paraId="61ACD365" w14:textId="77777777" w:rsidR="002371C8" w:rsidRDefault="002371C8" w:rsidP="0082736D">
            <w:pPr>
              <w:spacing w:line="259" w:lineRule="auto"/>
              <w:ind w:right="53"/>
              <w:jc w:val="center"/>
            </w:pPr>
            <w:r>
              <w:t>m</w:t>
            </w:r>
            <w:r>
              <w:rPr>
                <w:vertAlign w:val="superscript"/>
              </w:rPr>
              <w:t>2</w:t>
            </w: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3E36A9D3" w14:textId="47B3329A" w:rsidR="002371C8" w:rsidRDefault="00124181" w:rsidP="0082736D">
            <w:pPr>
              <w:spacing w:line="259" w:lineRule="auto"/>
              <w:ind w:right="59"/>
              <w:jc w:val="right"/>
            </w:pPr>
            <w:r>
              <w:t xml:space="preserve">           </w:t>
            </w:r>
            <w:r w:rsidR="002371C8">
              <w:t xml:space="preserve">0.80 </w:t>
            </w:r>
          </w:p>
        </w:tc>
      </w:tr>
      <w:tr w:rsidR="002371C8" w14:paraId="06072E21" w14:textId="77777777" w:rsidTr="0082736D">
        <w:trPr>
          <w:trHeight w:val="501"/>
        </w:trPr>
        <w:tc>
          <w:tcPr>
            <w:tcW w:w="6105" w:type="dxa"/>
            <w:tcBorders>
              <w:top w:val="single" w:sz="4" w:space="0" w:color="000000"/>
              <w:left w:val="single" w:sz="4" w:space="0" w:color="000000"/>
              <w:bottom w:val="single" w:sz="4" w:space="0" w:color="000000"/>
              <w:right w:val="single" w:sz="4" w:space="0" w:color="000000"/>
            </w:tcBorders>
          </w:tcPr>
          <w:p w14:paraId="5F091978" w14:textId="77777777" w:rsidR="002371C8" w:rsidRDefault="002371C8" w:rsidP="0082736D">
            <w:pPr>
              <w:spacing w:line="259" w:lineRule="auto"/>
            </w:pPr>
            <w:r>
              <w:t xml:space="preserve">Leachate well replacement </w:t>
            </w:r>
          </w:p>
        </w:tc>
        <w:tc>
          <w:tcPr>
            <w:tcW w:w="1271" w:type="dxa"/>
            <w:tcBorders>
              <w:top w:val="single" w:sz="4" w:space="0" w:color="000000"/>
              <w:left w:val="single" w:sz="4" w:space="0" w:color="000000"/>
              <w:bottom w:val="single" w:sz="4" w:space="0" w:color="000000"/>
              <w:right w:val="single" w:sz="4" w:space="0" w:color="000000"/>
            </w:tcBorders>
          </w:tcPr>
          <w:p w14:paraId="7B22FE49" w14:textId="77777777" w:rsidR="002371C8" w:rsidRDefault="002371C8" w:rsidP="0082736D">
            <w:pPr>
              <w:spacing w:line="259" w:lineRule="auto"/>
              <w:ind w:right="58"/>
              <w:jc w:val="center"/>
            </w:pPr>
            <w:r>
              <w:t xml:space="preserve">item </w:t>
            </w:r>
          </w:p>
        </w:tc>
        <w:tc>
          <w:tcPr>
            <w:tcW w:w="2132" w:type="dxa"/>
            <w:tcBorders>
              <w:top w:val="single" w:sz="4" w:space="0" w:color="000000"/>
              <w:left w:val="single" w:sz="4" w:space="0" w:color="000000"/>
              <w:bottom w:val="single" w:sz="4" w:space="0" w:color="000000"/>
              <w:right w:val="single" w:sz="4" w:space="0" w:color="000000"/>
            </w:tcBorders>
          </w:tcPr>
          <w:p w14:paraId="088233BA" w14:textId="77777777" w:rsidR="002371C8" w:rsidRDefault="002371C8" w:rsidP="0082736D">
            <w:pPr>
              <w:spacing w:line="259" w:lineRule="auto"/>
              <w:ind w:right="69"/>
              <w:jc w:val="right"/>
            </w:pPr>
            <w:r>
              <w:t xml:space="preserve">3000-5000 </w:t>
            </w:r>
          </w:p>
        </w:tc>
      </w:tr>
      <w:tr w:rsidR="002371C8" w14:paraId="3F7CDD63"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5C816D5F" w14:textId="77777777" w:rsidR="002371C8" w:rsidRDefault="002371C8" w:rsidP="0082736D">
            <w:pPr>
              <w:spacing w:line="259" w:lineRule="auto"/>
            </w:pPr>
            <w:r>
              <w:t xml:space="preserve"> Leachate pump replacement </w:t>
            </w:r>
          </w:p>
        </w:tc>
        <w:tc>
          <w:tcPr>
            <w:tcW w:w="1271" w:type="dxa"/>
            <w:tcBorders>
              <w:top w:val="single" w:sz="4" w:space="0" w:color="000000"/>
              <w:left w:val="single" w:sz="4" w:space="0" w:color="000000"/>
              <w:bottom w:val="single" w:sz="4" w:space="0" w:color="000000"/>
              <w:right w:val="single" w:sz="4" w:space="0" w:color="000000"/>
            </w:tcBorders>
          </w:tcPr>
          <w:p w14:paraId="6C4DB6FE" w14:textId="77777777" w:rsidR="002371C8" w:rsidRDefault="002371C8" w:rsidP="0082736D">
            <w:pPr>
              <w:spacing w:line="259" w:lineRule="auto"/>
              <w:ind w:right="58"/>
              <w:jc w:val="center"/>
            </w:pPr>
            <w:r>
              <w:t xml:space="preserve">item </w:t>
            </w:r>
          </w:p>
        </w:tc>
        <w:tc>
          <w:tcPr>
            <w:tcW w:w="2132" w:type="dxa"/>
            <w:tcBorders>
              <w:top w:val="single" w:sz="4" w:space="0" w:color="000000"/>
              <w:left w:val="single" w:sz="4" w:space="0" w:color="000000"/>
              <w:bottom w:val="single" w:sz="4" w:space="0" w:color="000000"/>
              <w:right w:val="single" w:sz="4" w:space="0" w:color="000000"/>
            </w:tcBorders>
          </w:tcPr>
          <w:p w14:paraId="7C72142C" w14:textId="77777777" w:rsidR="002371C8" w:rsidRDefault="002371C8" w:rsidP="0082736D">
            <w:pPr>
              <w:spacing w:line="259" w:lineRule="auto"/>
              <w:ind w:right="69"/>
              <w:jc w:val="right"/>
            </w:pPr>
            <w:r>
              <w:t xml:space="preserve">1,000-4,000 </w:t>
            </w:r>
          </w:p>
        </w:tc>
      </w:tr>
      <w:tr w:rsidR="002371C8" w14:paraId="3D352811"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3445ED1E" w14:textId="77777777" w:rsidR="002371C8" w:rsidRDefault="002371C8" w:rsidP="0082736D">
            <w:pPr>
              <w:spacing w:line="259" w:lineRule="auto"/>
            </w:pPr>
            <w:r>
              <w:rPr>
                <w:b/>
              </w:rPr>
              <w:t xml:space="preserve">Typical monitoring costs </w:t>
            </w:r>
          </w:p>
        </w:tc>
        <w:tc>
          <w:tcPr>
            <w:tcW w:w="1271" w:type="dxa"/>
            <w:tcBorders>
              <w:top w:val="single" w:sz="4" w:space="0" w:color="000000"/>
              <w:left w:val="single" w:sz="4" w:space="0" w:color="000000"/>
              <w:bottom w:val="single" w:sz="4" w:space="0" w:color="000000"/>
              <w:right w:val="single" w:sz="4" w:space="0" w:color="000000"/>
            </w:tcBorders>
          </w:tcPr>
          <w:p w14:paraId="79A65CAE" w14:textId="77777777" w:rsidR="002371C8" w:rsidRDefault="002371C8" w:rsidP="0082736D">
            <w:pPr>
              <w:spacing w:line="259" w:lineRule="auto"/>
              <w:jc w:val="center"/>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7E3E75AB" w14:textId="34B9EC65" w:rsidR="002371C8" w:rsidRDefault="00124181" w:rsidP="0082736D">
            <w:pPr>
              <w:spacing w:line="259" w:lineRule="auto"/>
              <w:jc w:val="right"/>
            </w:pPr>
            <w:r>
              <w:t xml:space="preserve"> </w:t>
            </w:r>
          </w:p>
        </w:tc>
      </w:tr>
      <w:tr w:rsidR="002371C8" w14:paraId="6CD4EFDF" w14:textId="77777777" w:rsidTr="0082736D">
        <w:trPr>
          <w:trHeight w:val="510"/>
        </w:trPr>
        <w:tc>
          <w:tcPr>
            <w:tcW w:w="6105" w:type="dxa"/>
            <w:tcBorders>
              <w:top w:val="single" w:sz="4" w:space="0" w:color="000000"/>
              <w:left w:val="single" w:sz="4" w:space="0" w:color="000000"/>
              <w:bottom w:val="single" w:sz="4" w:space="0" w:color="000000"/>
              <w:right w:val="single" w:sz="4" w:space="0" w:color="000000"/>
            </w:tcBorders>
          </w:tcPr>
          <w:p w14:paraId="3B4EF343" w14:textId="58DE8B98" w:rsidR="002371C8" w:rsidRDefault="002371C8" w:rsidP="0082736D">
            <w:pPr>
              <w:spacing w:line="259" w:lineRule="auto"/>
            </w:pPr>
            <w:r>
              <w:t>Landfill gas monitoring (LFG analyser)</w:t>
            </w:r>
            <w:r w:rsidR="00124181">
              <w:t xml:space="preserve"> </w:t>
            </w:r>
          </w:p>
        </w:tc>
        <w:tc>
          <w:tcPr>
            <w:tcW w:w="1271" w:type="dxa"/>
            <w:tcBorders>
              <w:top w:val="single" w:sz="4" w:space="0" w:color="000000"/>
              <w:left w:val="single" w:sz="4" w:space="0" w:color="000000"/>
              <w:bottom w:val="single" w:sz="4" w:space="0" w:color="000000"/>
              <w:right w:val="single" w:sz="4" w:space="0" w:color="000000"/>
            </w:tcBorders>
          </w:tcPr>
          <w:p w14:paraId="5ED71812" w14:textId="77777777" w:rsidR="002371C8" w:rsidRDefault="002371C8" w:rsidP="0082736D">
            <w:pPr>
              <w:spacing w:line="259" w:lineRule="auto"/>
              <w:ind w:right="53"/>
              <w:jc w:val="center"/>
            </w:pPr>
            <w:r>
              <w:t xml:space="preserve">well </w:t>
            </w:r>
          </w:p>
        </w:tc>
        <w:tc>
          <w:tcPr>
            <w:tcW w:w="2132" w:type="dxa"/>
            <w:tcBorders>
              <w:top w:val="single" w:sz="4" w:space="0" w:color="000000"/>
              <w:left w:val="single" w:sz="4" w:space="0" w:color="000000"/>
              <w:bottom w:val="single" w:sz="4" w:space="0" w:color="000000"/>
              <w:right w:val="single" w:sz="4" w:space="0" w:color="000000"/>
            </w:tcBorders>
          </w:tcPr>
          <w:p w14:paraId="7CC3565C" w14:textId="51FB61DD" w:rsidR="002371C8" w:rsidRDefault="00124181" w:rsidP="0082736D">
            <w:pPr>
              <w:spacing w:line="259" w:lineRule="auto"/>
              <w:ind w:right="69"/>
              <w:jc w:val="right"/>
            </w:pPr>
            <w:r>
              <w:t xml:space="preserve">           </w:t>
            </w:r>
            <w:r w:rsidR="002371C8">
              <w:t xml:space="preserve"> 6.00 </w:t>
            </w:r>
          </w:p>
        </w:tc>
      </w:tr>
      <w:tr w:rsidR="002371C8" w14:paraId="340542A6" w14:textId="77777777" w:rsidTr="0082736D">
        <w:trPr>
          <w:trHeight w:val="791"/>
        </w:trPr>
        <w:tc>
          <w:tcPr>
            <w:tcW w:w="6105" w:type="dxa"/>
            <w:tcBorders>
              <w:top w:val="single" w:sz="4" w:space="0" w:color="000000"/>
              <w:left w:val="single" w:sz="4" w:space="0" w:color="000000"/>
              <w:bottom w:val="single" w:sz="4" w:space="0" w:color="000000"/>
              <w:right w:val="single" w:sz="4" w:space="0" w:color="000000"/>
            </w:tcBorders>
          </w:tcPr>
          <w:p w14:paraId="40031FF1" w14:textId="77777777" w:rsidR="002371C8" w:rsidRDefault="002371C8" w:rsidP="0082736D">
            <w:pPr>
              <w:spacing w:line="259" w:lineRule="auto"/>
              <w:ind w:right="6"/>
            </w:pPr>
            <w:r>
              <w:t xml:space="preserve">Other ground gas monitoring (borehole headspace testing for VOC) </w:t>
            </w:r>
          </w:p>
        </w:tc>
        <w:tc>
          <w:tcPr>
            <w:tcW w:w="1271" w:type="dxa"/>
            <w:tcBorders>
              <w:top w:val="single" w:sz="4" w:space="0" w:color="000000"/>
              <w:left w:val="single" w:sz="4" w:space="0" w:color="000000"/>
              <w:bottom w:val="single" w:sz="4" w:space="0" w:color="000000"/>
              <w:right w:val="single" w:sz="4" w:space="0" w:color="000000"/>
            </w:tcBorders>
          </w:tcPr>
          <w:p w14:paraId="52ED49F9" w14:textId="77777777" w:rsidR="002371C8" w:rsidRDefault="002371C8" w:rsidP="0082736D">
            <w:pPr>
              <w:spacing w:line="259" w:lineRule="auto"/>
              <w:ind w:right="53"/>
              <w:jc w:val="center"/>
            </w:pPr>
            <w:r>
              <w:t xml:space="preserve">well </w:t>
            </w:r>
          </w:p>
        </w:tc>
        <w:tc>
          <w:tcPr>
            <w:tcW w:w="2132" w:type="dxa"/>
            <w:tcBorders>
              <w:top w:val="single" w:sz="4" w:space="0" w:color="000000"/>
              <w:left w:val="single" w:sz="4" w:space="0" w:color="000000"/>
              <w:bottom w:val="single" w:sz="4" w:space="0" w:color="000000"/>
              <w:right w:val="single" w:sz="4" w:space="0" w:color="000000"/>
            </w:tcBorders>
            <w:vAlign w:val="center"/>
          </w:tcPr>
          <w:p w14:paraId="743BC519" w14:textId="1E5E44AF" w:rsidR="002371C8" w:rsidRDefault="00124181" w:rsidP="0082736D">
            <w:pPr>
              <w:spacing w:line="259" w:lineRule="auto"/>
              <w:ind w:right="60"/>
              <w:jc w:val="right"/>
            </w:pPr>
            <w:r>
              <w:t xml:space="preserve">         </w:t>
            </w:r>
            <w:r w:rsidR="002371C8">
              <w:t xml:space="preserve">180.00 </w:t>
            </w:r>
          </w:p>
        </w:tc>
      </w:tr>
      <w:tr w:rsidR="002371C8" w14:paraId="0E8B6C58"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48DAA9CE" w14:textId="77777777" w:rsidR="002371C8" w:rsidRDefault="002371C8" w:rsidP="0082736D">
            <w:pPr>
              <w:spacing w:line="259" w:lineRule="auto"/>
            </w:pPr>
            <w:r>
              <w:t xml:space="preserve">Solid sampling and analysis </w:t>
            </w:r>
          </w:p>
        </w:tc>
        <w:tc>
          <w:tcPr>
            <w:tcW w:w="1271" w:type="dxa"/>
            <w:tcBorders>
              <w:top w:val="single" w:sz="4" w:space="0" w:color="000000"/>
              <w:left w:val="single" w:sz="4" w:space="0" w:color="000000"/>
              <w:bottom w:val="single" w:sz="4" w:space="0" w:color="000000"/>
              <w:right w:val="single" w:sz="4" w:space="0" w:color="000000"/>
            </w:tcBorders>
          </w:tcPr>
          <w:p w14:paraId="07B112F7" w14:textId="77777777" w:rsidR="002371C8" w:rsidRDefault="002371C8" w:rsidP="0082736D">
            <w:pPr>
              <w:spacing w:line="259" w:lineRule="auto"/>
              <w:ind w:right="70"/>
              <w:jc w:val="center"/>
            </w:pPr>
            <w:r>
              <w:t xml:space="preserve">sample </w:t>
            </w:r>
          </w:p>
        </w:tc>
        <w:tc>
          <w:tcPr>
            <w:tcW w:w="2132" w:type="dxa"/>
            <w:tcBorders>
              <w:top w:val="single" w:sz="4" w:space="0" w:color="000000"/>
              <w:left w:val="single" w:sz="4" w:space="0" w:color="000000"/>
              <w:bottom w:val="single" w:sz="4" w:space="0" w:color="000000"/>
              <w:right w:val="single" w:sz="4" w:space="0" w:color="000000"/>
            </w:tcBorders>
          </w:tcPr>
          <w:p w14:paraId="2F313A04" w14:textId="0B960342" w:rsidR="002371C8" w:rsidRDefault="00124181" w:rsidP="0082736D">
            <w:pPr>
              <w:spacing w:line="259" w:lineRule="auto"/>
              <w:ind w:right="60"/>
              <w:jc w:val="right"/>
            </w:pPr>
            <w:r>
              <w:t xml:space="preserve">         </w:t>
            </w:r>
            <w:r w:rsidR="002371C8">
              <w:t xml:space="preserve">100.00 </w:t>
            </w:r>
          </w:p>
        </w:tc>
      </w:tr>
      <w:tr w:rsidR="002371C8" w14:paraId="5A85280D"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15C82AFD" w14:textId="77777777" w:rsidR="002371C8" w:rsidRDefault="002371C8" w:rsidP="0082736D">
            <w:pPr>
              <w:spacing w:line="259" w:lineRule="auto"/>
            </w:pPr>
            <w:r>
              <w:t xml:space="preserve">Leachate monitoring </w:t>
            </w:r>
          </w:p>
        </w:tc>
        <w:tc>
          <w:tcPr>
            <w:tcW w:w="1271" w:type="dxa"/>
            <w:tcBorders>
              <w:top w:val="single" w:sz="4" w:space="0" w:color="000000"/>
              <w:left w:val="single" w:sz="4" w:space="0" w:color="000000"/>
              <w:bottom w:val="single" w:sz="4" w:space="0" w:color="000000"/>
              <w:right w:val="single" w:sz="4" w:space="0" w:color="000000"/>
            </w:tcBorders>
          </w:tcPr>
          <w:p w14:paraId="3B25D62C" w14:textId="77777777" w:rsidR="002371C8" w:rsidRDefault="002371C8" w:rsidP="0082736D">
            <w:pPr>
              <w:spacing w:line="259" w:lineRule="auto"/>
              <w:ind w:right="70"/>
              <w:jc w:val="center"/>
            </w:pPr>
            <w:r>
              <w:t xml:space="preserve">sample </w:t>
            </w:r>
          </w:p>
        </w:tc>
        <w:tc>
          <w:tcPr>
            <w:tcW w:w="2132" w:type="dxa"/>
            <w:tcBorders>
              <w:top w:val="single" w:sz="4" w:space="0" w:color="000000"/>
              <w:left w:val="single" w:sz="4" w:space="0" w:color="000000"/>
              <w:bottom w:val="single" w:sz="4" w:space="0" w:color="000000"/>
              <w:right w:val="single" w:sz="4" w:space="0" w:color="000000"/>
            </w:tcBorders>
          </w:tcPr>
          <w:p w14:paraId="35961A8B" w14:textId="06644F06" w:rsidR="002371C8" w:rsidRDefault="00124181" w:rsidP="0082736D">
            <w:pPr>
              <w:spacing w:line="259" w:lineRule="auto"/>
              <w:ind w:right="69"/>
              <w:jc w:val="right"/>
            </w:pPr>
            <w:r>
              <w:t xml:space="preserve">          </w:t>
            </w:r>
            <w:r w:rsidR="002371C8">
              <w:t xml:space="preserve"> 70.00 </w:t>
            </w:r>
          </w:p>
        </w:tc>
      </w:tr>
      <w:tr w:rsidR="002371C8" w14:paraId="077CF5EB"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415E6798" w14:textId="77777777" w:rsidR="002371C8" w:rsidRDefault="002371C8" w:rsidP="0082736D">
            <w:pPr>
              <w:spacing w:line="259" w:lineRule="auto"/>
            </w:pPr>
            <w:r>
              <w:t xml:space="preserve">Surface water monitoring </w:t>
            </w:r>
          </w:p>
        </w:tc>
        <w:tc>
          <w:tcPr>
            <w:tcW w:w="1271" w:type="dxa"/>
            <w:tcBorders>
              <w:top w:val="single" w:sz="4" w:space="0" w:color="000000"/>
              <w:left w:val="single" w:sz="4" w:space="0" w:color="000000"/>
              <w:bottom w:val="single" w:sz="4" w:space="0" w:color="000000"/>
              <w:right w:val="single" w:sz="4" w:space="0" w:color="000000"/>
            </w:tcBorders>
          </w:tcPr>
          <w:p w14:paraId="5DB90922" w14:textId="77777777" w:rsidR="002371C8" w:rsidRDefault="002371C8" w:rsidP="0082736D">
            <w:pPr>
              <w:spacing w:line="259" w:lineRule="auto"/>
              <w:ind w:right="70"/>
              <w:jc w:val="center"/>
            </w:pPr>
            <w:r>
              <w:t xml:space="preserve">sample </w:t>
            </w:r>
          </w:p>
        </w:tc>
        <w:tc>
          <w:tcPr>
            <w:tcW w:w="2132" w:type="dxa"/>
            <w:tcBorders>
              <w:top w:val="single" w:sz="4" w:space="0" w:color="000000"/>
              <w:left w:val="single" w:sz="4" w:space="0" w:color="000000"/>
              <w:bottom w:val="single" w:sz="4" w:space="0" w:color="000000"/>
              <w:right w:val="single" w:sz="4" w:space="0" w:color="000000"/>
            </w:tcBorders>
          </w:tcPr>
          <w:p w14:paraId="1EA0522B" w14:textId="49C694A8" w:rsidR="002371C8" w:rsidRDefault="00124181" w:rsidP="0082736D">
            <w:pPr>
              <w:spacing w:line="259" w:lineRule="auto"/>
              <w:ind w:right="60"/>
              <w:jc w:val="right"/>
            </w:pPr>
            <w:r>
              <w:t xml:space="preserve">         </w:t>
            </w:r>
            <w:r w:rsidR="002371C8">
              <w:t xml:space="preserve">120.00 </w:t>
            </w:r>
          </w:p>
        </w:tc>
      </w:tr>
      <w:tr w:rsidR="002371C8" w14:paraId="24531FB0" w14:textId="77777777" w:rsidTr="0082736D">
        <w:trPr>
          <w:trHeight w:val="501"/>
        </w:trPr>
        <w:tc>
          <w:tcPr>
            <w:tcW w:w="6105" w:type="dxa"/>
            <w:tcBorders>
              <w:top w:val="single" w:sz="4" w:space="0" w:color="000000"/>
              <w:left w:val="single" w:sz="4" w:space="0" w:color="000000"/>
              <w:bottom w:val="single" w:sz="4" w:space="0" w:color="000000"/>
              <w:right w:val="single" w:sz="4" w:space="0" w:color="000000"/>
            </w:tcBorders>
          </w:tcPr>
          <w:p w14:paraId="5FF2F7FC" w14:textId="77777777" w:rsidR="002371C8" w:rsidRDefault="002371C8" w:rsidP="0082736D">
            <w:pPr>
              <w:spacing w:line="259" w:lineRule="auto"/>
            </w:pPr>
            <w:r>
              <w:t xml:space="preserve">Groundwater monitoring </w:t>
            </w:r>
          </w:p>
        </w:tc>
        <w:tc>
          <w:tcPr>
            <w:tcW w:w="1271" w:type="dxa"/>
            <w:tcBorders>
              <w:top w:val="single" w:sz="4" w:space="0" w:color="000000"/>
              <w:left w:val="single" w:sz="4" w:space="0" w:color="000000"/>
              <w:bottom w:val="single" w:sz="4" w:space="0" w:color="000000"/>
              <w:right w:val="single" w:sz="4" w:space="0" w:color="000000"/>
            </w:tcBorders>
          </w:tcPr>
          <w:p w14:paraId="0720608F" w14:textId="77777777" w:rsidR="002371C8" w:rsidRDefault="002371C8" w:rsidP="0082736D">
            <w:pPr>
              <w:spacing w:line="259" w:lineRule="auto"/>
              <w:ind w:right="70"/>
              <w:jc w:val="center"/>
            </w:pPr>
            <w:r>
              <w:t xml:space="preserve">sample </w:t>
            </w:r>
          </w:p>
        </w:tc>
        <w:tc>
          <w:tcPr>
            <w:tcW w:w="2132" w:type="dxa"/>
            <w:tcBorders>
              <w:top w:val="single" w:sz="4" w:space="0" w:color="000000"/>
              <w:left w:val="single" w:sz="4" w:space="0" w:color="000000"/>
              <w:bottom w:val="single" w:sz="4" w:space="0" w:color="000000"/>
              <w:right w:val="single" w:sz="4" w:space="0" w:color="000000"/>
            </w:tcBorders>
          </w:tcPr>
          <w:p w14:paraId="0024F18B" w14:textId="42E383FE" w:rsidR="002371C8" w:rsidRDefault="00124181" w:rsidP="0082736D">
            <w:pPr>
              <w:spacing w:line="259" w:lineRule="auto"/>
              <w:ind w:right="60"/>
              <w:jc w:val="right"/>
            </w:pPr>
            <w:r>
              <w:t xml:space="preserve">         </w:t>
            </w:r>
            <w:r w:rsidR="002371C8">
              <w:t xml:space="preserve">130.00 </w:t>
            </w:r>
          </w:p>
        </w:tc>
      </w:tr>
      <w:tr w:rsidR="002371C8" w14:paraId="11E055C3" w14:textId="77777777" w:rsidTr="0082736D">
        <w:trPr>
          <w:trHeight w:val="791"/>
        </w:trPr>
        <w:tc>
          <w:tcPr>
            <w:tcW w:w="6105" w:type="dxa"/>
            <w:tcBorders>
              <w:top w:val="single" w:sz="4" w:space="0" w:color="000000"/>
              <w:left w:val="single" w:sz="4" w:space="0" w:color="000000"/>
              <w:bottom w:val="single" w:sz="4" w:space="0" w:color="000000"/>
              <w:right w:val="single" w:sz="4" w:space="0" w:color="000000"/>
            </w:tcBorders>
          </w:tcPr>
          <w:p w14:paraId="23F373A4" w14:textId="77777777" w:rsidR="002371C8" w:rsidRDefault="002371C8" w:rsidP="0082736D">
            <w:pPr>
              <w:spacing w:line="259" w:lineRule="auto"/>
              <w:ind w:left="80"/>
            </w:pPr>
            <w:r>
              <w:lastRenderedPageBreak/>
              <w:t xml:space="preserve">Waste sampling and analysis (WAC suite as per council decision 2003/33/EC) </w:t>
            </w:r>
          </w:p>
        </w:tc>
        <w:tc>
          <w:tcPr>
            <w:tcW w:w="1271" w:type="dxa"/>
            <w:tcBorders>
              <w:top w:val="single" w:sz="4" w:space="0" w:color="000000"/>
              <w:left w:val="single" w:sz="4" w:space="0" w:color="000000"/>
              <w:bottom w:val="single" w:sz="4" w:space="0" w:color="000000"/>
              <w:right w:val="single" w:sz="4" w:space="0" w:color="000000"/>
            </w:tcBorders>
          </w:tcPr>
          <w:p w14:paraId="4DA80E21" w14:textId="77777777" w:rsidR="002371C8" w:rsidRDefault="002371C8" w:rsidP="0082736D">
            <w:pPr>
              <w:spacing w:line="259" w:lineRule="auto"/>
              <w:jc w:val="center"/>
            </w:pPr>
            <w:r>
              <w:t xml:space="preserve">sample </w:t>
            </w:r>
          </w:p>
        </w:tc>
        <w:tc>
          <w:tcPr>
            <w:tcW w:w="2132" w:type="dxa"/>
            <w:tcBorders>
              <w:top w:val="single" w:sz="4" w:space="0" w:color="000000"/>
              <w:left w:val="single" w:sz="4" w:space="0" w:color="000000"/>
              <w:bottom w:val="single" w:sz="4" w:space="0" w:color="000000"/>
              <w:right w:val="single" w:sz="4" w:space="0" w:color="000000"/>
            </w:tcBorders>
            <w:vAlign w:val="center"/>
          </w:tcPr>
          <w:p w14:paraId="4332E0A1" w14:textId="696D7AB7" w:rsidR="002371C8" w:rsidRDefault="00124181" w:rsidP="0082736D">
            <w:pPr>
              <w:spacing w:line="259" w:lineRule="auto"/>
              <w:ind w:right="60"/>
              <w:jc w:val="right"/>
            </w:pPr>
            <w:r>
              <w:t xml:space="preserve">         </w:t>
            </w:r>
            <w:r w:rsidR="002371C8">
              <w:t xml:space="preserve">400.00 </w:t>
            </w:r>
          </w:p>
        </w:tc>
      </w:tr>
      <w:tr w:rsidR="002371C8" w14:paraId="3D0287C5" w14:textId="77777777" w:rsidTr="0082736D">
        <w:trPr>
          <w:trHeight w:val="510"/>
        </w:trPr>
        <w:tc>
          <w:tcPr>
            <w:tcW w:w="6105" w:type="dxa"/>
            <w:tcBorders>
              <w:top w:val="single" w:sz="4" w:space="0" w:color="000000"/>
              <w:left w:val="single" w:sz="4" w:space="0" w:color="000000"/>
              <w:bottom w:val="single" w:sz="4" w:space="0" w:color="000000"/>
              <w:right w:val="single" w:sz="4" w:space="0" w:color="000000"/>
            </w:tcBorders>
          </w:tcPr>
          <w:p w14:paraId="6646C213" w14:textId="77777777" w:rsidR="002371C8" w:rsidRDefault="002371C8" w:rsidP="0082736D">
            <w:pPr>
              <w:spacing w:line="259" w:lineRule="auto"/>
              <w:ind w:left="80"/>
            </w:pPr>
            <w:r>
              <w:rPr>
                <w:b/>
              </w:rPr>
              <w:t xml:space="preserve">Miscellaneous </w:t>
            </w:r>
          </w:p>
        </w:tc>
        <w:tc>
          <w:tcPr>
            <w:tcW w:w="1271" w:type="dxa"/>
            <w:tcBorders>
              <w:top w:val="single" w:sz="4" w:space="0" w:color="000000"/>
              <w:left w:val="single" w:sz="4" w:space="0" w:color="000000"/>
              <w:bottom w:val="single" w:sz="4" w:space="0" w:color="000000"/>
              <w:right w:val="single" w:sz="4" w:space="0" w:color="000000"/>
            </w:tcBorders>
          </w:tcPr>
          <w:p w14:paraId="4390417F" w14:textId="77777777" w:rsidR="002371C8" w:rsidRDefault="002371C8" w:rsidP="0082736D">
            <w:pPr>
              <w:spacing w:line="259" w:lineRule="auto"/>
              <w:ind w:left="90"/>
              <w:jc w:val="center"/>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102D82E0" w14:textId="17C2BE50" w:rsidR="002371C8" w:rsidRDefault="00124181" w:rsidP="0082736D">
            <w:pPr>
              <w:spacing w:line="259" w:lineRule="auto"/>
              <w:jc w:val="right"/>
            </w:pPr>
            <w:r>
              <w:t xml:space="preserve"> </w:t>
            </w:r>
          </w:p>
        </w:tc>
      </w:tr>
      <w:tr w:rsidR="002371C8" w14:paraId="3D6BB196"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251F537B" w14:textId="77777777" w:rsidR="002371C8" w:rsidRDefault="002371C8" w:rsidP="0082736D">
            <w:pPr>
              <w:spacing w:line="259" w:lineRule="auto"/>
              <w:ind w:left="80"/>
            </w:pPr>
            <w:r>
              <w:t xml:space="preserve">Fencing 2m high concrete post and chain link fence </w:t>
            </w:r>
          </w:p>
        </w:tc>
        <w:tc>
          <w:tcPr>
            <w:tcW w:w="1271" w:type="dxa"/>
            <w:tcBorders>
              <w:top w:val="single" w:sz="4" w:space="0" w:color="000000"/>
              <w:left w:val="single" w:sz="4" w:space="0" w:color="000000"/>
              <w:bottom w:val="single" w:sz="4" w:space="0" w:color="000000"/>
              <w:right w:val="single" w:sz="4" w:space="0" w:color="000000"/>
            </w:tcBorders>
          </w:tcPr>
          <w:p w14:paraId="3DD25107" w14:textId="77777777" w:rsidR="002371C8" w:rsidRDefault="002371C8" w:rsidP="0082736D">
            <w:pPr>
              <w:spacing w:line="259" w:lineRule="auto"/>
              <w:ind w:left="33"/>
              <w:jc w:val="center"/>
            </w:pPr>
            <w:r>
              <w:t xml:space="preserve">m </w:t>
            </w:r>
          </w:p>
        </w:tc>
        <w:tc>
          <w:tcPr>
            <w:tcW w:w="2132" w:type="dxa"/>
            <w:tcBorders>
              <w:top w:val="single" w:sz="4" w:space="0" w:color="000000"/>
              <w:left w:val="single" w:sz="4" w:space="0" w:color="000000"/>
              <w:bottom w:val="single" w:sz="4" w:space="0" w:color="000000"/>
              <w:right w:val="single" w:sz="4" w:space="0" w:color="000000"/>
            </w:tcBorders>
          </w:tcPr>
          <w:p w14:paraId="487B4DFD" w14:textId="00FC7ED3" w:rsidR="002371C8" w:rsidRDefault="00124181" w:rsidP="0082736D">
            <w:pPr>
              <w:spacing w:line="259" w:lineRule="auto"/>
              <w:ind w:right="69"/>
              <w:jc w:val="right"/>
            </w:pPr>
            <w:r>
              <w:t xml:space="preserve">          </w:t>
            </w:r>
            <w:r w:rsidR="002371C8">
              <w:t xml:space="preserve">17 </w:t>
            </w:r>
          </w:p>
        </w:tc>
      </w:tr>
      <w:tr w:rsidR="002371C8" w14:paraId="3A9D4D8B"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678896B0" w14:textId="77777777" w:rsidR="002371C8" w:rsidRDefault="002371C8" w:rsidP="0082736D">
            <w:pPr>
              <w:spacing w:line="259" w:lineRule="auto"/>
              <w:ind w:left="80"/>
            </w:pPr>
            <w:r>
              <w:t xml:space="preserve">Fencing 3m high concrete post and chain link fence </w:t>
            </w:r>
          </w:p>
        </w:tc>
        <w:tc>
          <w:tcPr>
            <w:tcW w:w="1271" w:type="dxa"/>
            <w:tcBorders>
              <w:top w:val="single" w:sz="4" w:space="0" w:color="000000"/>
              <w:left w:val="single" w:sz="4" w:space="0" w:color="000000"/>
              <w:bottom w:val="single" w:sz="4" w:space="0" w:color="000000"/>
              <w:right w:val="single" w:sz="4" w:space="0" w:color="000000"/>
            </w:tcBorders>
          </w:tcPr>
          <w:p w14:paraId="7E09DDE9" w14:textId="77777777" w:rsidR="002371C8" w:rsidRDefault="002371C8" w:rsidP="0082736D">
            <w:pPr>
              <w:spacing w:line="259" w:lineRule="auto"/>
              <w:ind w:left="33"/>
              <w:jc w:val="center"/>
            </w:pPr>
            <w:r>
              <w:t xml:space="preserve">m </w:t>
            </w:r>
          </w:p>
        </w:tc>
        <w:tc>
          <w:tcPr>
            <w:tcW w:w="2132" w:type="dxa"/>
            <w:tcBorders>
              <w:top w:val="single" w:sz="4" w:space="0" w:color="000000"/>
              <w:left w:val="single" w:sz="4" w:space="0" w:color="000000"/>
              <w:bottom w:val="single" w:sz="4" w:space="0" w:color="000000"/>
              <w:right w:val="single" w:sz="4" w:space="0" w:color="000000"/>
            </w:tcBorders>
          </w:tcPr>
          <w:p w14:paraId="5B933D23" w14:textId="47B48910" w:rsidR="002371C8" w:rsidRDefault="00124181" w:rsidP="0082736D">
            <w:pPr>
              <w:spacing w:line="259" w:lineRule="auto"/>
              <w:ind w:right="69"/>
              <w:jc w:val="right"/>
            </w:pPr>
            <w:r>
              <w:t xml:space="preserve">          </w:t>
            </w:r>
            <w:r w:rsidR="002371C8">
              <w:t xml:space="preserve"> 33 </w:t>
            </w:r>
          </w:p>
        </w:tc>
      </w:tr>
      <w:tr w:rsidR="002371C8" w14:paraId="2D5D90AB"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3FB4A191" w14:textId="77777777" w:rsidR="002371C8" w:rsidRDefault="002371C8" w:rsidP="0082736D">
            <w:pPr>
              <w:spacing w:line="259" w:lineRule="auto"/>
              <w:ind w:left="80"/>
            </w:pPr>
            <w:r>
              <w:t xml:space="preserve">Gates (typically) </w:t>
            </w:r>
          </w:p>
        </w:tc>
        <w:tc>
          <w:tcPr>
            <w:tcW w:w="1271" w:type="dxa"/>
            <w:tcBorders>
              <w:top w:val="single" w:sz="4" w:space="0" w:color="000000"/>
              <w:left w:val="single" w:sz="4" w:space="0" w:color="000000"/>
              <w:bottom w:val="single" w:sz="4" w:space="0" w:color="000000"/>
              <w:right w:val="single" w:sz="4" w:space="0" w:color="000000"/>
            </w:tcBorders>
          </w:tcPr>
          <w:p w14:paraId="0FA709E0" w14:textId="77777777" w:rsidR="002371C8" w:rsidRDefault="002371C8" w:rsidP="0082736D">
            <w:pPr>
              <w:spacing w:line="259" w:lineRule="auto"/>
              <w:ind w:left="90"/>
              <w:jc w:val="center"/>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163293D2" w14:textId="74A4764B" w:rsidR="002371C8" w:rsidRDefault="00124181" w:rsidP="0082736D">
            <w:pPr>
              <w:spacing w:line="259" w:lineRule="auto"/>
              <w:ind w:left="80"/>
            </w:pPr>
            <w:r>
              <w:t xml:space="preserve">     </w:t>
            </w:r>
            <w:r w:rsidR="002371C8">
              <w:t xml:space="preserve">1,500-2,000 </w:t>
            </w:r>
          </w:p>
        </w:tc>
      </w:tr>
      <w:tr w:rsidR="002371C8" w14:paraId="30B14E41" w14:textId="77777777" w:rsidTr="0082736D">
        <w:trPr>
          <w:trHeight w:val="501"/>
        </w:trPr>
        <w:tc>
          <w:tcPr>
            <w:tcW w:w="6105" w:type="dxa"/>
            <w:tcBorders>
              <w:top w:val="single" w:sz="4" w:space="0" w:color="000000"/>
              <w:left w:val="single" w:sz="4" w:space="0" w:color="000000"/>
              <w:bottom w:val="single" w:sz="4" w:space="0" w:color="000000"/>
              <w:right w:val="single" w:sz="4" w:space="0" w:color="000000"/>
            </w:tcBorders>
          </w:tcPr>
          <w:p w14:paraId="7983BE7E" w14:textId="77777777" w:rsidR="002371C8" w:rsidRDefault="002371C8" w:rsidP="0082736D">
            <w:pPr>
              <w:spacing w:line="259" w:lineRule="auto"/>
              <w:ind w:left="80"/>
            </w:pPr>
            <w:r>
              <w:t xml:space="preserve">Litter nets </w:t>
            </w:r>
          </w:p>
        </w:tc>
        <w:tc>
          <w:tcPr>
            <w:tcW w:w="1271" w:type="dxa"/>
            <w:tcBorders>
              <w:top w:val="single" w:sz="4" w:space="0" w:color="000000"/>
              <w:left w:val="single" w:sz="4" w:space="0" w:color="000000"/>
              <w:bottom w:val="single" w:sz="4" w:space="0" w:color="000000"/>
              <w:right w:val="single" w:sz="4" w:space="0" w:color="000000"/>
            </w:tcBorders>
          </w:tcPr>
          <w:p w14:paraId="4E2FE7D3" w14:textId="77777777" w:rsidR="002371C8" w:rsidRDefault="002371C8" w:rsidP="0082736D">
            <w:pPr>
              <w:spacing w:line="259" w:lineRule="auto"/>
              <w:ind w:left="33"/>
              <w:jc w:val="center"/>
            </w:pPr>
            <w:r>
              <w:t xml:space="preserve">m </w:t>
            </w:r>
          </w:p>
        </w:tc>
        <w:tc>
          <w:tcPr>
            <w:tcW w:w="2132" w:type="dxa"/>
            <w:tcBorders>
              <w:top w:val="single" w:sz="4" w:space="0" w:color="000000"/>
              <w:left w:val="single" w:sz="4" w:space="0" w:color="000000"/>
              <w:bottom w:val="single" w:sz="4" w:space="0" w:color="000000"/>
              <w:right w:val="single" w:sz="4" w:space="0" w:color="000000"/>
            </w:tcBorders>
          </w:tcPr>
          <w:p w14:paraId="1EDD73D4" w14:textId="1507E666" w:rsidR="002371C8" w:rsidRDefault="00124181" w:rsidP="0082736D">
            <w:pPr>
              <w:spacing w:line="259" w:lineRule="auto"/>
              <w:ind w:right="69"/>
              <w:jc w:val="right"/>
            </w:pPr>
            <w:r>
              <w:t xml:space="preserve">          </w:t>
            </w:r>
            <w:r w:rsidR="002371C8">
              <w:t xml:space="preserve"> 45 </w:t>
            </w:r>
          </w:p>
        </w:tc>
      </w:tr>
      <w:tr w:rsidR="002371C8" w14:paraId="7869C138" w14:textId="77777777" w:rsidTr="0082736D">
        <w:trPr>
          <w:trHeight w:val="791"/>
        </w:trPr>
        <w:tc>
          <w:tcPr>
            <w:tcW w:w="6105" w:type="dxa"/>
            <w:tcBorders>
              <w:top w:val="single" w:sz="4" w:space="0" w:color="000000"/>
              <w:left w:val="single" w:sz="4" w:space="0" w:color="000000"/>
              <w:bottom w:val="single" w:sz="4" w:space="0" w:color="000000"/>
              <w:right w:val="single" w:sz="4" w:space="0" w:color="000000"/>
            </w:tcBorders>
          </w:tcPr>
          <w:p w14:paraId="1D13DCF8" w14:textId="505EA0C1" w:rsidR="002371C8" w:rsidRDefault="007B7625" w:rsidP="0082736D">
            <w:pPr>
              <w:spacing w:line="259" w:lineRule="auto"/>
              <w:ind w:left="80"/>
            </w:pPr>
            <w:r>
              <w:t>Wheel wash</w:t>
            </w:r>
            <w:r w:rsidR="002371C8">
              <w:t xml:space="preserve"> (typically) </w:t>
            </w:r>
          </w:p>
        </w:tc>
        <w:tc>
          <w:tcPr>
            <w:tcW w:w="1271" w:type="dxa"/>
            <w:tcBorders>
              <w:top w:val="single" w:sz="4" w:space="0" w:color="000000"/>
              <w:left w:val="single" w:sz="4" w:space="0" w:color="000000"/>
              <w:bottom w:val="single" w:sz="4" w:space="0" w:color="000000"/>
              <w:right w:val="single" w:sz="4" w:space="0" w:color="000000"/>
            </w:tcBorders>
          </w:tcPr>
          <w:p w14:paraId="1E10E944" w14:textId="77777777" w:rsidR="002371C8" w:rsidRDefault="002371C8" w:rsidP="0082736D">
            <w:pPr>
              <w:spacing w:line="259" w:lineRule="auto"/>
              <w:ind w:left="90"/>
              <w:jc w:val="center"/>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09D1A102" w14:textId="77777777" w:rsidR="002371C8" w:rsidRDefault="002371C8" w:rsidP="0082736D">
            <w:pPr>
              <w:spacing w:after="17" w:line="259" w:lineRule="auto"/>
              <w:jc w:val="right"/>
            </w:pPr>
            <w:r>
              <w:t xml:space="preserve"> </w:t>
            </w:r>
          </w:p>
          <w:p w14:paraId="4A1A9242" w14:textId="77777777" w:rsidR="002371C8" w:rsidRDefault="002371C8" w:rsidP="0082736D">
            <w:pPr>
              <w:spacing w:line="259" w:lineRule="auto"/>
              <w:ind w:right="70"/>
              <w:jc w:val="right"/>
            </w:pPr>
            <w:r>
              <w:t xml:space="preserve">35,000-60,000 </w:t>
            </w:r>
          </w:p>
        </w:tc>
      </w:tr>
      <w:tr w:rsidR="002371C8" w14:paraId="0A870E23" w14:textId="77777777" w:rsidTr="0082736D">
        <w:trPr>
          <w:trHeight w:val="790"/>
        </w:trPr>
        <w:tc>
          <w:tcPr>
            <w:tcW w:w="6105" w:type="dxa"/>
            <w:tcBorders>
              <w:top w:val="single" w:sz="4" w:space="0" w:color="000000"/>
              <w:left w:val="single" w:sz="4" w:space="0" w:color="000000"/>
              <w:bottom w:val="single" w:sz="4" w:space="0" w:color="000000"/>
              <w:right w:val="single" w:sz="4" w:space="0" w:color="000000"/>
            </w:tcBorders>
          </w:tcPr>
          <w:p w14:paraId="0C2679FB" w14:textId="77777777" w:rsidR="002371C8" w:rsidRDefault="002371C8" w:rsidP="0082736D">
            <w:pPr>
              <w:spacing w:line="259" w:lineRule="auto"/>
              <w:ind w:left="80"/>
            </w:pPr>
            <w:r>
              <w:t xml:space="preserve">Weighbridge (typically) </w:t>
            </w:r>
          </w:p>
        </w:tc>
        <w:tc>
          <w:tcPr>
            <w:tcW w:w="1271" w:type="dxa"/>
            <w:tcBorders>
              <w:top w:val="single" w:sz="4" w:space="0" w:color="000000"/>
              <w:left w:val="single" w:sz="4" w:space="0" w:color="000000"/>
              <w:bottom w:val="single" w:sz="4" w:space="0" w:color="000000"/>
              <w:right w:val="single" w:sz="4" w:space="0" w:color="000000"/>
            </w:tcBorders>
          </w:tcPr>
          <w:p w14:paraId="3B2256BE" w14:textId="77777777" w:rsidR="002371C8" w:rsidRDefault="002371C8" w:rsidP="0082736D">
            <w:pPr>
              <w:spacing w:line="259" w:lineRule="auto"/>
              <w:ind w:left="90"/>
              <w:jc w:val="center"/>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2F669895" w14:textId="77777777" w:rsidR="002371C8" w:rsidRDefault="002371C8" w:rsidP="0082736D">
            <w:pPr>
              <w:spacing w:after="17" w:line="259" w:lineRule="auto"/>
              <w:jc w:val="right"/>
            </w:pPr>
            <w:r>
              <w:t xml:space="preserve"> </w:t>
            </w:r>
          </w:p>
          <w:p w14:paraId="0DF852A4" w14:textId="77777777" w:rsidR="002371C8" w:rsidRDefault="002371C8" w:rsidP="0082736D">
            <w:pPr>
              <w:spacing w:line="259" w:lineRule="auto"/>
              <w:ind w:right="70"/>
              <w:jc w:val="right"/>
            </w:pPr>
            <w:r>
              <w:t xml:space="preserve">24,000-32,000 </w:t>
            </w:r>
          </w:p>
        </w:tc>
      </w:tr>
      <w:tr w:rsidR="002371C8" w14:paraId="4769A965" w14:textId="77777777" w:rsidTr="0082736D">
        <w:trPr>
          <w:trHeight w:val="801"/>
        </w:trPr>
        <w:tc>
          <w:tcPr>
            <w:tcW w:w="6105" w:type="dxa"/>
            <w:tcBorders>
              <w:top w:val="single" w:sz="4" w:space="0" w:color="000000"/>
              <w:left w:val="single" w:sz="4" w:space="0" w:color="000000"/>
              <w:bottom w:val="single" w:sz="4" w:space="0" w:color="000000"/>
              <w:right w:val="single" w:sz="4" w:space="0" w:color="000000"/>
            </w:tcBorders>
          </w:tcPr>
          <w:p w14:paraId="7A35FCCC" w14:textId="77777777" w:rsidR="002371C8" w:rsidRDefault="002371C8" w:rsidP="0082736D">
            <w:pPr>
              <w:spacing w:line="259" w:lineRule="auto"/>
              <w:ind w:left="80"/>
            </w:pPr>
            <w:r>
              <w:t xml:space="preserve">Interceptor 3 stage (typically) </w:t>
            </w:r>
          </w:p>
        </w:tc>
        <w:tc>
          <w:tcPr>
            <w:tcW w:w="1271" w:type="dxa"/>
            <w:tcBorders>
              <w:top w:val="single" w:sz="4" w:space="0" w:color="000000"/>
              <w:left w:val="single" w:sz="4" w:space="0" w:color="000000"/>
              <w:bottom w:val="single" w:sz="4" w:space="0" w:color="000000"/>
              <w:right w:val="single" w:sz="4" w:space="0" w:color="000000"/>
            </w:tcBorders>
          </w:tcPr>
          <w:p w14:paraId="04302522" w14:textId="77777777" w:rsidR="002371C8" w:rsidRDefault="002371C8" w:rsidP="0082736D">
            <w:pPr>
              <w:spacing w:line="259" w:lineRule="auto"/>
              <w:ind w:left="90"/>
              <w:jc w:val="center"/>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460D491E" w14:textId="77777777" w:rsidR="002371C8" w:rsidRDefault="002371C8" w:rsidP="0082736D">
            <w:pPr>
              <w:spacing w:after="17" w:line="259" w:lineRule="auto"/>
              <w:jc w:val="right"/>
            </w:pPr>
            <w:r>
              <w:t xml:space="preserve"> </w:t>
            </w:r>
          </w:p>
          <w:p w14:paraId="06BACD7B" w14:textId="77777777" w:rsidR="002371C8" w:rsidRDefault="002371C8" w:rsidP="0082736D">
            <w:pPr>
              <w:spacing w:line="259" w:lineRule="auto"/>
              <w:ind w:right="70"/>
              <w:jc w:val="right"/>
            </w:pPr>
            <w:r>
              <w:t xml:space="preserve">10,000 </w:t>
            </w:r>
          </w:p>
        </w:tc>
      </w:tr>
      <w:tr w:rsidR="002371C8" w14:paraId="27F95248" w14:textId="77777777" w:rsidTr="0082736D">
        <w:trPr>
          <w:trHeight w:val="500"/>
        </w:trPr>
        <w:tc>
          <w:tcPr>
            <w:tcW w:w="6105" w:type="dxa"/>
            <w:tcBorders>
              <w:top w:val="single" w:sz="4" w:space="0" w:color="000000"/>
              <w:left w:val="single" w:sz="4" w:space="0" w:color="000000"/>
              <w:bottom w:val="single" w:sz="4" w:space="0" w:color="000000"/>
              <w:right w:val="single" w:sz="4" w:space="0" w:color="000000"/>
            </w:tcBorders>
          </w:tcPr>
          <w:p w14:paraId="3B946CFF" w14:textId="77777777" w:rsidR="002371C8" w:rsidRDefault="002371C8" w:rsidP="0082736D">
            <w:pPr>
              <w:spacing w:line="259" w:lineRule="auto"/>
              <w:ind w:left="80"/>
            </w:pPr>
            <w:r>
              <w:t xml:space="preserve">Haul road 6m wide 450mm thick internal </w:t>
            </w:r>
          </w:p>
        </w:tc>
        <w:tc>
          <w:tcPr>
            <w:tcW w:w="1271" w:type="dxa"/>
            <w:tcBorders>
              <w:top w:val="single" w:sz="4" w:space="0" w:color="000000"/>
              <w:left w:val="single" w:sz="4" w:space="0" w:color="000000"/>
              <w:bottom w:val="single" w:sz="4" w:space="0" w:color="000000"/>
              <w:right w:val="single" w:sz="4" w:space="0" w:color="000000"/>
            </w:tcBorders>
          </w:tcPr>
          <w:p w14:paraId="48263C4B" w14:textId="77777777" w:rsidR="002371C8" w:rsidRDefault="002371C8" w:rsidP="0082736D">
            <w:pPr>
              <w:spacing w:line="259" w:lineRule="auto"/>
              <w:ind w:left="33"/>
              <w:jc w:val="center"/>
            </w:pPr>
            <w:r>
              <w:t xml:space="preserve">m </w:t>
            </w:r>
          </w:p>
        </w:tc>
        <w:tc>
          <w:tcPr>
            <w:tcW w:w="2132" w:type="dxa"/>
            <w:tcBorders>
              <w:top w:val="single" w:sz="4" w:space="0" w:color="000000"/>
              <w:left w:val="single" w:sz="4" w:space="0" w:color="000000"/>
              <w:bottom w:val="single" w:sz="4" w:space="0" w:color="000000"/>
              <w:right w:val="single" w:sz="4" w:space="0" w:color="000000"/>
            </w:tcBorders>
          </w:tcPr>
          <w:p w14:paraId="7DE3D1EC" w14:textId="3144134E" w:rsidR="002371C8" w:rsidRDefault="00124181" w:rsidP="0082736D">
            <w:pPr>
              <w:spacing w:line="259" w:lineRule="auto"/>
              <w:ind w:right="69"/>
              <w:jc w:val="right"/>
            </w:pPr>
            <w:r>
              <w:t xml:space="preserve">           </w:t>
            </w:r>
            <w:r w:rsidR="002371C8">
              <w:t xml:space="preserve">127 </w:t>
            </w:r>
          </w:p>
        </w:tc>
      </w:tr>
      <w:tr w:rsidR="002371C8" w14:paraId="0F150965" w14:textId="77777777" w:rsidTr="004031E2">
        <w:trPr>
          <w:trHeight w:val="1666"/>
        </w:trPr>
        <w:tc>
          <w:tcPr>
            <w:tcW w:w="6105" w:type="dxa"/>
            <w:tcBorders>
              <w:top w:val="single" w:sz="4" w:space="0" w:color="000000"/>
              <w:left w:val="single" w:sz="4" w:space="0" w:color="000000"/>
              <w:bottom w:val="single" w:sz="4" w:space="0" w:color="000000"/>
              <w:right w:val="single" w:sz="4" w:space="0" w:color="000000"/>
            </w:tcBorders>
          </w:tcPr>
          <w:p w14:paraId="22D65E43" w14:textId="77777777" w:rsidR="002371C8" w:rsidRDefault="002371C8" w:rsidP="004031E2">
            <w:pPr>
              <w:spacing w:line="259" w:lineRule="auto"/>
              <w:ind w:left="80" w:right="330"/>
              <w:jc w:val="both"/>
            </w:pPr>
            <w:r>
              <w:t xml:space="preserve">Aggregated total for post closure landfill gas management and leachate treatment, routine monitoring and regulatory expenses </w:t>
            </w:r>
          </w:p>
        </w:tc>
        <w:tc>
          <w:tcPr>
            <w:tcW w:w="1271" w:type="dxa"/>
            <w:tcBorders>
              <w:top w:val="single" w:sz="4" w:space="0" w:color="000000"/>
              <w:left w:val="single" w:sz="4" w:space="0" w:color="000000"/>
              <w:bottom w:val="single" w:sz="4" w:space="0" w:color="000000"/>
              <w:right w:val="single" w:sz="4" w:space="0" w:color="000000"/>
            </w:tcBorders>
          </w:tcPr>
          <w:p w14:paraId="14EAFC78" w14:textId="77777777" w:rsidR="002371C8" w:rsidRDefault="002371C8" w:rsidP="004031E2">
            <w:pPr>
              <w:spacing w:line="259" w:lineRule="auto"/>
              <w:ind w:left="90"/>
              <w:jc w:val="both"/>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15E4500D" w14:textId="77777777" w:rsidR="002371C8" w:rsidRDefault="002371C8" w:rsidP="004031E2">
            <w:pPr>
              <w:spacing w:after="200" w:line="275" w:lineRule="auto"/>
              <w:ind w:right="201"/>
              <w:jc w:val="both"/>
            </w:pPr>
            <w:r>
              <w:t xml:space="preserve">£1.08 per tonne for putrescible waste, 5p per tonne for inert waste </w:t>
            </w:r>
          </w:p>
          <w:p w14:paraId="72DFCEFF" w14:textId="77777777" w:rsidR="002371C8" w:rsidRDefault="002371C8" w:rsidP="004031E2">
            <w:pPr>
              <w:spacing w:line="259" w:lineRule="auto"/>
              <w:jc w:val="both"/>
            </w:pPr>
            <w:r>
              <w:t xml:space="preserve"> </w:t>
            </w:r>
          </w:p>
        </w:tc>
      </w:tr>
    </w:tbl>
    <w:p w14:paraId="7F288F0F" w14:textId="77777777" w:rsidR="00184518" w:rsidRDefault="00184518" w:rsidP="0015221B">
      <w:pPr>
        <w:spacing w:line="259" w:lineRule="auto"/>
      </w:pPr>
    </w:p>
    <w:p w14:paraId="5D7CB6B6" w14:textId="77777777" w:rsidR="008E48C4" w:rsidRDefault="008E48C4" w:rsidP="0015221B">
      <w:pPr>
        <w:spacing w:line="259" w:lineRule="auto"/>
      </w:pPr>
    </w:p>
    <w:p w14:paraId="1E14FC65" w14:textId="77777777" w:rsidR="001D545A" w:rsidRDefault="001D545A" w:rsidP="36CA84FD">
      <w:pPr>
        <w:pStyle w:val="BodyText1"/>
        <w:rPr>
          <w:rFonts w:eastAsia="Times New Roman"/>
          <w:sz w:val="32"/>
          <w:szCs w:val="32"/>
        </w:rPr>
      </w:pPr>
    </w:p>
    <w:p w14:paraId="5A4A802F" w14:textId="77777777" w:rsidR="004031E2" w:rsidRDefault="004031E2" w:rsidP="36CA84FD">
      <w:pPr>
        <w:pStyle w:val="BodyText1"/>
        <w:rPr>
          <w:rFonts w:eastAsia="Times New Roman"/>
          <w:sz w:val="32"/>
          <w:szCs w:val="32"/>
        </w:rPr>
      </w:pPr>
    </w:p>
    <w:p w14:paraId="7804B616" w14:textId="77777777" w:rsidR="0065229D" w:rsidRDefault="0065229D" w:rsidP="36CA84FD">
      <w:pPr>
        <w:pStyle w:val="BodyText1"/>
        <w:rPr>
          <w:rFonts w:eastAsia="Times New Roman"/>
          <w:sz w:val="32"/>
          <w:szCs w:val="32"/>
        </w:rPr>
      </w:pPr>
    </w:p>
    <w:p w14:paraId="4D98D024" w14:textId="77777777" w:rsidR="004031E2" w:rsidRPr="001D545A" w:rsidRDefault="004031E2" w:rsidP="36CA84FD">
      <w:pPr>
        <w:pStyle w:val="BodyText1"/>
        <w:rPr>
          <w:rFonts w:eastAsia="Times New Roman"/>
          <w:sz w:val="32"/>
          <w:szCs w:val="32"/>
        </w:rPr>
      </w:pPr>
    </w:p>
    <w:p w14:paraId="46DD7729" w14:textId="77777777" w:rsidR="005E78F6" w:rsidRPr="000E03C3" w:rsidRDefault="005E78F6" w:rsidP="005E78F6">
      <w:pPr>
        <w:spacing w:after="240"/>
        <w:rPr>
          <w:rFonts w:ascii="Arial" w:hAnsi="Arial" w:cs="Arial"/>
          <w:sz w:val="20"/>
          <w:szCs w:val="20"/>
        </w:rPr>
      </w:pPr>
      <w:bookmarkStart w:id="16" w:name="_Toc184981253"/>
      <w:r w:rsidRPr="000E03C3">
        <w:rPr>
          <w:rFonts w:ascii="Arial" w:hAnsi="Arial" w:cs="Arial"/>
          <w:b/>
          <w:bCs/>
        </w:rPr>
        <w:lastRenderedPageBreak/>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6096DC5E" w14:textId="31F07E4B" w:rsidR="00C71539" w:rsidRPr="000961F3" w:rsidRDefault="00C71539" w:rsidP="00C71539">
      <w:pPr>
        <w:pStyle w:val="Heading2"/>
      </w:pPr>
      <w:r w:rsidRPr="00C71539">
        <w:t>Disclaimer</w:t>
      </w:r>
      <w:bookmarkEnd w:id="16"/>
    </w:p>
    <w:p w14:paraId="1690FE4F" w14:textId="77777777" w:rsidR="00C71539" w:rsidRPr="000961F3" w:rsidRDefault="00C71539" w:rsidP="00C71539">
      <w:pPr>
        <w:spacing w:after="240"/>
        <w:rPr>
          <w:rFonts w:ascii="Arial" w:hAnsi="Arial" w:cs="Arial"/>
        </w:rPr>
      </w:pPr>
      <w:r w:rsidRPr="000961F3">
        <w:rPr>
          <w:rFonts w:ascii="Arial" w:hAnsi="Arial" w:cs="Arial"/>
        </w:rPr>
        <w:t>This guidance is based on the law as it stood when the guidance was published.</w:t>
      </w:r>
    </w:p>
    <w:p w14:paraId="5378CF5A" w14:textId="77777777" w:rsidR="00C71539" w:rsidRPr="000961F3" w:rsidRDefault="00C71539" w:rsidP="00C71539">
      <w:pPr>
        <w:spacing w:after="240"/>
        <w:rPr>
          <w:rFonts w:ascii="Arial" w:hAnsi="Arial" w:cs="Arial"/>
        </w:rPr>
      </w:pPr>
      <w:r w:rsidRPr="000961F3">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5CB78171" w14:textId="77777777" w:rsidR="00C71539" w:rsidRPr="000961F3" w:rsidRDefault="00C71539" w:rsidP="00C71539">
      <w:pPr>
        <w:numPr>
          <w:ilvl w:val="0"/>
          <w:numId w:val="21"/>
        </w:numPr>
        <w:spacing w:after="240"/>
        <w:rPr>
          <w:rFonts w:ascii="Arial" w:hAnsi="Arial" w:cs="Arial"/>
        </w:rPr>
      </w:pPr>
      <w:r w:rsidRPr="000961F3">
        <w:rPr>
          <w:rFonts w:ascii="Arial" w:hAnsi="Arial" w:cs="Arial"/>
        </w:rPr>
        <w:t>any direct, indirect and consequential losses</w:t>
      </w:r>
    </w:p>
    <w:p w14:paraId="06EDAC6A" w14:textId="77777777" w:rsidR="00C71539" w:rsidRPr="000961F3" w:rsidRDefault="00C71539" w:rsidP="00C71539">
      <w:pPr>
        <w:numPr>
          <w:ilvl w:val="0"/>
          <w:numId w:val="21"/>
        </w:numPr>
        <w:spacing w:after="240"/>
        <w:rPr>
          <w:rFonts w:ascii="Arial" w:hAnsi="Arial" w:cs="Arial"/>
        </w:rPr>
      </w:pPr>
      <w:r w:rsidRPr="000961F3">
        <w:rPr>
          <w:rFonts w:ascii="Arial" w:hAnsi="Arial" w:cs="Arial"/>
        </w:rPr>
        <w:t>any loss or damage caused by civil wrongs, breach of contract or otherwise.</w:t>
      </w:r>
    </w:p>
    <w:p w14:paraId="66FC023F" w14:textId="77777777" w:rsidR="00C71539" w:rsidRPr="000961F3" w:rsidRDefault="00C71539" w:rsidP="00C71539">
      <w:pPr>
        <w:spacing w:after="240"/>
        <w:rPr>
          <w:rFonts w:ascii="Arial" w:hAnsi="Arial" w:cs="Arial"/>
        </w:rPr>
      </w:pPr>
      <w:r w:rsidRPr="000961F3">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w:t>
      </w:r>
    </w:p>
    <w:p w14:paraId="26236EC2" w14:textId="77777777" w:rsidR="006E7474" w:rsidRPr="00E67C75" w:rsidRDefault="006E7474" w:rsidP="006E7474">
      <w:pPr>
        <w:pStyle w:val="Heading1"/>
        <w:rPr>
          <w:color w:val="6E7571" w:themeColor="text2"/>
          <w:u w:val="single"/>
        </w:rPr>
      </w:pPr>
    </w:p>
    <w:p w14:paraId="385CC791" w14:textId="77777777" w:rsidR="006243FF" w:rsidRPr="00E67C75" w:rsidRDefault="006243FF" w:rsidP="00290B1F">
      <w:pPr>
        <w:spacing w:line="240" w:lineRule="auto"/>
        <w:rPr>
          <w:color w:val="6E7571" w:themeColor="text2"/>
          <w:u w:val="single"/>
        </w:rPr>
      </w:pPr>
    </w:p>
    <w:sectPr w:rsidR="006243FF" w:rsidRPr="00E67C75" w:rsidSect="005E5007">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5E5A6" w14:textId="77777777" w:rsidR="00CF0138" w:rsidRDefault="00CF0138" w:rsidP="00660C79">
      <w:pPr>
        <w:spacing w:line="240" w:lineRule="auto"/>
      </w:pPr>
      <w:r>
        <w:separator/>
      </w:r>
    </w:p>
  </w:endnote>
  <w:endnote w:type="continuationSeparator" w:id="0">
    <w:p w14:paraId="795AE994" w14:textId="77777777" w:rsidR="00CF0138" w:rsidRDefault="00CF0138" w:rsidP="00660C79">
      <w:pPr>
        <w:spacing w:line="240" w:lineRule="auto"/>
      </w:pPr>
      <w:r>
        <w:continuationSeparator/>
      </w:r>
    </w:p>
  </w:endnote>
  <w:endnote w:type="continuationNotice" w:id="1">
    <w:p w14:paraId="69391203" w14:textId="77777777" w:rsidR="00CF0138" w:rsidRDefault="00CF01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CD86" w14:textId="77777777" w:rsidR="00EC6A73" w:rsidRDefault="00242D07" w:rsidP="003B26B7">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5A3C061E" wp14:editId="4BC395CC">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7D2515"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3C061E"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B7D2515"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4C33AA2" w14:textId="77777777" w:rsidR="00EC6A73" w:rsidRDefault="00EC6A73" w:rsidP="003B2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0AD587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2740CC"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6741" w14:textId="77777777" w:rsidR="00EC6A73" w:rsidRDefault="00242D07" w:rsidP="00917BB1">
    <w:pPr>
      <w:pStyle w:val="Footer"/>
      <w:ind w:right="360"/>
    </w:pPr>
    <w:r>
      <w:rPr>
        <w:noProof/>
      </w:rPr>
      <mc:AlternateContent>
        <mc:Choice Requires="wps">
          <w:drawing>
            <wp:anchor distT="0" distB="0" distL="0" distR="0" simplePos="0" relativeHeight="251658247" behindDoc="0" locked="0" layoutInCell="1" allowOverlap="1" wp14:anchorId="29569857" wp14:editId="7A1F044A">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E856EE"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569857"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4E856EE"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p w14:paraId="6067EA2D"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2F47E0D" wp14:editId="4894733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5F636D"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0D8F97B8"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BC1960" w14:textId="77777777" w:rsidR="00917BB1" w:rsidRDefault="00917BB1" w:rsidP="00917BB1">
    <w:pPr>
      <w:pStyle w:val="Footer"/>
      <w:ind w:right="360"/>
    </w:pPr>
    <w:r>
      <w:rPr>
        <w:noProof/>
      </w:rPr>
      <w:drawing>
        <wp:inline distT="0" distB="0" distL="0" distR="0" wp14:anchorId="0215E60C" wp14:editId="1D2709A4">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5389" w14:textId="77777777" w:rsidR="00242D07" w:rsidRDefault="00242D07">
    <w:pPr>
      <w:pStyle w:val="Footer"/>
    </w:pPr>
    <w:r>
      <w:rPr>
        <w:noProof/>
      </w:rPr>
      <mc:AlternateContent>
        <mc:Choice Requires="wps">
          <w:drawing>
            <wp:anchor distT="0" distB="0" distL="0" distR="0" simplePos="0" relativeHeight="251658245" behindDoc="0" locked="0" layoutInCell="1" allowOverlap="1" wp14:anchorId="24E29DB9" wp14:editId="24C99441">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330283"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E29DB9"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8330283"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EE76C" w14:textId="77777777" w:rsidR="00CF0138" w:rsidRDefault="00CF0138" w:rsidP="00660C79">
      <w:pPr>
        <w:spacing w:line="240" w:lineRule="auto"/>
      </w:pPr>
      <w:r>
        <w:separator/>
      </w:r>
    </w:p>
  </w:footnote>
  <w:footnote w:type="continuationSeparator" w:id="0">
    <w:p w14:paraId="787436FD" w14:textId="77777777" w:rsidR="00CF0138" w:rsidRDefault="00CF0138" w:rsidP="00660C79">
      <w:pPr>
        <w:spacing w:line="240" w:lineRule="auto"/>
      </w:pPr>
      <w:r>
        <w:continuationSeparator/>
      </w:r>
    </w:p>
  </w:footnote>
  <w:footnote w:type="continuationNotice" w:id="1">
    <w:p w14:paraId="359C2485" w14:textId="77777777" w:rsidR="00CF0138" w:rsidRDefault="00CF013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22DD" w14:textId="77777777" w:rsidR="00242D07" w:rsidRDefault="00242D07">
    <w:pPr>
      <w:pStyle w:val="Header"/>
    </w:pPr>
    <w:r>
      <w:rPr>
        <w:noProof/>
      </w:rPr>
      <mc:AlternateContent>
        <mc:Choice Requires="wps">
          <w:drawing>
            <wp:anchor distT="0" distB="0" distL="0" distR="0" simplePos="0" relativeHeight="251658243" behindDoc="0" locked="0" layoutInCell="1" allowOverlap="1" wp14:anchorId="5470072C" wp14:editId="68D012A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EEACFE"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70072C"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AEEACFE"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6F5D" w14:textId="007676FD" w:rsidR="00124181" w:rsidRPr="00124181" w:rsidRDefault="00124181" w:rsidP="00124181">
    <w:pPr>
      <w:pStyle w:val="BodyText1"/>
      <w:spacing w:line="240" w:lineRule="auto"/>
      <w:ind w:left="2880" w:firstLine="720"/>
      <w:jc w:val="center"/>
      <w:rPr>
        <w:color w:val="6E7571" w:themeColor="text2"/>
      </w:rPr>
    </w:pPr>
    <w:r w:rsidRPr="00124181">
      <w:rPr>
        <w:color w:val="6E7571" w:themeColor="text2"/>
      </w:rPr>
      <w:t xml:space="preserve">Estimate the amount of financial provision for </w:t>
    </w:r>
    <w:r>
      <w:rPr>
        <w:color w:val="6E7571" w:themeColor="text2"/>
      </w:rPr>
      <w:t>landfill sites</w:t>
    </w:r>
  </w:p>
  <w:p w14:paraId="6A8BBE81" w14:textId="62269CD5" w:rsidR="008D113C" w:rsidRPr="00917BB1" w:rsidRDefault="00124181" w:rsidP="00124181">
    <w:pPr>
      <w:pStyle w:val="BodyText1"/>
      <w:spacing w:line="240" w:lineRule="auto"/>
      <w:jc w:val="right"/>
      <w:rPr>
        <w:color w:val="6E7571" w:themeColor="text2"/>
      </w:rPr>
    </w:pPr>
    <w:r w:rsidRPr="00124181">
      <w:rPr>
        <w:color w:val="6E7571" w:themeColor="text2"/>
      </w:rPr>
      <w:t xml:space="preserve"> </w:t>
    </w:r>
    <w:r w:rsidR="00242D07">
      <w:rPr>
        <w:noProof/>
        <w:color w:val="6E7571" w:themeColor="text2"/>
      </w:rPr>
      <mc:AlternateContent>
        <mc:Choice Requires="wps">
          <w:drawing>
            <wp:anchor distT="0" distB="0" distL="0" distR="0" simplePos="0" relativeHeight="251658244" behindDoc="0" locked="0" layoutInCell="1" allowOverlap="1" wp14:anchorId="116776B2" wp14:editId="494133B9">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B78746"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6776B2"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0B78746"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p w14:paraId="0E183D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56A2EB9" wp14:editId="358F6C5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E50D5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67D9" w14:textId="77777777" w:rsidR="00242D07" w:rsidRDefault="00242D07">
    <w:pPr>
      <w:pStyle w:val="Header"/>
    </w:pPr>
    <w:r>
      <w:rPr>
        <w:noProof/>
      </w:rPr>
      <mc:AlternateContent>
        <mc:Choice Requires="wps">
          <w:drawing>
            <wp:anchor distT="0" distB="0" distL="0" distR="0" simplePos="0" relativeHeight="251658242" behindDoc="0" locked="0" layoutInCell="1" allowOverlap="1" wp14:anchorId="7DA9A3A8" wp14:editId="6FF85505">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A487E1"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A9A3A8"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9A487E1"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622713"/>
    <w:multiLevelType w:val="hybridMultilevel"/>
    <w:tmpl w:val="9C120530"/>
    <w:lvl w:ilvl="0" w:tplc="3B30F28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7837C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CEBFE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6EB0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7EAA4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560D0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301F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AEE43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EA956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1AC7974"/>
    <w:multiLevelType w:val="hybridMultilevel"/>
    <w:tmpl w:val="7714C510"/>
    <w:lvl w:ilvl="0" w:tplc="CA641872">
      <w:start w:val="1"/>
      <w:numFmt w:val="lowerRoman"/>
      <w:lvlText w:val="(%1)"/>
      <w:lvlJc w:val="left"/>
      <w:pPr>
        <w:ind w:left="70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2" w15:restartNumberingAfterBreak="0">
    <w:nsid w:val="27385702"/>
    <w:multiLevelType w:val="hybridMultilevel"/>
    <w:tmpl w:val="7FCE8634"/>
    <w:lvl w:ilvl="0" w:tplc="F062920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5A908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6E231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E2B1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D2992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12A7A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9C84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F6E81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DCE3C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8FC09D9"/>
    <w:multiLevelType w:val="hybridMultilevel"/>
    <w:tmpl w:val="9C1683A8"/>
    <w:lvl w:ilvl="0" w:tplc="7FCAD520">
      <w:start w:val="1"/>
      <w:numFmt w:val="decimal"/>
      <w:lvlText w:val="%1."/>
      <w:lvlJc w:val="left"/>
      <w:pPr>
        <w:ind w:left="715" w:hanging="360"/>
      </w:pPr>
      <w:rPr>
        <w:rFonts w:hint="default"/>
      </w:rPr>
    </w:lvl>
    <w:lvl w:ilvl="1" w:tplc="08090019" w:tentative="1">
      <w:start w:val="1"/>
      <w:numFmt w:val="lowerLetter"/>
      <w:lvlText w:val="%2."/>
      <w:lvlJc w:val="left"/>
      <w:pPr>
        <w:ind w:left="1435" w:hanging="360"/>
      </w:pPr>
    </w:lvl>
    <w:lvl w:ilvl="2" w:tplc="0809001B" w:tentative="1">
      <w:start w:val="1"/>
      <w:numFmt w:val="lowerRoman"/>
      <w:lvlText w:val="%3."/>
      <w:lvlJc w:val="right"/>
      <w:pPr>
        <w:ind w:left="2155" w:hanging="180"/>
      </w:pPr>
    </w:lvl>
    <w:lvl w:ilvl="3" w:tplc="0809000F" w:tentative="1">
      <w:start w:val="1"/>
      <w:numFmt w:val="decimal"/>
      <w:lvlText w:val="%4."/>
      <w:lvlJc w:val="left"/>
      <w:pPr>
        <w:ind w:left="2875" w:hanging="360"/>
      </w:pPr>
    </w:lvl>
    <w:lvl w:ilvl="4" w:tplc="08090019" w:tentative="1">
      <w:start w:val="1"/>
      <w:numFmt w:val="lowerLetter"/>
      <w:lvlText w:val="%5."/>
      <w:lvlJc w:val="left"/>
      <w:pPr>
        <w:ind w:left="3595" w:hanging="360"/>
      </w:pPr>
    </w:lvl>
    <w:lvl w:ilvl="5" w:tplc="0809001B" w:tentative="1">
      <w:start w:val="1"/>
      <w:numFmt w:val="lowerRoman"/>
      <w:lvlText w:val="%6."/>
      <w:lvlJc w:val="right"/>
      <w:pPr>
        <w:ind w:left="4315" w:hanging="180"/>
      </w:pPr>
    </w:lvl>
    <w:lvl w:ilvl="6" w:tplc="0809000F" w:tentative="1">
      <w:start w:val="1"/>
      <w:numFmt w:val="decimal"/>
      <w:lvlText w:val="%7."/>
      <w:lvlJc w:val="left"/>
      <w:pPr>
        <w:ind w:left="5035" w:hanging="360"/>
      </w:pPr>
    </w:lvl>
    <w:lvl w:ilvl="7" w:tplc="08090019" w:tentative="1">
      <w:start w:val="1"/>
      <w:numFmt w:val="lowerLetter"/>
      <w:lvlText w:val="%8."/>
      <w:lvlJc w:val="left"/>
      <w:pPr>
        <w:ind w:left="5755" w:hanging="360"/>
      </w:pPr>
    </w:lvl>
    <w:lvl w:ilvl="8" w:tplc="0809001B" w:tentative="1">
      <w:start w:val="1"/>
      <w:numFmt w:val="lowerRoman"/>
      <w:lvlText w:val="%9."/>
      <w:lvlJc w:val="right"/>
      <w:pPr>
        <w:ind w:left="6475" w:hanging="180"/>
      </w:pPr>
    </w:lvl>
  </w:abstractNum>
  <w:abstractNum w:abstractNumId="14" w15:restartNumberingAfterBreak="0">
    <w:nsid w:val="31BD6211"/>
    <w:multiLevelType w:val="hybridMultilevel"/>
    <w:tmpl w:val="A484F7F6"/>
    <w:lvl w:ilvl="0" w:tplc="0809000F">
      <w:start w:val="1"/>
      <w:numFmt w:val="decimal"/>
      <w:lvlText w:val="%1."/>
      <w:lvlJc w:val="left"/>
      <w:pPr>
        <w:ind w:left="1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2E70D4C"/>
    <w:multiLevelType w:val="hybridMultilevel"/>
    <w:tmpl w:val="7C2A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C26F12"/>
    <w:multiLevelType w:val="hybridMultilevel"/>
    <w:tmpl w:val="BF907566"/>
    <w:lvl w:ilvl="0" w:tplc="5BAAF71E">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ECCA5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CA9B2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786E7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B0B2C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B8239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C2FB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06448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461EE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71570DC"/>
    <w:multiLevelType w:val="hybridMultilevel"/>
    <w:tmpl w:val="12AC8FEE"/>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8" w15:restartNumberingAfterBreak="0">
    <w:nsid w:val="372722B8"/>
    <w:multiLevelType w:val="hybridMultilevel"/>
    <w:tmpl w:val="BF907566"/>
    <w:lvl w:ilvl="0" w:tplc="FFFFFFFF">
      <w:start w:val="1"/>
      <w:numFmt w:val="decimal"/>
      <w:lvlText w:val="%1."/>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5B4244A"/>
    <w:multiLevelType w:val="hybridMultilevel"/>
    <w:tmpl w:val="EDFC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E55EE6"/>
    <w:multiLevelType w:val="hybridMultilevel"/>
    <w:tmpl w:val="D0EC7660"/>
    <w:lvl w:ilvl="0" w:tplc="CA641872">
      <w:start w:val="1"/>
      <w:numFmt w:val="lowerRoman"/>
      <w:lvlText w:val="(%1)"/>
      <w:lvlJc w:val="left"/>
      <w:pPr>
        <w:ind w:left="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5A659A">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0285E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A6AED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B8EEBA">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AE037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F46CB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12136E">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A4B18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C11808"/>
    <w:multiLevelType w:val="hybridMultilevel"/>
    <w:tmpl w:val="79C882BC"/>
    <w:lvl w:ilvl="0" w:tplc="08090011">
      <w:start w:val="1"/>
      <w:numFmt w:val="decimal"/>
      <w:lvlText w:val="%1)"/>
      <w:lvlJc w:val="left"/>
      <w:pPr>
        <w:ind w:left="4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F384F7F"/>
    <w:multiLevelType w:val="hybridMultilevel"/>
    <w:tmpl w:val="C0D4FBCA"/>
    <w:lvl w:ilvl="0" w:tplc="0809000F">
      <w:start w:val="1"/>
      <w:numFmt w:val="decimal"/>
      <w:lvlText w:val="%1."/>
      <w:lvlJc w:val="left"/>
      <w:pPr>
        <w:ind w:left="1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024938348">
    <w:abstractNumId w:val="20"/>
  </w:num>
  <w:num w:numId="12" w16cid:durableId="106119056">
    <w:abstractNumId w:val="15"/>
  </w:num>
  <w:num w:numId="13" w16cid:durableId="1818955842">
    <w:abstractNumId w:val="19"/>
  </w:num>
  <w:num w:numId="14" w16cid:durableId="1787045889">
    <w:abstractNumId w:val="21"/>
  </w:num>
  <w:num w:numId="15" w16cid:durableId="88939458">
    <w:abstractNumId w:val="11"/>
  </w:num>
  <w:num w:numId="16" w16cid:durableId="175923350">
    <w:abstractNumId w:val="16"/>
  </w:num>
  <w:num w:numId="17" w16cid:durableId="514812173">
    <w:abstractNumId w:val="18"/>
  </w:num>
  <w:num w:numId="18" w16cid:durableId="1412968782">
    <w:abstractNumId w:val="13"/>
  </w:num>
  <w:num w:numId="19" w16cid:durableId="1377386141">
    <w:abstractNumId w:val="12"/>
  </w:num>
  <w:num w:numId="20" w16cid:durableId="528101560">
    <w:abstractNumId w:val="10"/>
  </w:num>
  <w:num w:numId="21" w16cid:durableId="1115488505">
    <w:abstractNumId w:val="22"/>
  </w:num>
  <w:num w:numId="22" w16cid:durableId="1699963151">
    <w:abstractNumId w:val="14"/>
  </w:num>
  <w:num w:numId="23" w16cid:durableId="214972475">
    <w:abstractNumId w:val="24"/>
  </w:num>
  <w:num w:numId="24" w16cid:durableId="580716398">
    <w:abstractNumId w:val="23"/>
  </w:num>
  <w:num w:numId="25" w16cid:durableId="1937314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32"/>
    <w:rsid w:val="00004A33"/>
    <w:rsid w:val="0003020C"/>
    <w:rsid w:val="00032829"/>
    <w:rsid w:val="00034F19"/>
    <w:rsid w:val="00040431"/>
    <w:rsid w:val="00040561"/>
    <w:rsid w:val="00046B93"/>
    <w:rsid w:val="00050163"/>
    <w:rsid w:val="000567B8"/>
    <w:rsid w:val="00070937"/>
    <w:rsid w:val="00073BCD"/>
    <w:rsid w:val="0007596A"/>
    <w:rsid w:val="000771FB"/>
    <w:rsid w:val="00084EF2"/>
    <w:rsid w:val="000968B5"/>
    <w:rsid w:val="000A31FF"/>
    <w:rsid w:val="000B7559"/>
    <w:rsid w:val="000B7C29"/>
    <w:rsid w:val="000E03C3"/>
    <w:rsid w:val="000E05DE"/>
    <w:rsid w:val="000E0D15"/>
    <w:rsid w:val="00105F31"/>
    <w:rsid w:val="00110D6E"/>
    <w:rsid w:val="00124181"/>
    <w:rsid w:val="0015221B"/>
    <w:rsid w:val="0018289A"/>
    <w:rsid w:val="00183144"/>
    <w:rsid w:val="00184518"/>
    <w:rsid w:val="001943E3"/>
    <w:rsid w:val="001A0196"/>
    <w:rsid w:val="001D3495"/>
    <w:rsid w:val="001D545A"/>
    <w:rsid w:val="001E6164"/>
    <w:rsid w:val="002212F0"/>
    <w:rsid w:val="00231CAB"/>
    <w:rsid w:val="00236552"/>
    <w:rsid w:val="002371C8"/>
    <w:rsid w:val="00242590"/>
    <w:rsid w:val="00242D07"/>
    <w:rsid w:val="00247C85"/>
    <w:rsid w:val="00252212"/>
    <w:rsid w:val="00281BB1"/>
    <w:rsid w:val="002820D7"/>
    <w:rsid w:val="00290B1F"/>
    <w:rsid w:val="00291710"/>
    <w:rsid w:val="00291B01"/>
    <w:rsid w:val="002970FD"/>
    <w:rsid w:val="002A6F2E"/>
    <w:rsid w:val="002D6088"/>
    <w:rsid w:val="002E0FB7"/>
    <w:rsid w:val="002E4F48"/>
    <w:rsid w:val="0030096D"/>
    <w:rsid w:val="0030273D"/>
    <w:rsid w:val="00304F77"/>
    <w:rsid w:val="00317618"/>
    <w:rsid w:val="00320BFA"/>
    <w:rsid w:val="0036385D"/>
    <w:rsid w:val="00381E17"/>
    <w:rsid w:val="003A3D40"/>
    <w:rsid w:val="003B26B7"/>
    <w:rsid w:val="003C3ED7"/>
    <w:rsid w:val="003E1377"/>
    <w:rsid w:val="003E37CB"/>
    <w:rsid w:val="003E67A1"/>
    <w:rsid w:val="003F5384"/>
    <w:rsid w:val="004031E2"/>
    <w:rsid w:val="004073BC"/>
    <w:rsid w:val="0041005E"/>
    <w:rsid w:val="00444AA1"/>
    <w:rsid w:val="00454535"/>
    <w:rsid w:val="004857A1"/>
    <w:rsid w:val="004A69F1"/>
    <w:rsid w:val="004B4C01"/>
    <w:rsid w:val="004C763F"/>
    <w:rsid w:val="004C7858"/>
    <w:rsid w:val="00505FAA"/>
    <w:rsid w:val="00514648"/>
    <w:rsid w:val="00532684"/>
    <w:rsid w:val="00551989"/>
    <w:rsid w:val="00556102"/>
    <w:rsid w:val="00571963"/>
    <w:rsid w:val="00592B2E"/>
    <w:rsid w:val="005A355E"/>
    <w:rsid w:val="005B0832"/>
    <w:rsid w:val="005D1213"/>
    <w:rsid w:val="005D425C"/>
    <w:rsid w:val="005E5007"/>
    <w:rsid w:val="005E7452"/>
    <w:rsid w:val="005E78F6"/>
    <w:rsid w:val="00611D10"/>
    <w:rsid w:val="006243FF"/>
    <w:rsid w:val="00625167"/>
    <w:rsid w:val="00626DDF"/>
    <w:rsid w:val="00636854"/>
    <w:rsid w:val="0065229D"/>
    <w:rsid w:val="00655FBC"/>
    <w:rsid w:val="00660C79"/>
    <w:rsid w:val="006A6C2F"/>
    <w:rsid w:val="006D16CE"/>
    <w:rsid w:val="006E7474"/>
    <w:rsid w:val="00701508"/>
    <w:rsid w:val="007336AE"/>
    <w:rsid w:val="0077167D"/>
    <w:rsid w:val="007868C1"/>
    <w:rsid w:val="00794FB4"/>
    <w:rsid w:val="007A60E1"/>
    <w:rsid w:val="007B7625"/>
    <w:rsid w:val="007C3F12"/>
    <w:rsid w:val="007D116F"/>
    <w:rsid w:val="007D441B"/>
    <w:rsid w:val="007D6FC1"/>
    <w:rsid w:val="007F0A9E"/>
    <w:rsid w:val="00801105"/>
    <w:rsid w:val="00855A7A"/>
    <w:rsid w:val="00861B46"/>
    <w:rsid w:val="00872156"/>
    <w:rsid w:val="008C1A73"/>
    <w:rsid w:val="008C3474"/>
    <w:rsid w:val="008D113C"/>
    <w:rsid w:val="008D376F"/>
    <w:rsid w:val="008E48C4"/>
    <w:rsid w:val="008E5DC4"/>
    <w:rsid w:val="00916FB3"/>
    <w:rsid w:val="00917BB1"/>
    <w:rsid w:val="00933E0F"/>
    <w:rsid w:val="00934387"/>
    <w:rsid w:val="00937AB2"/>
    <w:rsid w:val="00975D21"/>
    <w:rsid w:val="00980531"/>
    <w:rsid w:val="009A240D"/>
    <w:rsid w:val="009E00DC"/>
    <w:rsid w:val="00A04296"/>
    <w:rsid w:val="00A401E1"/>
    <w:rsid w:val="00A522DF"/>
    <w:rsid w:val="00A61C6D"/>
    <w:rsid w:val="00A73F0C"/>
    <w:rsid w:val="00A9349C"/>
    <w:rsid w:val="00AA6F13"/>
    <w:rsid w:val="00AC6F45"/>
    <w:rsid w:val="00AE068C"/>
    <w:rsid w:val="00AF74E2"/>
    <w:rsid w:val="00B03E57"/>
    <w:rsid w:val="00B05BD8"/>
    <w:rsid w:val="00B11374"/>
    <w:rsid w:val="00B11A66"/>
    <w:rsid w:val="00B34692"/>
    <w:rsid w:val="00B4162C"/>
    <w:rsid w:val="00B44315"/>
    <w:rsid w:val="00B46E48"/>
    <w:rsid w:val="00B5111A"/>
    <w:rsid w:val="00B51FCE"/>
    <w:rsid w:val="00B54CF4"/>
    <w:rsid w:val="00B91C43"/>
    <w:rsid w:val="00B930AA"/>
    <w:rsid w:val="00BB3DC5"/>
    <w:rsid w:val="00BE6CB0"/>
    <w:rsid w:val="00C0558C"/>
    <w:rsid w:val="00C569B9"/>
    <w:rsid w:val="00C71251"/>
    <w:rsid w:val="00C71539"/>
    <w:rsid w:val="00C9779C"/>
    <w:rsid w:val="00CD6AC0"/>
    <w:rsid w:val="00CF0138"/>
    <w:rsid w:val="00CF7EFB"/>
    <w:rsid w:val="00D01F49"/>
    <w:rsid w:val="00D1496B"/>
    <w:rsid w:val="00D1606E"/>
    <w:rsid w:val="00D35448"/>
    <w:rsid w:val="00D404BC"/>
    <w:rsid w:val="00D40523"/>
    <w:rsid w:val="00D50D90"/>
    <w:rsid w:val="00DA45AC"/>
    <w:rsid w:val="00DB6994"/>
    <w:rsid w:val="00DB7375"/>
    <w:rsid w:val="00DE11A4"/>
    <w:rsid w:val="00DF17E3"/>
    <w:rsid w:val="00E11A56"/>
    <w:rsid w:val="00E321E5"/>
    <w:rsid w:val="00E54E0F"/>
    <w:rsid w:val="00E57552"/>
    <w:rsid w:val="00E67C75"/>
    <w:rsid w:val="00E825F2"/>
    <w:rsid w:val="00E8537F"/>
    <w:rsid w:val="00E90325"/>
    <w:rsid w:val="00E92CF4"/>
    <w:rsid w:val="00EB7B3E"/>
    <w:rsid w:val="00EC2B79"/>
    <w:rsid w:val="00EC6A73"/>
    <w:rsid w:val="00ED7348"/>
    <w:rsid w:val="00EE3FBF"/>
    <w:rsid w:val="00F07048"/>
    <w:rsid w:val="00F40D04"/>
    <w:rsid w:val="00F507EA"/>
    <w:rsid w:val="00F72274"/>
    <w:rsid w:val="00FA690F"/>
    <w:rsid w:val="00FD0978"/>
    <w:rsid w:val="00FF5D5A"/>
    <w:rsid w:val="04F70129"/>
    <w:rsid w:val="36CA84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AA291"/>
  <w15:chartTrackingRefBased/>
  <w15:docId w15:val="{3F4D4F59-3735-4010-BBCE-2C6F3889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2516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2516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2516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2516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2516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2516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2516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25167"/>
    <w:rPr>
      <w:rFonts w:asciiTheme="majorHAnsi" w:eastAsiaTheme="majorEastAsia" w:hAnsiTheme="majorHAnsi" w:cstheme="majorBidi"/>
      <w:b/>
      <w:iCs/>
    </w:rPr>
  </w:style>
  <w:style w:type="paragraph" w:customStyle="1" w:styleId="BodyText1">
    <w:name w:val="Body Text1"/>
    <w:basedOn w:val="Normal"/>
    <w:qFormat/>
    <w:rsid w:val="0062516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rsid w:val="00D404BC"/>
    <w:pPr>
      <w:spacing w:after="195" w:line="366" w:lineRule="auto"/>
      <w:ind w:left="720" w:right="56" w:hanging="10"/>
      <w:contextualSpacing/>
      <w:jc w:val="both"/>
    </w:pPr>
    <w:rPr>
      <w:rFonts w:ascii="Arial" w:eastAsia="Arial" w:hAnsi="Arial" w:cs="Arial"/>
      <w:color w:val="000000"/>
      <w:kern w:val="2"/>
      <w:sz w:val="22"/>
      <w:lang w:eastAsia="en-GB"/>
      <w14:ligatures w14:val="standardContextual"/>
    </w:rPr>
  </w:style>
  <w:style w:type="table" w:customStyle="1" w:styleId="TableGrid">
    <w:name w:val="TableGrid"/>
    <w:rsid w:val="00556102"/>
    <w:rPr>
      <w:rFonts w:eastAsiaTheme="minorEastAsia"/>
      <w:kern w:val="2"/>
      <w:lang w:eastAsia="en-GB"/>
      <w14:ligatures w14:val="standardContextual"/>
    </w:rPr>
    <w:tblPr>
      <w:tblCellMar>
        <w:top w:w="0" w:type="dxa"/>
        <w:left w:w="0" w:type="dxa"/>
        <w:bottom w:w="0" w:type="dxa"/>
        <w:right w:w="0" w:type="dxa"/>
      </w:tblCellMar>
    </w:tblPr>
  </w:style>
  <w:style w:type="paragraph" w:styleId="TOC1">
    <w:name w:val="toc 1"/>
    <w:hidden/>
    <w:uiPriority w:val="39"/>
    <w:rsid w:val="00320BFA"/>
    <w:pPr>
      <w:spacing w:after="4" w:line="248" w:lineRule="auto"/>
      <w:ind w:left="25" w:right="23" w:hanging="10"/>
    </w:pPr>
    <w:rPr>
      <w:rFonts w:ascii="Arial" w:eastAsia="Arial" w:hAnsi="Arial" w:cs="Arial"/>
      <w:color w:val="000000"/>
      <w:kern w:val="2"/>
      <w:sz w:val="19"/>
      <w:lang w:eastAsia="en-GB"/>
      <w14:ligatures w14:val="standardContextual"/>
    </w:rPr>
  </w:style>
  <w:style w:type="paragraph" w:styleId="TOC2">
    <w:name w:val="toc 2"/>
    <w:basedOn w:val="Normal"/>
    <w:next w:val="Normal"/>
    <w:autoRedefine/>
    <w:uiPriority w:val="39"/>
    <w:unhideWhenUsed/>
    <w:rsid w:val="00320BFA"/>
    <w:pPr>
      <w:spacing w:after="100"/>
      <w:ind w:left="240"/>
    </w:pPr>
  </w:style>
  <w:style w:type="paragraph" w:styleId="TOC3">
    <w:name w:val="toc 3"/>
    <w:basedOn w:val="Normal"/>
    <w:next w:val="Normal"/>
    <w:autoRedefine/>
    <w:uiPriority w:val="39"/>
    <w:unhideWhenUsed/>
    <w:rsid w:val="00320BF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ai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2EC65292-4992-4FF8-9FB2-F502FB68FD36}">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33074FEE-6004-493F-AEFD-26975C960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3B92B2-4ED0-4815-9D45-D925F1C50596}">
  <ds:schemaRefs>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 ds:uri="ce5b52f7-9556-48ad-bf4f-1238de82834a"/>
    <ds:schemaRef ds:uri="7dd4d6b0-2bd1-40f7-94aa-8d4785e7902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SEPA_word_template_air_cover</Template>
  <TotalTime>71</TotalTime>
  <Pages>18</Pages>
  <Words>3661</Words>
  <Characters>20868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landfill@sepa.org.uk</dc:creator>
  <cp:keywords/>
  <dc:description/>
  <cp:lastModifiedBy>Summers, Lucy</cp:lastModifiedBy>
  <cp:revision>24</cp:revision>
  <cp:lastPrinted>2023-03-23T14:44:00Z</cp:lastPrinted>
  <dcterms:created xsi:type="dcterms:W3CDTF">2025-03-11T15:42:00Z</dcterms:created>
  <dcterms:modified xsi:type="dcterms:W3CDTF">2025-05-01T12:11:00Z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2023-07-28T09:30:33Z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956ec501-94bf-4840-9b35-7cf8cccccfd2</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