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sdt>
          <w:sdtPr>
            <w:id w:val="-600186665"/>
            <w:docPartObj>
              <w:docPartGallery w:val="Cover Pages"/>
              <w:docPartUnique/>
            </w:docPartObj>
          </w:sdtPr>
          <w:sdtEndPr/>
          <w:sdtContent>
            <w:p w14:paraId="14C7D609" w14:textId="77777777" w:rsidR="00DB7C95" w:rsidRDefault="00DB7C95" w:rsidP="00DB7C95">
              <w:r>
                <w:rPr>
                  <w:noProof/>
                </w:rPr>
                <w:drawing>
                  <wp:anchor distT="0" distB="0" distL="114300" distR="114300" simplePos="0" relativeHeight="251658242" behindDoc="1" locked="0" layoutInCell="1" allowOverlap="1" wp14:anchorId="298E1C7F" wp14:editId="6B21E4EB">
                    <wp:simplePos x="0" y="0"/>
                    <wp:positionH relativeFrom="page">
                      <wp:posOffset>12700</wp:posOffset>
                    </wp:positionH>
                    <wp:positionV relativeFrom="paragraph">
                      <wp:posOffset>-971683</wp:posOffset>
                    </wp:positionV>
                    <wp:extent cx="7559645" cy="10805795"/>
                    <wp:effectExtent l="0" t="0" r="3810" b="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0579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AC95AB" wp14:editId="5DF6913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16ACC18" w14:textId="77777777" w:rsidR="00DB7C95" w:rsidRDefault="00DB7C95" w:rsidP="00DB7C95"/>
            <w:p w14:paraId="092490BC" w14:textId="77777777" w:rsidR="00DB7C95" w:rsidRDefault="00DB7C95" w:rsidP="00DB7C95"/>
            <w:p w14:paraId="6F0CDE3B" w14:textId="113065D3" w:rsidR="00734D24" w:rsidRDefault="00734D24" w:rsidP="00734D24">
              <w:pPr>
                <w:rPr>
                  <w:b/>
                  <w:bCs/>
                  <w:color w:val="FFFFFF" w:themeColor="background1"/>
                  <w:sz w:val="48"/>
                  <w:szCs w:val="48"/>
                </w:rPr>
              </w:pPr>
              <w:r w:rsidRPr="00077EE6">
                <w:rPr>
                  <w:b/>
                  <w:bCs/>
                  <w:color w:val="FFFFFF" w:themeColor="background1"/>
                  <w:sz w:val="48"/>
                  <w:szCs w:val="48"/>
                </w:rPr>
                <w:t>WAT-G-00</w:t>
              </w:r>
              <w:r w:rsidR="004808B6">
                <w:rPr>
                  <w:b/>
                  <w:bCs/>
                  <w:color w:val="FFFFFF" w:themeColor="background1"/>
                  <w:sz w:val="48"/>
                  <w:szCs w:val="48"/>
                </w:rPr>
                <w:t>8</w:t>
              </w:r>
            </w:p>
            <w:p w14:paraId="26C1AAA0" w14:textId="77777777" w:rsidR="00C7629F" w:rsidRPr="00077EE6" w:rsidRDefault="00C7629F" w:rsidP="00734D24">
              <w:pPr>
                <w:rPr>
                  <w:b/>
                  <w:bCs/>
                  <w:color w:val="FFFFFF" w:themeColor="background1"/>
                  <w:sz w:val="48"/>
                  <w:szCs w:val="48"/>
                </w:rPr>
              </w:pPr>
            </w:p>
            <w:p w14:paraId="14AC87AE" w14:textId="5E733FBA" w:rsidR="00DB7C95" w:rsidRPr="00FB35D2" w:rsidRDefault="00DB7C95" w:rsidP="00FB35D2">
              <w:pPr>
                <w:spacing w:line="240" w:lineRule="auto"/>
                <w:rPr>
                  <w:b/>
                  <w:bCs/>
                  <w:color w:val="FFFFFF" w:themeColor="background1"/>
                  <w:sz w:val="84"/>
                  <w:szCs w:val="84"/>
                </w:rPr>
              </w:pPr>
              <w:r w:rsidRPr="00FB35D2">
                <w:rPr>
                  <w:b/>
                  <w:bCs/>
                  <w:noProof/>
                  <w:color w:val="FFFFFF" w:themeColor="background1"/>
                  <w:sz w:val="84"/>
                  <w:szCs w:val="84"/>
                </w:rPr>
                <mc:AlternateContent>
                  <mc:Choice Requires="wps">
                    <w:drawing>
                      <wp:anchor distT="0" distB="0" distL="114300" distR="114300" simplePos="0" relativeHeight="251658241" behindDoc="0" locked="1" layoutInCell="1" allowOverlap="1" wp14:anchorId="572DF1DA" wp14:editId="687CA95F">
                        <wp:simplePos x="0" y="0"/>
                        <wp:positionH relativeFrom="column">
                          <wp:posOffset>124460</wp:posOffset>
                        </wp:positionH>
                        <wp:positionV relativeFrom="margin">
                          <wp:posOffset>9141460</wp:posOffset>
                        </wp:positionV>
                        <wp:extent cx="4308475" cy="178435"/>
                        <wp:effectExtent l="0" t="0" r="0" b="12065"/>
                        <wp:wrapNone/>
                        <wp:docPr id="82" name="Text Box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9C50CD0" w14:textId="5FE4E5FD" w:rsidR="00DB7C95" w:rsidRPr="009A240D" w:rsidRDefault="00F01897" w:rsidP="00DB7C95">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DF1DA" id="_x0000_t202" coordsize="21600,21600" o:spt="202" path="m,l,21600r21600,l21600,xe">
                        <v:stroke joinstyle="miter"/>
                        <v:path gradientshapeok="t" o:connecttype="rect"/>
                      </v:shapetype>
                      <v:shape id="Text Box 82" o:spid="_x0000_s1026" type="#_x0000_t202" alt="&quot;&quot;" style="position:absolute;margin-left:9.8pt;margin-top:719.8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" filled="f" stroked="f" strokeweight=".5pt">
                        <v:textbox inset="0,0,0,0">
                          <w:txbxContent>
                            <w:p w14:paraId="09C50CD0" w14:textId="5FE4E5FD" w:rsidR="00DB7C95" w:rsidRPr="009A240D" w:rsidRDefault="00F01897" w:rsidP="00DB7C95">
                              <w:pPr>
                                <w:pStyle w:val="BodyText1"/>
                                <w:rPr>
                                  <w:color w:val="FFFFFF" w:themeColor="background1"/>
                                </w:rPr>
                              </w:pPr>
                              <w:r>
                                <w:rPr>
                                  <w:color w:val="FFFFFF" w:themeColor="background1"/>
                                </w:rPr>
                                <w:t>Version 1.0, August 2025</w:t>
                              </w:r>
                            </w:p>
                          </w:txbxContent>
                        </v:textbox>
                        <w10:wrap anchory="margin"/>
                        <w10:anchorlock/>
                      </v:shape>
                    </w:pict>
                  </mc:Fallback>
                </mc:AlternateContent>
              </w:r>
              <w:r w:rsidR="00262914" w:rsidRPr="00FB35D2">
                <w:rPr>
                  <w:b/>
                  <w:bCs/>
                  <w:color w:val="FFFFFF" w:themeColor="background1"/>
                  <w:sz w:val="84"/>
                  <w:szCs w:val="84"/>
                </w:rPr>
                <w:t>EASR Guidance:</w:t>
              </w:r>
              <w:r w:rsidR="00A56A41" w:rsidRPr="00FB35D2">
                <w:rPr>
                  <w:b/>
                  <w:bCs/>
                  <w:color w:val="FFFFFF" w:themeColor="background1"/>
                  <w:sz w:val="84"/>
                  <w:szCs w:val="84"/>
                </w:rPr>
                <w:t xml:space="preserve"> </w:t>
              </w:r>
              <w:r w:rsidR="00617333" w:rsidRPr="00FB35D2">
                <w:rPr>
                  <w:b/>
                  <w:bCs/>
                  <w:color w:val="FFFFFF" w:themeColor="background1"/>
                  <w:sz w:val="84"/>
                  <w:szCs w:val="84"/>
                </w:rPr>
                <w:t xml:space="preserve">Assessment of impact on </w:t>
              </w:r>
              <w:r w:rsidR="003D5F33" w:rsidRPr="00FB35D2">
                <w:rPr>
                  <w:b/>
                  <w:bCs/>
                  <w:color w:val="FFFFFF" w:themeColor="background1"/>
                  <w:sz w:val="84"/>
                  <w:szCs w:val="84"/>
                </w:rPr>
                <w:t>P</w:t>
              </w:r>
              <w:r w:rsidR="00262914" w:rsidRPr="00FB35D2">
                <w:rPr>
                  <w:b/>
                  <w:bCs/>
                  <w:color w:val="FFFFFF" w:themeColor="background1"/>
                  <w:sz w:val="84"/>
                  <w:szCs w:val="84"/>
                </w:rPr>
                <w:t xml:space="preserve">rotected </w:t>
              </w:r>
              <w:r w:rsidR="00617333" w:rsidRPr="00FB35D2">
                <w:rPr>
                  <w:b/>
                  <w:bCs/>
                  <w:color w:val="FFFFFF" w:themeColor="background1"/>
                  <w:sz w:val="84"/>
                  <w:szCs w:val="84"/>
                </w:rPr>
                <w:t>a</w:t>
              </w:r>
              <w:r w:rsidR="004E5025" w:rsidRPr="00FB35D2">
                <w:rPr>
                  <w:b/>
                  <w:bCs/>
                  <w:color w:val="FFFFFF" w:themeColor="background1"/>
                  <w:sz w:val="84"/>
                  <w:szCs w:val="84"/>
                </w:rPr>
                <w:t xml:space="preserve">reas </w:t>
              </w:r>
              <w:r w:rsidR="00617333" w:rsidRPr="00FB35D2">
                <w:rPr>
                  <w:b/>
                  <w:bCs/>
                  <w:color w:val="FFFFFF" w:themeColor="background1"/>
                  <w:sz w:val="84"/>
                  <w:szCs w:val="84"/>
                </w:rPr>
                <w:t>from</w:t>
              </w:r>
              <w:r w:rsidR="00B260A7" w:rsidRPr="00FB35D2">
                <w:rPr>
                  <w:b/>
                  <w:bCs/>
                  <w:color w:val="FFFFFF" w:themeColor="background1"/>
                  <w:sz w:val="84"/>
                  <w:szCs w:val="84"/>
                </w:rPr>
                <w:t xml:space="preserve"> </w:t>
              </w:r>
              <w:r w:rsidR="000D15E2" w:rsidRPr="00FB35D2">
                <w:rPr>
                  <w:b/>
                  <w:bCs/>
                  <w:color w:val="FFFFFF" w:themeColor="background1"/>
                  <w:sz w:val="84"/>
                  <w:szCs w:val="84"/>
                </w:rPr>
                <w:t>inland water</w:t>
              </w:r>
              <w:r w:rsidR="009F5203" w:rsidRPr="00FB35D2">
                <w:rPr>
                  <w:b/>
                  <w:bCs/>
                  <w:color w:val="FFFFFF" w:themeColor="background1"/>
                  <w:sz w:val="84"/>
                  <w:szCs w:val="84"/>
                </w:rPr>
                <w:t xml:space="preserve"> activities</w:t>
              </w:r>
              <w:r w:rsidR="00B260A7" w:rsidRPr="00FB35D2">
                <w:rPr>
                  <w:b/>
                  <w:bCs/>
                  <w:color w:val="FFFFFF" w:themeColor="background1"/>
                  <w:sz w:val="84"/>
                  <w:szCs w:val="84"/>
                </w:rPr>
                <w:t xml:space="preserve"> </w:t>
              </w:r>
            </w:p>
            <w:p w14:paraId="39DDE8B1" w14:textId="77777777" w:rsidR="00DB7C95" w:rsidRPr="00CF7EFB" w:rsidRDefault="00DB7C95" w:rsidP="00DB7C95">
              <w:pPr>
                <w:rPr>
                  <w:b/>
                  <w:bCs/>
                  <w:color w:val="FFFFFF" w:themeColor="background1"/>
                  <w:sz w:val="84"/>
                  <w:szCs w:val="84"/>
                </w:rPr>
              </w:pPr>
              <w:r>
                <w:br w:type="page"/>
              </w:r>
            </w:p>
          </w:sdtContent>
        </w:sdt>
        <w:sdt>
          <w:sdtPr>
            <w:id w:val="603848103"/>
            <w:docPartObj>
              <w:docPartGallery w:val="Table of Contents"/>
              <w:docPartUnique/>
            </w:docPartObj>
          </w:sdtPr>
          <w:sdtEndPr>
            <w:rPr>
              <w:b/>
              <w:bCs/>
              <w:noProof/>
            </w:rPr>
          </w:sdtEndPr>
          <w:sdtContent>
            <w:p w14:paraId="00BE14D2" w14:textId="77D3C379" w:rsidR="0054343B" w:rsidRPr="009C5F05" w:rsidRDefault="0054343B" w:rsidP="0049605B">
              <w:pPr>
                <w:rPr>
                  <w:rFonts w:asciiTheme="majorHAnsi" w:hAnsiTheme="majorHAnsi" w:cstheme="majorHAnsi"/>
                </w:rPr>
              </w:pPr>
              <w:r w:rsidRPr="000310E1">
                <w:rPr>
                  <w:rFonts w:asciiTheme="majorHAnsi" w:eastAsiaTheme="majorEastAsia" w:hAnsiTheme="majorHAnsi" w:cstheme="majorBidi"/>
                  <w:b/>
                  <w:color w:val="016574" w:themeColor="accent2"/>
                  <w:sz w:val="40"/>
                  <w:szCs w:val="32"/>
                </w:rPr>
                <w:t>Contents</w:t>
              </w:r>
            </w:p>
            <w:p w14:paraId="758DCA04" w14:textId="5AE70CCB" w:rsidR="008D7F2B" w:rsidRDefault="0054343B">
              <w:pPr>
                <w:pStyle w:val="TOC1"/>
                <w:tabs>
                  <w:tab w:val="right" w:leader="dot" w:pos="9736"/>
                </w:tabs>
                <w:rPr>
                  <w:noProof/>
                  <w:kern w:val="2"/>
                  <w:lang w:eastAsia="en-GB"/>
                  <w14:ligatures w14:val="standardContextual"/>
                </w:rPr>
              </w:pPr>
              <w:r>
                <w:fldChar w:fldCharType="begin"/>
              </w:r>
              <w:r>
                <w:instrText xml:space="preserve"> TOC \o "1-3" \h \z \u </w:instrText>
              </w:r>
              <w:r>
                <w:fldChar w:fldCharType="separate"/>
              </w:r>
              <w:hyperlink w:anchor="_Toc193718745" w:history="1">
                <w:r w:rsidR="008D7F2B" w:rsidRPr="00B64856">
                  <w:rPr>
                    <w:rStyle w:val="Hyperlink"/>
                    <w:rFonts w:eastAsia="Times New Roman"/>
                    <w:noProof/>
                  </w:rPr>
                  <w:t>1 Purpose</w:t>
                </w:r>
                <w:r w:rsidR="008D7F2B">
                  <w:rPr>
                    <w:noProof/>
                    <w:webHidden/>
                  </w:rPr>
                  <w:tab/>
                </w:r>
                <w:r w:rsidR="008D7F2B">
                  <w:rPr>
                    <w:noProof/>
                    <w:webHidden/>
                  </w:rPr>
                  <w:fldChar w:fldCharType="begin"/>
                </w:r>
                <w:r w:rsidR="008D7F2B">
                  <w:rPr>
                    <w:noProof/>
                    <w:webHidden/>
                  </w:rPr>
                  <w:instrText xml:space="preserve"> PAGEREF _Toc193718745 \h </w:instrText>
                </w:r>
                <w:r w:rsidR="008D7F2B">
                  <w:rPr>
                    <w:noProof/>
                    <w:webHidden/>
                  </w:rPr>
                </w:r>
                <w:r w:rsidR="008D7F2B">
                  <w:rPr>
                    <w:noProof/>
                    <w:webHidden/>
                  </w:rPr>
                  <w:fldChar w:fldCharType="separate"/>
                </w:r>
                <w:r w:rsidR="008D7F2B">
                  <w:rPr>
                    <w:noProof/>
                    <w:webHidden/>
                  </w:rPr>
                  <w:t>4</w:t>
                </w:r>
                <w:r w:rsidR="008D7F2B">
                  <w:rPr>
                    <w:noProof/>
                    <w:webHidden/>
                  </w:rPr>
                  <w:fldChar w:fldCharType="end"/>
                </w:r>
              </w:hyperlink>
            </w:p>
            <w:p w14:paraId="5B8BEE77" w14:textId="2F4B663F" w:rsidR="008D7F2B" w:rsidRDefault="008D7F2B">
              <w:pPr>
                <w:pStyle w:val="TOC1"/>
                <w:tabs>
                  <w:tab w:val="right" w:leader="dot" w:pos="9736"/>
                </w:tabs>
                <w:rPr>
                  <w:noProof/>
                  <w:kern w:val="2"/>
                  <w:lang w:eastAsia="en-GB"/>
                  <w14:ligatures w14:val="standardContextual"/>
                </w:rPr>
              </w:pPr>
              <w:hyperlink w:anchor="_Toc193718746" w:history="1">
                <w:r w:rsidRPr="00B64856">
                  <w:rPr>
                    <w:rStyle w:val="Hyperlink"/>
                    <w:noProof/>
                  </w:rPr>
                  <w:t>2 Protected areas and screening distances</w:t>
                </w:r>
                <w:r>
                  <w:rPr>
                    <w:noProof/>
                    <w:webHidden/>
                  </w:rPr>
                  <w:tab/>
                </w:r>
                <w:r>
                  <w:rPr>
                    <w:noProof/>
                    <w:webHidden/>
                  </w:rPr>
                  <w:fldChar w:fldCharType="begin"/>
                </w:r>
                <w:r>
                  <w:rPr>
                    <w:noProof/>
                    <w:webHidden/>
                  </w:rPr>
                  <w:instrText xml:space="preserve"> PAGEREF _Toc193718746 \h </w:instrText>
                </w:r>
                <w:r>
                  <w:rPr>
                    <w:noProof/>
                    <w:webHidden/>
                  </w:rPr>
                </w:r>
                <w:r>
                  <w:rPr>
                    <w:noProof/>
                    <w:webHidden/>
                  </w:rPr>
                  <w:fldChar w:fldCharType="separate"/>
                </w:r>
                <w:r>
                  <w:rPr>
                    <w:noProof/>
                    <w:webHidden/>
                  </w:rPr>
                  <w:t>4</w:t>
                </w:r>
                <w:r>
                  <w:rPr>
                    <w:noProof/>
                    <w:webHidden/>
                  </w:rPr>
                  <w:fldChar w:fldCharType="end"/>
                </w:r>
              </w:hyperlink>
            </w:p>
            <w:p w14:paraId="2248448B" w14:textId="4F0C31C6" w:rsidR="008D7F2B" w:rsidRDefault="008D7F2B">
              <w:pPr>
                <w:pStyle w:val="TOC2"/>
                <w:rPr>
                  <w:noProof/>
                  <w:kern w:val="2"/>
                  <w:lang w:eastAsia="en-GB"/>
                  <w14:ligatures w14:val="standardContextual"/>
                </w:rPr>
              </w:pPr>
              <w:hyperlink w:anchor="_Toc193718747" w:history="1">
                <w:r w:rsidRPr="00B64856">
                  <w:rPr>
                    <w:rStyle w:val="Hyperlink"/>
                    <w:noProof/>
                  </w:rPr>
                  <w:t>2.1</w:t>
                </w:r>
                <w:r>
                  <w:rPr>
                    <w:noProof/>
                    <w:kern w:val="2"/>
                    <w:lang w:eastAsia="en-GB"/>
                    <w14:ligatures w14:val="standardContextual"/>
                  </w:rPr>
                  <w:tab/>
                </w:r>
                <w:r w:rsidRPr="00B64856">
                  <w:rPr>
                    <w:rStyle w:val="Hyperlink"/>
                    <w:noProof/>
                  </w:rPr>
                  <w:t>SAC, SPA and SSSIs</w:t>
                </w:r>
                <w:r>
                  <w:rPr>
                    <w:noProof/>
                    <w:webHidden/>
                  </w:rPr>
                  <w:tab/>
                </w:r>
                <w:r>
                  <w:rPr>
                    <w:noProof/>
                    <w:webHidden/>
                  </w:rPr>
                  <w:fldChar w:fldCharType="begin"/>
                </w:r>
                <w:r>
                  <w:rPr>
                    <w:noProof/>
                    <w:webHidden/>
                  </w:rPr>
                  <w:instrText xml:space="preserve"> PAGEREF _Toc193718747 \h </w:instrText>
                </w:r>
                <w:r>
                  <w:rPr>
                    <w:noProof/>
                    <w:webHidden/>
                  </w:rPr>
                </w:r>
                <w:r>
                  <w:rPr>
                    <w:noProof/>
                    <w:webHidden/>
                  </w:rPr>
                  <w:fldChar w:fldCharType="separate"/>
                </w:r>
                <w:r>
                  <w:rPr>
                    <w:noProof/>
                    <w:webHidden/>
                  </w:rPr>
                  <w:t>4</w:t>
                </w:r>
                <w:r>
                  <w:rPr>
                    <w:noProof/>
                    <w:webHidden/>
                  </w:rPr>
                  <w:fldChar w:fldCharType="end"/>
                </w:r>
              </w:hyperlink>
            </w:p>
            <w:p w14:paraId="497A3EE5" w14:textId="6CF6F953" w:rsidR="008D7F2B" w:rsidRDefault="008D7F2B">
              <w:pPr>
                <w:pStyle w:val="TOC2"/>
                <w:rPr>
                  <w:noProof/>
                  <w:kern w:val="2"/>
                  <w:lang w:eastAsia="en-GB"/>
                  <w14:ligatures w14:val="standardContextual"/>
                </w:rPr>
              </w:pPr>
              <w:hyperlink w:anchor="_Toc193718748" w:history="1">
                <w:r w:rsidRPr="00B64856">
                  <w:rPr>
                    <w:rStyle w:val="Hyperlink"/>
                    <w:noProof/>
                  </w:rPr>
                  <w:t>2.2</w:t>
                </w:r>
                <w:r>
                  <w:rPr>
                    <w:noProof/>
                    <w:kern w:val="2"/>
                    <w:lang w:eastAsia="en-GB"/>
                    <w14:ligatures w14:val="standardContextual"/>
                  </w:rPr>
                  <w:tab/>
                </w:r>
                <w:r w:rsidRPr="00B64856">
                  <w:rPr>
                    <w:rStyle w:val="Hyperlink"/>
                    <w:noProof/>
                  </w:rPr>
                  <w:t>Ramsar sites</w:t>
                </w:r>
                <w:r>
                  <w:rPr>
                    <w:noProof/>
                    <w:webHidden/>
                  </w:rPr>
                  <w:tab/>
                </w:r>
                <w:r>
                  <w:rPr>
                    <w:noProof/>
                    <w:webHidden/>
                  </w:rPr>
                  <w:fldChar w:fldCharType="begin"/>
                </w:r>
                <w:r>
                  <w:rPr>
                    <w:noProof/>
                    <w:webHidden/>
                  </w:rPr>
                  <w:instrText xml:space="preserve"> PAGEREF _Toc193718748 \h </w:instrText>
                </w:r>
                <w:r>
                  <w:rPr>
                    <w:noProof/>
                    <w:webHidden/>
                  </w:rPr>
                </w:r>
                <w:r>
                  <w:rPr>
                    <w:noProof/>
                    <w:webHidden/>
                  </w:rPr>
                  <w:fldChar w:fldCharType="separate"/>
                </w:r>
                <w:r>
                  <w:rPr>
                    <w:noProof/>
                    <w:webHidden/>
                  </w:rPr>
                  <w:t>5</w:t>
                </w:r>
                <w:r>
                  <w:rPr>
                    <w:noProof/>
                    <w:webHidden/>
                  </w:rPr>
                  <w:fldChar w:fldCharType="end"/>
                </w:r>
              </w:hyperlink>
            </w:p>
            <w:p w14:paraId="71CBAC15" w14:textId="0BE408BE" w:rsidR="008D7F2B" w:rsidRDefault="008D7F2B">
              <w:pPr>
                <w:pStyle w:val="TOC2"/>
                <w:rPr>
                  <w:noProof/>
                  <w:kern w:val="2"/>
                  <w:lang w:eastAsia="en-GB"/>
                  <w14:ligatures w14:val="standardContextual"/>
                </w:rPr>
              </w:pPr>
              <w:hyperlink w:anchor="_Toc193718752" w:history="1">
                <w:r w:rsidRPr="00B64856">
                  <w:rPr>
                    <w:rStyle w:val="Hyperlink"/>
                    <w:noProof/>
                  </w:rPr>
                  <w:t>2.3</w:t>
                </w:r>
                <w:r>
                  <w:rPr>
                    <w:noProof/>
                    <w:kern w:val="2"/>
                    <w:lang w:eastAsia="en-GB"/>
                    <w14:ligatures w14:val="standardContextual"/>
                  </w:rPr>
                  <w:tab/>
                </w:r>
                <w:r w:rsidRPr="00B64856">
                  <w:rPr>
                    <w:rStyle w:val="Hyperlink"/>
                    <w:noProof/>
                  </w:rPr>
                  <w:t>National Nature Reserves (NNRs)</w:t>
                </w:r>
                <w:r>
                  <w:rPr>
                    <w:noProof/>
                    <w:webHidden/>
                  </w:rPr>
                  <w:tab/>
                </w:r>
                <w:r>
                  <w:rPr>
                    <w:noProof/>
                    <w:webHidden/>
                  </w:rPr>
                  <w:fldChar w:fldCharType="begin"/>
                </w:r>
                <w:r>
                  <w:rPr>
                    <w:noProof/>
                    <w:webHidden/>
                  </w:rPr>
                  <w:instrText xml:space="preserve"> PAGEREF _Toc193718752 \h </w:instrText>
                </w:r>
                <w:r>
                  <w:rPr>
                    <w:noProof/>
                    <w:webHidden/>
                  </w:rPr>
                </w:r>
                <w:r>
                  <w:rPr>
                    <w:noProof/>
                    <w:webHidden/>
                  </w:rPr>
                  <w:fldChar w:fldCharType="separate"/>
                </w:r>
                <w:r>
                  <w:rPr>
                    <w:noProof/>
                    <w:webHidden/>
                  </w:rPr>
                  <w:t>5</w:t>
                </w:r>
                <w:r>
                  <w:rPr>
                    <w:noProof/>
                    <w:webHidden/>
                  </w:rPr>
                  <w:fldChar w:fldCharType="end"/>
                </w:r>
              </w:hyperlink>
            </w:p>
            <w:p w14:paraId="2D959A1D" w14:textId="3BF8EB29" w:rsidR="008D7F2B" w:rsidRDefault="008D7F2B">
              <w:pPr>
                <w:pStyle w:val="TOC2"/>
                <w:rPr>
                  <w:noProof/>
                  <w:kern w:val="2"/>
                  <w:lang w:eastAsia="en-GB"/>
                  <w14:ligatures w14:val="standardContextual"/>
                </w:rPr>
              </w:pPr>
              <w:hyperlink w:anchor="_Toc193718753" w:history="1">
                <w:r w:rsidRPr="00B64856">
                  <w:rPr>
                    <w:rStyle w:val="Hyperlink"/>
                    <w:noProof/>
                  </w:rPr>
                  <w:t>2.4</w:t>
                </w:r>
                <w:r>
                  <w:rPr>
                    <w:noProof/>
                    <w:kern w:val="2"/>
                    <w:lang w:eastAsia="en-GB"/>
                    <w14:ligatures w14:val="standardContextual"/>
                  </w:rPr>
                  <w:tab/>
                </w:r>
                <w:r w:rsidRPr="00B64856">
                  <w:rPr>
                    <w:rStyle w:val="Hyperlink"/>
                    <w:noProof/>
                  </w:rPr>
                  <w:t>Screening distances</w:t>
                </w:r>
                <w:r>
                  <w:rPr>
                    <w:noProof/>
                    <w:webHidden/>
                  </w:rPr>
                  <w:tab/>
                </w:r>
                <w:r>
                  <w:rPr>
                    <w:noProof/>
                    <w:webHidden/>
                  </w:rPr>
                  <w:fldChar w:fldCharType="begin"/>
                </w:r>
                <w:r>
                  <w:rPr>
                    <w:noProof/>
                    <w:webHidden/>
                  </w:rPr>
                  <w:instrText xml:space="preserve"> PAGEREF _Toc193718753 \h </w:instrText>
                </w:r>
                <w:r>
                  <w:rPr>
                    <w:noProof/>
                    <w:webHidden/>
                  </w:rPr>
                </w:r>
                <w:r>
                  <w:rPr>
                    <w:noProof/>
                    <w:webHidden/>
                  </w:rPr>
                  <w:fldChar w:fldCharType="separate"/>
                </w:r>
                <w:r>
                  <w:rPr>
                    <w:noProof/>
                    <w:webHidden/>
                  </w:rPr>
                  <w:t>5</w:t>
                </w:r>
                <w:r>
                  <w:rPr>
                    <w:noProof/>
                    <w:webHidden/>
                  </w:rPr>
                  <w:fldChar w:fldCharType="end"/>
                </w:r>
              </w:hyperlink>
            </w:p>
            <w:p w14:paraId="5F46275F" w14:textId="59DAE957" w:rsidR="008D7F2B" w:rsidRDefault="008D7F2B">
              <w:pPr>
                <w:pStyle w:val="TOC2"/>
                <w:rPr>
                  <w:noProof/>
                  <w:kern w:val="2"/>
                  <w:lang w:eastAsia="en-GB"/>
                  <w14:ligatures w14:val="standardContextual"/>
                </w:rPr>
              </w:pPr>
              <w:hyperlink w:anchor="_Toc193718754" w:history="1">
                <w:r w:rsidRPr="00B64856">
                  <w:rPr>
                    <w:rStyle w:val="Hyperlink"/>
                    <w:noProof/>
                  </w:rPr>
                  <w:t>2.5</w:t>
                </w:r>
                <w:r>
                  <w:rPr>
                    <w:noProof/>
                    <w:kern w:val="2"/>
                    <w:lang w:eastAsia="en-GB"/>
                    <w14:ligatures w14:val="standardContextual"/>
                  </w:rPr>
                  <w:tab/>
                </w:r>
                <w:r w:rsidRPr="00B64856">
                  <w:rPr>
                    <w:rStyle w:val="Hyperlink"/>
                    <w:noProof/>
                  </w:rPr>
                  <w:t>Additional permissions from NatureScot</w:t>
                </w:r>
                <w:r>
                  <w:rPr>
                    <w:noProof/>
                    <w:webHidden/>
                  </w:rPr>
                  <w:tab/>
                </w:r>
                <w:r>
                  <w:rPr>
                    <w:noProof/>
                    <w:webHidden/>
                  </w:rPr>
                  <w:fldChar w:fldCharType="begin"/>
                </w:r>
                <w:r>
                  <w:rPr>
                    <w:noProof/>
                    <w:webHidden/>
                  </w:rPr>
                  <w:instrText xml:space="preserve"> PAGEREF _Toc193718754 \h </w:instrText>
                </w:r>
                <w:r>
                  <w:rPr>
                    <w:noProof/>
                    <w:webHidden/>
                  </w:rPr>
                </w:r>
                <w:r>
                  <w:rPr>
                    <w:noProof/>
                    <w:webHidden/>
                  </w:rPr>
                  <w:fldChar w:fldCharType="separate"/>
                </w:r>
                <w:r>
                  <w:rPr>
                    <w:noProof/>
                    <w:webHidden/>
                  </w:rPr>
                  <w:t>7</w:t>
                </w:r>
                <w:r>
                  <w:rPr>
                    <w:noProof/>
                    <w:webHidden/>
                  </w:rPr>
                  <w:fldChar w:fldCharType="end"/>
                </w:r>
              </w:hyperlink>
            </w:p>
            <w:p w14:paraId="21614360" w14:textId="23405AA5" w:rsidR="008D7F2B" w:rsidRDefault="008D7F2B">
              <w:pPr>
                <w:pStyle w:val="TOC1"/>
                <w:tabs>
                  <w:tab w:val="right" w:leader="dot" w:pos="9736"/>
                </w:tabs>
                <w:rPr>
                  <w:noProof/>
                  <w:kern w:val="2"/>
                  <w:lang w:eastAsia="en-GB"/>
                  <w14:ligatures w14:val="standardContextual"/>
                </w:rPr>
              </w:pPr>
              <w:hyperlink w:anchor="_Toc193718755" w:history="1">
                <w:r w:rsidRPr="00B64856">
                  <w:rPr>
                    <w:rStyle w:val="Hyperlink"/>
                    <w:noProof/>
                  </w:rPr>
                  <w:t>3 Assessment required for Special Areas of Conservation (SAC) and Special Protection Area (SPA) sites</w:t>
                </w:r>
                <w:r>
                  <w:rPr>
                    <w:noProof/>
                    <w:webHidden/>
                  </w:rPr>
                  <w:tab/>
                </w:r>
                <w:r>
                  <w:rPr>
                    <w:noProof/>
                    <w:webHidden/>
                  </w:rPr>
                  <w:fldChar w:fldCharType="begin"/>
                </w:r>
                <w:r>
                  <w:rPr>
                    <w:noProof/>
                    <w:webHidden/>
                  </w:rPr>
                  <w:instrText xml:space="preserve"> PAGEREF _Toc193718755 \h </w:instrText>
                </w:r>
                <w:r>
                  <w:rPr>
                    <w:noProof/>
                    <w:webHidden/>
                  </w:rPr>
                </w:r>
                <w:r>
                  <w:rPr>
                    <w:noProof/>
                    <w:webHidden/>
                  </w:rPr>
                  <w:fldChar w:fldCharType="separate"/>
                </w:r>
                <w:r>
                  <w:rPr>
                    <w:noProof/>
                    <w:webHidden/>
                  </w:rPr>
                  <w:t>8</w:t>
                </w:r>
                <w:r>
                  <w:rPr>
                    <w:noProof/>
                    <w:webHidden/>
                  </w:rPr>
                  <w:fldChar w:fldCharType="end"/>
                </w:r>
              </w:hyperlink>
            </w:p>
            <w:p w14:paraId="2B6287E0" w14:textId="1E2F152C" w:rsidR="008D7F2B" w:rsidRDefault="008D7F2B">
              <w:pPr>
                <w:pStyle w:val="TOC2"/>
                <w:rPr>
                  <w:noProof/>
                  <w:kern w:val="2"/>
                  <w:lang w:eastAsia="en-GB"/>
                  <w14:ligatures w14:val="standardContextual"/>
                </w:rPr>
              </w:pPr>
              <w:hyperlink w:anchor="_Toc193718756" w:history="1">
                <w:r w:rsidRPr="00B64856">
                  <w:rPr>
                    <w:rStyle w:val="Hyperlink"/>
                    <w:noProof/>
                  </w:rPr>
                  <w:t>3.1 Likely Significant Effect (LSE) Assessment</w:t>
                </w:r>
                <w:r>
                  <w:rPr>
                    <w:noProof/>
                    <w:webHidden/>
                  </w:rPr>
                  <w:tab/>
                </w:r>
                <w:r>
                  <w:rPr>
                    <w:noProof/>
                    <w:webHidden/>
                  </w:rPr>
                  <w:fldChar w:fldCharType="begin"/>
                </w:r>
                <w:r>
                  <w:rPr>
                    <w:noProof/>
                    <w:webHidden/>
                  </w:rPr>
                  <w:instrText xml:space="preserve"> PAGEREF _Toc193718756 \h </w:instrText>
                </w:r>
                <w:r>
                  <w:rPr>
                    <w:noProof/>
                    <w:webHidden/>
                  </w:rPr>
                </w:r>
                <w:r>
                  <w:rPr>
                    <w:noProof/>
                    <w:webHidden/>
                  </w:rPr>
                  <w:fldChar w:fldCharType="separate"/>
                </w:r>
                <w:r>
                  <w:rPr>
                    <w:noProof/>
                    <w:webHidden/>
                  </w:rPr>
                  <w:t>9</w:t>
                </w:r>
                <w:r>
                  <w:rPr>
                    <w:noProof/>
                    <w:webHidden/>
                  </w:rPr>
                  <w:fldChar w:fldCharType="end"/>
                </w:r>
              </w:hyperlink>
            </w:p>
            <w:p w14:paraId="7E037995" w14:textId="35193D55" w:rsidR="008D7F2B" w:rsidRDefault="008D7F2B">
              <w:pPr>
                <w:pStyle w:val="TOC2"/>
                <w:rPr>
                  <w:noProof/>
                  <w:kern w:val="2"/>
                  <w:lang w:eastAsia="en-GB"/>
                  <w14:ligatures w14:val="standardContextual"/>
                </w:rPr>
              </w:pPr>
              <w:hyperlink w:anchor="_Toc193718757" w:history="1">
                <w:r w:rsidRPr="00B64856">
                  <w:rPr>
                    <w:rStyle w:val="Hyperlink"/>
                    <w:noProof/>
                  </w:rPr>
                  <w:t>3.2 Appropriate Assessment (AA)</w:t>
                </w:r>
                <w:r>
                  <w:rPr>
                    <w:noProof/>
                    <w:webHidden/>
                  </w:rPr>
                  <w:tab/>
                </w:r>
                <w:r>
                  <w:rPr>
                    <w:noProof/>
                    <w:webHidden/>
                  </w:rPr>
                  <w:fldChar w:fldCharType="begin"/>
                </w:r>
                <w:r>
                  <w:rPr>
                    <w:noProof/>
                    <w:webHidden/>
                  </w:rPr>
                  <w:instrText xml:space="preserve"> PAGEREF _Toc193718757 \h </w:instrText>
                </w:r>
                <w:r>
                  <w:rPr>
                    <w:noProof/>
                    <w:webHidden/>
                  </w:rPr>
                </w:r>
                <w:r>
                  <w:rPr>
                    <w:noProof/>
                    <w:webHidden/>
                  </w:rPr>
                  <w:fldChar w:fldCharType="separate"/>
                </w:r>
                <w:r>
                  <w:rPr>
                    <w:noProof/>
                    <w:webHidden/>
                  </w:rPr>
                  <w:t>9</w:t>
                </w:r>
                <w:r>
                  <w:rPr>
                    <w:noProof/>
                    <w:webHidden/>
                  </w:rPr>
                  <w:fldChar w:fldCharType="end"/>
                </w:r>
              </w:hyperlink>
            </w:p>
            <w:p w14:paraId="665C47D5" w14:textId="12B90848" w:rsidR="008D7F2B" w:rsidRDefault="008D7F2B">
              <w:pPr>
                <w:pStyle w:val="TOC1"/>
                <w:tabs>
                  <w:tab w:val="right" w:leader="dot" w:pos="9736"/>
                </w:tabs>
                <w:rPr>
                  <w:noProof/>
                  <w:kern w:val="2"/>
                  <w:lang w:eastAsia="en-GB"/>
                  <w14:ligatures w14:val="standardContextual"/>
                </w:rPr>
              </w:pPr>
              <w:hyperlink w:anchor="_Toc193718758" w:history="1">
                <w:r w:rsidRPr="00B64856">
                  <w:rPr>
                    <w:rStyle w:val="Hyperlink"/>
                    <w:noProof/>
                  </w:rPr>
                  <w:t>4 Assessment required for Sites of Special Scientific Interest (SSSIs)</w:t>
                </w:r>
                <w:r>
                  <w:rPr>
                    <w:noProof/>
                    <w:webHidden/>
                  </w:rPr>
                  <w:tab/>
                </w:r>
                <w:r>
                  <w:rPr>
                    <w:noProof/>
                    <w:webHidden/>
                  </w:rPr>
                  <w:fldChar w:fldCharType="begin"/>
                </w:r>
                <w:r>
                  <w:rPr>
                    <w:noProof/>
                    <w:webHidden/>
                  </w:rPr>
                  <w:instrText xml:space="preserve"> PAGEREF _Toc193718758 \h </w:instrText>
                </w:r>
                <w:r>
                  <w:rPr>
                    <w:noProof/>
                    <w:webHidden/>
                  </w:rPr>
                </w:r>
                <w:r>
                  <w:rPr>
                    <w:noProof/>
                    <w:webHidden/>
                  </w:rPr>
                  <w:fldChar w:fldCharType="separate"/>
                </w:r>
                <w:r>
                  <w:rPr>
                    <w:noProof/>
                    <w:webHidden/>
                  </w:rPr>
                  <w:t>11</w:t>
                </w:r>
                <w:r>
                  <w:rPr>
                    <w:noProof/>
                    <w:webHidden/>
                  </w:rPr>
                  <w:fldChar w:fldCharType="end"/>
                </w:r>
              </w:hyperlink>
            </w:p>
            <w:p w14:paraId="7D3C9635" w14:textId="1B7129B8" w:rsidR="008D7F2B" w:rsidRDefault="008D7F2B">
              <w:pPr>
                <w:pStyle w:val="TOC2"/>
                <w:rPr>
                  <w:noProof/>
                  <w:kern w:val="2"/>
                  <w:lang w:eastAsia="en-GB"/>
                  <w14:ligatures w14:val="standardContextual"/>
                </w:rPr>
              </w:pPr>
              <w:hyperlink w:anchor="_Toc193718759" w:history="1">
                <w:r w:rsidRPr="00B64856">
                  <w:rPr>
                    <w:rStyle w:val="Hyperlink"/>
                    <w:noProof/>
                  </w:rPr>
                  <w:t>4.1 Assessment of Likely Damage</w:t>
                </w:r>
                <w:r>
                  <w:rPr>
                    <w:noProof/>
                    <w:webHidden/>
                  </w:rPr>
                  <w:tab/>
                </w:r>
                <w:r>
                  <w:rPr>
                    <w:noProof/>
                    <w:webHidden/>
                  </w:rPr>
                  <w:fldChar w:fldCharType="begin"/>
                </w:r>
                <w:r>
                  <w:rPr>
                    <w:noProof/>
                    <w:webHidden/>
                  </w:rPr>
                  <w:instrText xml:space="preserve"> PAGEREF _Toc193718759 \h </w:instrText>
                </w:r>
                <w:r>
                  <w:rPr>
                    <w:noProof/>
                    <w:webHidden/>
                  </w:rPr>
                </w:r>
                <w:r>
                  <w:rPr>
                    <w:noProof/>
                    <w:webHidden/>
                  </w:rPr>
                  <w:fldChar w:fldCharType="separate"/>
                </w:r>
                <w:r>
                  <w:rPr>
                    <w:noProof/>
                    <w:webHidden/>
                  </w:rPr>
                  <w:t>11</w:t>
                </w:r>
                <w:r>
                  <w:rPr>
                    <w:noProof/>
                    <w:webHidden/>
                  </w:rPr>
                  <w:fldChar w:fldCharType="end"/>
                </w:r>
              </w:hyperlink>
            </w:p>
            <w:p w14:paraId="185B7BAC" w14:textId="19C0466D" w:rsidR="008D7F2B" w:rsidRDefault="008D7F2B">
              <w:pPr>
                <w:pStyle w:val="TOC1"/>
                <w:tabs>
                  <w:tab w:val="right" w:leader="dot" w:pos="9736"/>
                </w:tabs>
                <w:rPr>
                  <w:noProof/>
                  <w:kern w:val="2"/>
                  <w:lang w:eastAsia="en-GB"/>
                  <w14:ligatures w14:val="standardContextual"/>
                </w:rPr>
              </w:pPr>
              <w:hyperlink w:anchor="_Toc193718760" w:history="1">
                <w:r w:rsidRPr="00B64856">
                  <w:rPr>
                    <w:rStyle w:val="Hyperlink"/>
                    <w:noProof/>
                  </w:rPr>
                  <w:t>Annex 1: Permit level discharges to rivers</w:t>
                </w:r>
                <w:r>
                  <w:rPr>
                    <w:noProof/>
                    <w:webHidden/>
                  </w:rPr>
                  <w:tab/>
                </w:r>
                <w:r>
                  <w:rPr>
                    <w:noProof/>
                    <w:webHidden/>
                  </w:rPr>
                  <w:fldChar w:fldCharType="begin"/>
                </w:r>
                <w:r>
                  <w:rPr>
                    <w:noProof/>
                    <w:webHidden/>
                  </w:rPr>
                  <w:instrText xml:space="preserve"> PAGEREF _Toc193718760 \h </w:instrText>
                </w:r>
                <w:r>
                  <w:rPr>
                    <w:noProof/>
                    <w:webHidden/>
                  </w:rPr>
                </w:r>
                <w:r>
                  <w:rPr>
                    <w:noProof/>
                    <w:webHidden/>
                  </w:rPr>
                  <w:fldChar w:fldCharType="separate"/>
                </w:r>
                <w:r>
                  <w:rPr>
                    <w:noProof/>
                    <w:webHidden/>
                  </w:rPr>
                  <w:t>14</w:t>
                </w:r>
                <w:r>
                  <w:rPr>
                    <w:noProof/>
                    <w:webHidden/>
                  </w:rPr>
                  <w:fldChar w:fldCharType="end"/>
                </w:r>
              </w:hyperlink>
            </w:p>
            <w:p w14:paraId="08A43840" w14:textId="46774186" w:rsidR="008D7F2B" w:rsidRDefault="008D7F2B">
              <w:pPr>
                <w:pStyle w:val="TOC1"/>
                <w:tabs>
                  <w:tab w:val="right" w:leader="dot" w:pos="9736"/>
                </w:tabs>
                <w:rPr>
                  <w:noProof/>
                  <w:kern w:val="2"/>
                  <w:lang w:eastAsia="en-GB"/>
                  <w14:ligatures w14:val="standardContextual"/>
                </w:rPr>
              </w:pPr>
              <w:hyperlink w:anchor="_Toc193718761" w:history="1">
                <w:r w:rsidRPr="00B64856">
                  <w:rPr>
                    <w:rStyle w:val="Hyperlink"/>
                    <w:noProof/>
                  </w:rPr>
                  <w:t>Annex 2: Permit level discharges to lochs</w:t>
                </w:r>
                <w:r>
                  <w:rPr>
                    <w:noProof/>
                    <w:webHidden/>
                  </w:rPr>
                  <w:tab/>
                </w:r>
                <w:r>
                  <w:rPr>
                    <w:noProof/>
                    <w:webHidden/>
                  </w:rPr>
                  <w:fldChar w:fldCharType="begin"/>
                </w:r>
                <w:r>
                  <w:rPr>
                    <w:noProof/>
                    <w:webHidden/>
                  </w:rPr>
                  <w:instrText xml:space="preserve"> PAGEREF _Toc193718761 \h </w:instrText>
                </w:r>
                <w:r>
                  <w:rPr>
                    <w:noProof/>
                    <w:webHidden/>
                  </w:rPr>
                </w:r>
                <w:r>
                  <w:rPr>
                    <w:noProof/>
                    <w:webHidden/>
                  </w:rPr>
                  <w:fldChar w:fldCharType="separate"/>
                </w:r>
                <w:r>
                  <w:rPr>
                    <w:noProof/>
                    <w:webHidden/>
                  </w:rPr>
                  <w:t>16</w:t>
                </w:r>
                <w:r>
                  <w:rPr>
                    <w:noProof/>
                    <w:webHidden/>
                  </w:rPr>
                  <w:fldChar w:fldCharType="end"/>
                </w:r>
              </w:hyperlink>
            </w:p>
            <w:p w14:paraId="1F0E9CA9" w14:textId="6BBA4DED" w:rsidR="008D7F2B" w:rsidRDefault="008D7F2B">
              <w:pPr>
                <w:pStyle w:val="TOC1"/>
                <w:tabs>
                  <w:tab w:val="left" w:pos="1200"/>
                  <w:tab w:val="right" w:leader="dot" w:pos="9736"/>
                </w:tabs>
                <w:rPr>
                  <w:noProof/>
                  <w:kern w:val="2"/>
                  <w:lang w:eastAsia="en-GB"/>
                  <w14:ligatures w14:val="standardContextual"/>
                </w:rPr>
              </w:pPr>
              <w:hyperlink w:anchor="_Toc193718762" w:history="1">
                <w:r w:rsidRPr="00B64856">
                  <w:rPr>
                    <w:rStyle w:val="Hyperlink"/>
                    <w:noProof/>
                  </w:rPr>
                  <w:t>Annex 3:</w:t>
                </w:r>
                <w:r>
                  <w:rPr>
                    <w:noProof/>
                    <w:kern w:val="2"/>
                    <w:lang w:eastAsia="en-GB"/>
                    <w14:ligatures w14:val="standardContextual"/>
                  </w:rPr>
                  <w:tab/>
                </w:r>
                <w:r w:rsidRPr="00B64856">
                  <w:rPr>
                    <w:rStyle w:val="Hyperlink"/>
                    <w:noProof/>
                  </w:rPr>
                  <w:t xml:space="preserve"> Abstraction or flow increase</w:t>
                </w:r>
                <w:r>
                  <w:rPr>
                    <w:noProof/>
                    <w:webHidden/>
                  </w:rPr>
                  <w:tab/>
                </w:r>
                <w:r>
                  <w:rPr>
                    <w:noProof/>
                    <w:webHidden/>
                  </w:rPr>
                  <w:fldChar w:fldCharType="begin"/>
                </w:r>
                <w:r>
                  <w:rPr>
                    <w:noProof/>
                    <w:webHidden/>
                  </w:rPr>
                  <w:instrText xml:space="preserve"> PAGEREF _Toc193718762 \h </w:instrText>
                </w:r>
                <w:r>
                  <w:rPr>
                    <w:noProof/>
                    <w:webHidden/>
                  </w:rPr>
                </w:r>
                <w:r>
                  <w:rPr>
                    <w:noProof/>
                    <w:webHidden/>
                  </w:rPr>
                  <w:fldChar w:fldCharType="separate"/>
                </w:r>
                <w:r>
                  <w:rPr>
                    <w:noProof/>
                    <w:webHidden/>
                  </w:rPr>
                  <w:t>18</w:t>
                </w:r>
                <w:r>
                  <w:rPr>
                    <w:noProof/>
                    <w:webHidden/>
                  </w:rPr>
                  <w:fldChar w:fldCharType="end"/>
                </w:r>
              </w:hyperlink>
            </w:p>
            <w:p w14:paraId="0E9CB5B9" w14:textId="0268F968" w:rsidR="008D7F2B" w:rsidRDefault="008D7F2B">
              <w:pPr>
                <w:pStyle w:val="TOC2"/>
                <w:rPr>
                  <w:noProof/>
                  <w:kern w:val="2"/>
                  <w:lang w:eastAsia="en-GB"/>
                  <w14:ligatures w14:val="standardContextual"/>
                </w:rPr>
              </w:pPr>
              <w:hyperlink w:anchor="_Toc193718763" w:history="1">
                <w:r w:rsidRPr="00B64856">
                  <w:rPr>
                    <w:rStyle w:val="Hyperlink"/>
                    <w:noProof/>
                  </w:rPr>
                  <w:t>River and Lochs</w:t>
                </w:r>
                <w:r>
                  <w:rPr>
                    <w:noProof/>
                    <w:webHidden/>
                  </w:rPr>
                  <w:tab/>
                </w:r>
                <w:r>
                  <w:rPr>
                    <w:noProof/>
                    <w:webHidden/>
                  </w:rPr>
                  <w:fldChar w:fldCharType="begin"/>
                </w:r>
                <w:r>
                  <w:rPr>
                    <w:noProof/>
                    <w:webHidden/>
                  </w:rPr>
                  <w:instrText xml:space="preserve"> PAGEREF _Toc193718763 \h </w:instrText>
                </w:r>
                <w:r>
                  <w:rPr>
                    <w:noProof/>
                    <w:webHidden/>
                  </w:rPr>
                </w:r>
                <w:r>
                  <w:rPr>
                    <w:noProof/>
                    <w:webHidden/>
                  </w:rPr>
                  <w:fldChar w:fldCharType="separate"/>
                </w:r>
                <w:r>
                  <w:rPr>
                    <w:noProof/>
                    <w:webHidden/>
                  </w:rPr>
                  <w:t>18</w:t>
                </w:r>
                <w:r>
                  <w:rPr>
                    <w:noProof/>
                    <w:webHidden/>
                  </w:rPr>
                  <w:fldChar w:fldCharType="end"/>
                </w:r>
              </w:hyperlink>
            </w:p>
            <w:p w14:paraId="2CF421C5" w14:textId="75CE2D0B" w:rsidR="008D7F2B" w:rsidRDefault="008D7F2B">
              <w:pPr>
                <w:pStyle w:val="TOC2"/>
                <w:rPr>
                  <w:noProof/>
                  <w:kern w:val="2"/>
                  <w:lang w:eastAsia="en-GB"/>
                  <w14:ligatures w14:val="standardContextual"/>
                </w:rPr>
              </w:pPr>
              <w:hyperlink w:anchor="_Toc193718764" w:history="1">
                <w:r w:rsidRPr="00B64856">
                  <w:rPr>
                    <w:rStyle w:val="Hyperlink"/>
                    <w:noProof/>
                  </w:rPr>
                  <w:t>Groundwaters</w:t>
                </w:r>
                <w:r>
                  <w:rPr>
                    <w:noProof/>
                    <w:webHidden/>
                  </w:rPr>
                  <w:tab/>
                </w:r>
                <w:r>
                  <w:rPr>
                    <w:noProof/>
                    <w:webHidden/>
                  </w:rPr>
                  <w:fldChar w:fldCharType="begin"/>
                </w:r>
                <w:r>
                  <w:rPr>
                    <w:noProof/>
                    <w:webHidden/>
                  </w:rPr>
                  <w:instrText xml:space="preserve"> PAGEREF _Toc193718764 \h </w:instrText>
                </w:r>
                <w:r>
                  <w:rPr>
                    <w:noProof/>
                    <w:webHidden/>
                  </w:rPr>
                </w:r>
                <w:r>
                  <w:rPr>
                    <w:noProof/>
                    <w:webHidden/>
                  </w:rPr>
                  <w:fldChar w:fldCharType="separate"/>
                </w:r>
                <w:r>
                  <w:rPr>
                    <w:noProof/>
                    <w:webHidden/>
                  </w:rPr>
                  <w:t>18</w:t>
                </w:r>
                <w:r>
                  <w:rPr>
                    <w:noProof/>
                    <w:webHidden/>
                  </w:rPr>
                  <w:fldChar w:fldCharType="end"/>
                </w:r>
              </w:hyperlink>
            </w:p>
            <w:p w14:paraId="2CC058CF" w14:textId="06D2A3B2" w:rsidR="008D7F2B" w:rsidRDefault="008D7F2B">
              <w:pPr>
                <w:pStyle w:val="TOC1"/>
                <w:tabs>
                  <w:tab w:val="left" w:pos="1200"/>
                  <w:tab w:val="right" w:leader="dot" w:pos="9736"/>
                </w:tabs>
                <w:rPr>
                  <w:noProof/>
                  <w:kern w:val="2"/>
                  <w:lang w:eastAsia="en-GB"/>
                  <w14:ligatures w14:val="standardContextual"/>
                </w:rPr>
              </w:pPr>
              <w:hyperlink w:anchor="_Toc193718765" w:history="1">
                <w:r w:rsidRPr="00B64856">
                  <w:rPr>
                    <w:rStyle w:val="Hyperlink"/>
                    <w:noProof/>
                  </w:rPr>
                  <w:t>Annex 4:</w:t>
                </w:r>
                <w:r>
                  <w:rPr>
                    <w:noProof/>
                    <w:kern w:val="2"/>
                    <w:lang w:eastAsia="en-GB"/>
                    <w14:ligatures w14:val="standardContextual"/>
                  </w:rPr>
                  <w:tab/>
                </w:r>
                <w:r w:rsidRPr="00B64856">
                  <w:rPr>
                    <w:rStyle w:val="Hyperlink"/>
                    <w:noProof/>
                  </w:rPr>
                  <w:t xml:space="preserve"> Impoundments</w:t>
                </w:r>
                <w:r>
                  <w:rPr>
                    <w:noProof/>
                    <w:webHidden/>
                  </w:rPr>
                  <w:tab/>
                </w:r>
                <w:r>
                  <w:rPr>
                    <w:noProof/>
                    <w:webHidden/>
                  </w:rPr>
                  <w:fldChar w:fldCharType="begin"/>
                </w:r>
                <w:r>
                  <w:rPr>
                    <w:noProof/>
                    <w:webHidden/>
                  </w:rPr>
                  <w:instrText xml:space="preserve"> PAGEREF _Toc193718765 \h </w:instrText>
                </w:r>
                <w:r>
                  <w:rPr>
                    <w:noProof/>
                    <w:webHidden/>
                  </w:rPr>
                </w:r>
                <w:r>
                  <w:rPr>
                    <w:noProof/>
                    <w:webHidden/>
                  </w:rPr>
                  <w:fldChar w:fldCharType="separate"/>
                </w:r>
                <w:r>
                  <w:rPr>
                    <w:noProof/>
                    <w:webHidden/>
                  </w:rPr>
                  <w:t>19</w:t>
                </w:r>
                <w:r>
                  <w:rPr>
                    <w:noProof/>
                    <w:webHidden/>
                  </w:rPr>
                  <w:fldChar w:fldCharType="end"/>
                </w:r>
              </w:hyperlink>
            </w:p>
            <w:p w14:paraId="6A1BD9A9" w14:textId="0BE8F4E7" w:rsidR="008D7F2B" w:rsidRDefault="008D7F2B">
              <w:pPr>
                <w:pStyle w:val="TOC2"/>
                <w:rPr>
                  <w:noProof/>
                  <w:kern w:val="2"/>
                  <w:lang w:eastAsia="en-GB"/>
                  <w14:ligatures w14:val="standardContextual"/>
                </w:rPr>
              </w:pPr>
              <w:hyperlink w:anchor="_Toc193718766" w:history="1">
                <w:r w:rsidRPr="00B64856">
                  <w:rPr>
                    <w:rStyle w:val="Hyperlink"/>
                    <w:noProof/>
                  </w:rPr>
                  <w:t>R</w:t>
                </w:r>
                <w:r w:rsidRPr="00B64856">
                  <w:rPr>
                    <w:rStyle w:val="Hyperlink"/>
                    <w:bCs/>
                    <w:noProof/>
                  </w:rPr>
                  <w:t>ivers</w:t>
                </w:r>
                <w:r>
                  <w:rPr>
                    <w:noProof/>
                    <w:webHidden/>
                  </w:rPr>
                  <w:tab/>
                </w:r>
                <w:r>
                  <w:rPr>
                    <w:noProof/>
                    <w:webHidden/>
                  </w:rPr>
                  <w:fldChar w:fldCharType="begin"/>
                </w:r>
                <w:r>
                  <w:rPr>
                    <w:noProof/>
                    <w:webHidden/>
                  </w:rPr>
                  <w:instrText xml:space="preserve"> PAGEREF _Toc193718766 \h </w:instrText>
                </w:r>
                <w:r>
                  <w:rPr>
                    <w:noProof/>
                    <w:webHidden/>
                  </w:rPr>
                </w:r>
                <w:r>
                  <w:rPr>
                    <w:noProof/>
                    <w:webHidden/>
                  </w:rPr>
                  <w:fldChar w:fldCharType="separate"/>
                </w:r>
                <w:r>
                  <w:rPr>
                    <w:noProof/>
                    <w:webHidden/>
                  </w:rPr>
                  <w:t>19</w:t>
                </w:r>
                <w:r>
                  <w:rPr>
                    <w:noProof/>
                    <w:webHidden/>
                  </w:rPr>
                  <w:fldChar w:fldCharType="end"/>
                </w:r>
              </w:hyperlink>
            </w:p>
            <w:p w14:paraId="497A07C7" w14:textId="37F708F7" w:rsidR="008D7F2B" w:rsidRDefault="008D7F2B">
              <w:pPr>
                <w:pStyle w:val="TOC2"/>
                <w:rPr>
                  <w:noProof/>
                  <w:kern w:val="2"/>
                  <w:lang w:eastAsia="en-GB"/>
                  <w14:ligatures w14:val="standardContextual"/>
                </w:rPr>
              </w:pPr>
              <w:hyperlink w:anchor="_Toc193718767" w:history="1">
                <w:r w:rsidRPr="00B64856">
                  <w:rPr>
                    <w:rStyle w:val="Hyperlink"/>
                    <w:noProof/>
                  </w:rPr>
                  <w:t>L</w:t>
                </w:r>
                <w:r w:rsidRPr="00B64856">
                  <w:rPr>
                    <w:rStyle w:val="Hyperlink"/>
                    <w:bCs/>
                    <w:noProof/>
                  </w:rPr>
                  <w:t>ochs</w:t>
                </w:r>
                <w:r>
                  <w:rPr>
                    <w:noProof/>
                    <w:webHidden/>
                  </w:rPr>
                  <w:tab/>
                </w:r>
                <w:r>
                  <w:rPr>
                    <w:noProof/>
                    <w:webHidden/>
                  </w:rPr>
                  <w:fldChar w:fldCharType="begin"/>
                </w:r>
                <w:r>
                  <w:rPr>
                    <w:noProof/>
                    <w:webHidden/>
                  </w:rPr>
                  <w:instrText xml:space="preserve"> PAGEREF _Toc193718767 \h </w:instrText>
                </w:r>
                <w:r>
                  <w:rPr>
                    <w:noProof/>
                    <w:webHidden/>
                  </w:rPr>
                </w:r>
                <w:r>
                  <w:rPr>
                    <w:noProof/>
                    <w:webHidden/>
                  </w:rPr>
                  <w:fldChar w:fldCharType="separate"/>
                </w:r>
                <w:r>
                  <w:rPr>
                    <w:noProof/>
                    <w:webHidden/>
                  </w:rPr>
                  <w:t>19</w:t>
                </w:r>
                <w:r>
                  <w:rPr>
                    <w:noProof/>
                    <w:webHidden/>
                  </w:rPr>
                  <w:fldChar w:fldCharType="end"/>
                </w:r>
              </w:hyperlink>
            </w:p>
            <w:p w14:paraId="69893FE5" w14:textId="0F85FFCB" w:rsidR="008D7F2B" w:rsidRDefault="008D7F2B">
              <w:pPr>
                <w:pStyle w:val="TOC1"/>
                <w:tabs>
                  <w:tab w:val="left" w:pos="1200"/>
                  <w:tab w:val="right" w:leader="dot" w:pos="9736"/>
                </w:tabs>
                <w:rPr>
                  <w:noProof/>
                  <w:kern w:val="2"/>
                  <w:lang w:eastAsia="en-GB"/>
                  <w14:ligatures w14:val="standardContextual"/>
                </w:rPr>
              </w:pPr>
              <w:hyperlink w:anchor="_Toc193718768" w:history="1">
                <w:r w:rsidRPr="00B64856">
                  <w:rPr>
                    <w:rStyle w:val="Hyperlink"/>
                    <w:noProof/>
                  </w:rPr>
                  <w:t>Annex 5:</w:t>
                </w:r>
                <w:r>
                  <w:rPr>
                    <w:noProof/>
                    <w:kern w:val="2"/>
                    <w:lang w:eastAsia="en-GB"/>
                    <w14:ligatures w14:val="standardContextual"/>
                  </w:rPr>
                  <w:tab/>
                </w:r>
                <w:r w:rsidRPr="00B64856">
                  <w:rPr>
                    <w:rStyle w:val="Hyperlink"/>
                    <w:noProof/>
                  </w:rPr>
                  <w:t xml:space="preserve"> Registration level engineering</w:t>
                </w:r>
                <w:r>
                  <w:rPr>
                    <w:noProof/>
                    <w:webHidden/>
                  </w:rPr>
                  <w:tab/>
                </w:r>
                <w:r>
                  <w:rPr>
                    <w:noProof/>
                    <w:webHidden/>
                  </w:rPr>
                  <w:fldChar w:fldCharType="begin"/>
                </w:r>
                <w:r>
                  <w:rPr>
                    <w:noProof/>
                    <w:webHidden/>
                  </w:rPr>
                  <w:instrText xml:space="preserve"> PAGEREF _Toc193718768 \h </w:instrText>
                </w:r>
                <w:r>
                  <w:rPr>
                    <w:noProof/>
                    <w:webHidden/>
                  </w:rPr>
                </w:r>
                <w:r>
                  <w:rPr>
                    <w:noProof/>
                    <w:webHidden/>
                  </w:rPr>
                  <w:fldChar w:fldCharType="separate"/>
                </w:r>
                <w:r>
                  <w:rPr>
                    <w:noProof/>
                    <w:webHidden/>
                  </w:rPr>
                  <w:t>20</w:t>
                </w:r>
                <w:r>
                  <w:rPr>
                    <w:noProof/>
                    <w:webHidden/>
                  </w:rPr>
                  <w:fldChar w:fldCharType="end"/>
                </w:r>
              </w:hyperlink>
            </w:p>
            <w:p w14:paraId="516535E4" w14:textId="613EB200" w:rsidR="008D7F2B" w:rsidRDefault="008D7F2B">
              <w:pPr>
                <w:pStyle w:val="TOC1"/>
                <w:tabs>
                  <w:tab w:val="left" w:pos="1200"/>
                  <w:tab w:val="right" w:leader="dot" w:pos="9736"/>
                </w:tabs>
                <w:rPr>
                  <w:noProof/>
                  <w:kern w:val="2"/>
                  <w:lang w:eastAsia="en-GB"/>
                  <w14:ligatures w14:val="standardContextual"/>
                </w:rPr>
              </w:pPr>
              <w:hyperlink w:anchor="_Toc193718769" w:history="1">
                <w:r w:rsidRPr="00B64856">
                  <w:rPr>
                    <w:rStyle w:val="Hyperlink"/>
                    <w:noProof/>
                  </w:rPr>
                  <w:t>Annex 6:</w:t>
                </w:r>
                <w:r>
                  <w:rPr>
                    <w:noProof/>
                    <w:kern w:val="2"/>
                    <w:lang w:eastAsia="en-GB"/>
                    <w14:ligatures w14:val="standardContextual"/>
                  </w:rPr>
                  <w:tab/>
                </w:r>
                <w:r w:rsidRPr="00B64856">
                  <w:rPr>
                    <w:rStyle w:val="Hyperlink"/>
                    <w:noProof/>
                  </w:rPr>
                  <w:t xml:space="preserve"> Permit level engineering</w:t>
                </w:r>
                <w:r>
                  <w:rPr>
                    <w:noProof/>
                    <w:webHidden/>
                  </w:rPr>
                  <w:tab/>
                </w:r>
                <w:r>
                  <w:rPr>
                    <w:noProof/>
                    <w:webHidden/>
                  </w:rPr>
                  <w:fldChar w:fldCharType="begin"/>
                </w:r>
                <w:r>
                  <w:rPr>
                    <w:noProof/>
                    <w:webHidden/>
                  </w:rPr>
                  <w:instrText xml:space="preserve"> PAGEREF _Toc193718769 \h </w:instrText>
                </w:r>
                <w:r>
                  <w:rPr>
                    <w:noProof/>
                    <w:webHidden/>
                  </w:rPr>
                </w:r>
                <w:r>
                  <w:rPr>
                    <w:noProof/>
                    <w:webHidden/>
                  </w:rPr>
                  <w:fldChar w:fldCharType="separate"/>
                </w:r>
                <w:r>
                  <w:rPr>
                    <w:noProof/>
                    <w:webHidden/>
                  </w:rPr>
                  <w:t>23</w:t>
                </w:r>
                <w:r>
                  <w:rPr>
                    <w:noProof/>
                    <w:webHidden/>
                  </w:rPr>
                  <w:fldChar w:fldCharType="end"/>
                </w:r>
              </w:hyperlink>
            </w:p>
            <w:p w14:paraId="32D155C7" w14:textId="7D0B2D6E" w:rsidR="008D7F2B" w:rsidRDefault="008D7F2B">
              <w:pPr>
                <w:pStyle w:val="TOC2"/>
                <w:rPr>
                  <w:noProof/>
                  <w:kern w:val="2"/>
                  <w:lang w:eastAsia="en-GB"/>
                  <w14:ligatures w14:val="standardContextual"/>
                </w:rPr>
              </w:pPr>
              <w:hyperlink w:anchor="_Toc193718770" w:history="1">
                <w:r w:rsidRPr="00B64856">
                  <w:rPr>
                    <w:rStyle w:val="Hyperlink"/>
                    <w:noProof/>
                  </w:rPr>
                  <w:t>Rivers</w:t>
                </w:r>
                <w:r>
                  <w:rPr>
                    <w:noProof/>
                    <w:webHidden/>
                  </w:rPr>
                  <w:tab/>
                </w:r>
                <w:r>
                  <w:rPr>
                    <w:noProof/>
                    <w:webHidden/>
                  </w:rPr>
                  <w:fldChar w:fldCharType="begin"/>
                </w:r>
                <w:r>
                  <w:rPr>
                    <w:noProof/>
                    <w:webHidden/>
                  </w:rPr>
                  <w:instrText xml:space="preserve"> PAGEREF _Toc193718770 \h </w:instrText>
                </w:r>
                <w:r>
                  <w:rPr>
                    <w:noProof/>
                    <w:webHidden/>
                  </w:rPr>
                </w:r>
                <w:r>
                  <w:rPr>
                    <w:noProof/>
                    <w:webHidden/>
                  </w:rPr>
                  <w:fldChar w:fldCharType="separate"/>
                </w:r>
                <w:r>
                  <w:rPr>
                    <w:noProof/>
                    <w:webHidden/>
                  </w:rPr>
                  <w:t>23</w:t>
                </w:r>
                <w:r>
                  <w:rPr>
                    <w:noProof/>
                    <w:webHidden/>
                  </w:rPr>
                  <w:fldChar w:fldCharType="end"/>
                </w:r>
              </w:hyperlink>
            </w:p>
            <w:p w14:paraId="23D486FD" w14:textId="62B8B88B" w:rsidR="008D7F2B" w:rsidRDefault="008D7F2B">
              <w:pPr>
                <w:pStyle w:val="TOC2"/>
                <w:rPr>
                  <w:noProof/>
                  <w:kern w:val="2"/>
                  <w:lang w:eastAsia="en-GB"/>
                  <w14:ligatures w14:val="standardContextual"/>
                </w:rPr>
              </w:pPr>
              <w:hyperlink w:anchor="_Toc193718771" w:history="1">
                <w:r w:rsidRPr="00B64856">
                  <w:rPr>
                    <w:rStyle w:val="Hyperlink"/>
                    <w:noProof/>
                  </w:rPr>
                  <w:t>Lochs</w:t>
                </w:r>
                <w:r>
                  <w:rPr>
                    <w:noProof/>
                    <w:webHidden/>
                  </w:rPr>
                  <w:tab/>
                </w:r>
                <w:r>
                  <w:rPr>
                    <w:noProof/>
                    <w:webHidden/>
                  </w:rPr>
                  <w:fldChar w:fldCharType="begin"/>
                </w:r>
                <w:r>
                  <w:rPr>
                    <w:noProof/>
                    <w:webHidden/>
                  </w:rPr>
                  <w:instrText xml:space="preserve"> PAGEREF _Toc193718771 \h </w:instrText>
                </w:r>
                <w:r>
                  <w:rPr>
                    <w:noProof/>
                    <w:webHidden/>
                  </w:rPr>
                </w:r>
                <w:r>
                  <w:rPr>
                    <w:noProof/>
                    <w:webHidden/>
                  </w:rPr>
                  <w:fldChar w:fldCharType="separate"/>
                </w:r>
                <w:r>
                  <w:rPr>
                    <w:noProof/>
                    <w:webHidden/>
                  </w:rPr>
                  <w:t>25</w:t>
                </w:r>
                <w:r>
                  <w:rPr>
                    <w:noProof/>
                    <w:webHidden/>
                  </w:rPr>
                  <w:fldChar w:fldCharType="end"/>
                </w:r>
              </w:hyperlink>
            </w:p>
            <w:p w14:paraId="2B4B6DA1" w14:textId="632AB9DF" w:rsidR="008D7F2B" w:rsidRDefault="008D7F2B">
              <w:pPr>
                <w:pStyle w:val="TOC1"/>
                <w:tabs>
                  <w:tab w:val="right" w:leader="dot" w:pos="9736"/>
                </w:tabs>
                <w:rPr>
                  <w:noProof/>
                  <w:kern w:val="2"/>
                  <w:lang w:eastAsia="en-GB"/>
                  <w14:ligatures w14:val="standardContextual"/>
                </w:rPr>
              </w:pPr>
              <w:hyperlink w:anchor="_Toc193718772" w:history="1">
                <w:r w:rsidRPr="00B64856">
                  <w:rPr>
                    <w:rStyle w:val="Hyperlink"/>
                    <w:noProof/>
                  </w:rPr>
                  <w:t>Disclaimer</w:t>
                </w:r>
                <w:r>
                  <w:rPr>
                    <w:noProof/>
                    <w:webHidden/>
                  </w:rPr>
                  <w:tab/>
                </w:r>
                <w:r>
                  <w:rPr>
                    <w:noProof/>
                    <w:webHidden/>
                  </w:rPr>
                  <w:fldChar w:fldCharType="begin"/>
                </w:r>
                <w:r>
                  <w:rPr>
                    <w:noProof/>
                    <w:webHidden/>
                  </w:rPr>
                  <w:instrText xml:space="preserve"> PAGEREF _Toc193718772 \h </w:instrText>
                </w:r>
                <w:r>
                  <w:rPr>
                    <w:noProof/>
                    <w:webHidden/>
                  </w:rPr>
                </w:r>
                <w:r>
                  <w:rPr>
                    <w:noProof/>
                    <w:webHidden/>
                  </w:rPr>
                  <w:fldChar w:fldCharType="separate"/>
                </w:r>
                <w:r>
                  <w:rPr>
                    <w:noProof/>
                    <w:webHidden/>
                  </w:rPr>
                  <w:t>26</w:t>
                </w:r>
                <w:r>
                  <w:rPr>
                    <w:noProof/>
                    <w:webHidden/>
                  </w:rPr>
                  <w:fldChar w:fldCharType="end"/>
                </w:r>
              </w:hyperlink>
            </w:p>
            <w:p w14:paraId="17316B92" w14:textId="07B98B8A" w:rsidR="0054343B" w:rsidRDefault="0054343B" w:rsidP="00E44E5C">
              <w:pPr>
                <w:spacing w:line="276" w:lineRule="auto"/>
              </w:pPr>
              <w:r>
                <w:rPr>
                  <w:b/>
                  <w:bCs/>
                  <w:noProof/>
                </w:rPr>
                <w:fldChar w:fldCharType="end"/>
              </w:r>
            </w:p>
          </w:sdtContent>
        </w:sdt>
        <w:p w14:paraId="591EC21E" w14:textId="77777777" w:rsidR="00396BBD" w:rsidRDefault="00396BBD">
          <w:pPr>
            <w:spacing w:line="240" w:lineRule="auto"/>
            <w:rPr>
              <w:rFonts w:asciiTheme="majorHAnsi" w:eastAsiaTheme="majorEastAsia" w:hAnsiTheme="majorHAnsi" w:cstheme="majorBidi"/>
              <w:b/>
              <w:color w:val="016574" w:themeColor="accent2"/>
              <w:sz w:val="40"/>
              <w:szCs w:val="32"/>
            </w:rPr>
          </w:pPr>
          <w:r>
            <w:br w:type="page"/>
          </w:r>
        </w:p>
        <w:p w14:paraId="2AD0FA35" w14:textId="77777777" w:rsidR="002D359B" w:rsidRPr="00504B45" w:rsidRDefault="002D359B" w:rsidP="002D359B">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4D7FCA">
              <w:rPr>
                <w:rFonts w:eastAsia="Times New Roman"/>
                <w:color w:val="016574" w:themeColor="accent2"/>
                <w:sz w:val="32"/>
                <w:szCs w:val="32"/>
                <w:u w:val="single"/>
              </w:rPr>
              <w:t>equalities@sepa.org.uk</w:t>
            </w:r>
          </w:hyperlink>
          <w:r w:rsidRPr="004D7FCA">
            <w:rPr>
              <w:rFonts w:eastAsia="Times New Roman"/>
              <w:color w:val="016574" w:themeColor="accent2"/>
              <w:sz w:val="32"/>
              <w:szCs w:val="32"/>
            </w:rPr>
            <w:t xml:space="preserve"> </w:t>
          </w:r>
        </w:p>
        <w:p w14:paraId="030CD243" w14:textId="77777777" w:rsidR="00300B2D" w:rsidRDefault="00300B2D">
          <w:pPr>
            <w:spacing w:line="240" w:lineRule="auto"/>
            <w:rPr>
              <w:rFonts w:asciiTheme="majorHAnsi" w:eastAsiaTheme="majorEastAsia" w:hAnsiTheme="majorHAnsi" w:cstheme="majorBidi"/>
              <w:b/>
              <w:color w:val="016574" w:themeColor="accent2"/>
              <w:sz w:val="40"/>
              <w:szCs w:val="32"/>
            </w:rPr>
          </w:pPr>
          <w:r>
            <w:br w:type="page"/>
          </w:r>
        </w:p>
        <w:p w14:paraId="2A2E8D4C" w14:textId="002769A7" w:rsidR="002A3FBB" w:rsidRPr="00C86F28" w:rsidRDefault="00B42161" w:rsidP="00C86F28">
          <w:pPr>
            <w:pStyle w:val="Heading1"/>
            <w:spacing w:before="0" w:after="240" w:line="240" w:lineRule="auto"/>
            <w:rPr>
              <w:rFonts w:eastAsia="Times New Roman"/>
            </w:rPr>
          </w:pPr>
          <w:bookmarkStart w:id="0" w:name="_Toc193718745"/>
          <w:r w:rsidRPr="00C86F28">
            <w:rPr>
              <w:rFonts w:eastAsia="Times New Roman"/>
            </w:rPr>
            <w:lastRenderedPageBreak/>
            <w:t xml:space="preserve">1 </w:t>
          </w:r>
          <w:r w:rsidR="004D779C" w:rsidRPr="00C86F28">
            <w:rPr>
              <w:rFonts w:eastAsia="Times New Roman"/>
            </w:rPr>
            <w:t>Purpose</w:t>
          </w:r>
          <w:bookmarkEnd w:id="0"/>
        </w:p>
        <w:p w14:paraId="2507AACE" w14:textId="77777777" w:rsidR="00905141" w:rsidRDefault="00270AF0" w:rsidP="00E86512">
          <w:pPr>
            <w:pStyle w:val="BodyText1"/>
            <w:rPr>
              <w:rStyle w:val="normaltextrun"/>
            </w:rPr>
          </w:pPr>
          <w:r w:rsidRPr="00C50050">
            <w:rPr>
              <w:rStyle w:val="normaltextrun"/>
            </w:rPr>
            <w:t xml:space="preserve">This document provides information and guidance on </w:t>
          </w:r>
          <w:r w:rsidR="000D0F9D">
            <w:rPr>
              <w:rStyle w:val="normaltextrun"/>
            </w:rPr>
            <w:t>how SEPA</w:t>
          </w:r>
          <w:r w:rsidR="00865198" w:rsidRPr="00C50050">
            <w:rPr>
              <w:rStyle w:val="normaltextrun"/>
            </w:rPr>
            <w:t xml:space="preserve"> assess</w:t>
          </w:r>
          <w:r w:rsidR="00AF66E6">
            <w:rPr>
              <w:rStyle w:val="normaltextrun"/>
            </w:rPr>
            <w:t>es</w:t>
          </w:r>
          <w:r w:rsidR="000D0F9D">
            <w:rPr>
              <w:rStyle w:val="normaltextrun"/>
            </w:rPr>
            <w:t xml:space="preserve"> the</w:t>
          </w:r>
          <w:r w:rsidR="00865198" w:rsidRPr="00C50050">
            <w:rPr>
              <w:rStyle w:val="normaltextrun"/>
            </w:rPr>
            <w:t xml:space="preserve"> impact on Protected areas </w:t>
          </w:r>
          <w:r w:rsidR="009B4E04">
            <w:rPr>
              <w:rStyle w:val="normaltextrun"/>
            </w:rPr>
            <w:t xml:space="preserve">when determining a </w:t>
          </w:r>
          <w:r w:rsidR="007B6B99" w:rsidRPr="00C50050">
            <w:rPr>
              <w:rStyle w:val="normaltextrun"/>
            </w:rPr>
            <w:t xml:space="preserve">water </w:t>
          </w:r>
          <w:r w:rsidR="009B4E04">
            <w:rPr>
              <w:rStyle w:val="normaltextrun"/>
            </w:rPr>
            <w:t>registration or permit application</w:t>
          </w:r>
          <w:r w:rsidRPr="00C50050">
            <w:rPr>
              <w:rStyle w:val="normaltextrun"/>
            </w:rPr>
            <w:t xml:space="preserve"> under the Environmental Authorisation</w:t>
          </w:r>
          <w:r w:rsidR="007D425B">
            <w:rPr>
              <w:rStyle w:val="normaltextrun"/>
            </w:rPr>
            <w:t>s</w:t>
          </w:r>
          <w:r w:rsidRPr="00C50050">
            <w:rPr>
              <w:rStyle w:val="normaltextrun"/>
            </w:rPr>
            <w:t xml:space="preserve"> (Scotland) Regulations 2018, (EASR).</w:t>
          </w:r>
          <w:r w:rsidR="00071A1C">
            <w:rPr>
              <w:rStyle w:val="normaltextrun"/>
            </w:rPr>
            <w:t xml:space="preserve"> </w:t>
          </w:r>
        </w:p>
        <w:p w14:paraId="2D74FDBD" w14:textId="6F2CCED5" w:rsidR="00270AF0" w:rsidRPr="00C50050" w:rsidRDefault="00071A1C" w:rsidP="00E86512">
          <w:pPr>
            <w:pStyle w:val="BodyText1"/>
          </w:pPr>
          <w:r>
            <w:rPr>
              <w:rStyle w:val="normaltextrun"/>
            </w:rPr>
            <w:t xml:space="preserve">It does not apply to </w:t>
          </w:r>
          <w:r w:rsidR="00563668">
            <w:rPr>
              <w:rStyle w:val="normaltextrun"/>
            </w:rPr>
            <w:t>water activities in coastal and transitional waters.</w:t>
          </w:r>
        </w:p>
        <w:p w14:paraId="79ABD2C6" w14:textId="17CB4228" w:rsidR="00ED3EE7" w:rsidRDefault="002A3FBB" w:rsidP="007D2823">
          <w:pPr>
            <w:pStyle w:val="Heading1"/>
            <w:jc w:val="both"/>
          </w:pPr>
          <w:bookmarkStart w:id="1" w:name="_Toc193718746"/>
          <w:r>
            <w:t xml:space="preserve">2 </w:t>
          </w:r>
          <w:r w:rsidR="00C52632">
            <w:t>Protected areas and screening distances</w:t>
          </w:r>
          <w:bookmarkEnd w:id="1"/>
        </w:p>
        <w:p w14:paraId="726B10A1" w14:textId="3CB5F707" w:rsidR="00C52632" w:rsidRPr="00765ADF" w:rsidRDefault="004A327F" w:rsidP="004A327F">
          <w:pPr>
            <w:pStyle w:val="BodyText1"/>
            <w:rPr>
              <w:rStyle w:val="eop"/>
            </w:rPr>
          </w:pPr>
          <w:r w:rsidRPr="00E86512">
            <w:rPr>
              <w:rStyle w:val="normaltextrun"/>
            </w:rPr>
            <w:t xml:space="preserve">Protected area means an area </w:t>
          </w:r>
          <w:r w:rsidR="001868A5">
            <w:rPr>
              <w:rStyle w:val="normaltextrun"/>
            </w:rPr>
            <w:t xml:space="preserve">statutorily </w:t>
          </w:r>
          <w:r w:rsidRPr="00E86512">
            <w:rPr>
              <w:rStyle w:val="normaltextrun"/>
            </w:rPr>
            <w:t>designated under International (Ramsar sites), European (Special Areas of Conservation</w:t>
          </w:r>
          <w:r w:rsidR="00B9377B" w:rsidRPr="00E86512">
            <w:rPr>
              <w:rStyle w:val="normaltextrun"/>
            </w:rPr>
            <w:t xml:space="preserve"> SAC</w:t>
          </w:r>
          <w:r w:rsidRPr="00E86512">
            <w:rPr>
              <w:rStyle w:val="normaltextrun"/>
            </w:rPr>
            <w:t xml:space="preserve"> and Special Protection Areas</w:t>
          </w:r>
          <w:r w:rsidR="00B9377B" w:rsidRPr="00E86512">
            <w:rPr>
              <w:rStyle w:val="normaltextrun"/>
            </w:rPr>
            <w:t xml:space="preserve"> SPA</w:t>
          </w:r>
          <w:r w:rsidRPr="00E86512">
            <w:rPr>
              <w:rStyle w:val="normaltextrun"/>
            </w:rPr>
            <w:t>) or National (Sites of Special Scientific Interest</w:t>
          </w:r>
          <w:r w:rsidR="00B9377B" w:rsidRPr="00E86512">
            <w:rPr>
              <w:rStyle w:val="normaltextrun"/>
            </w:rPr>
            <w:t xml:space="preserve"> SSSI</w:t>
          </w:r>
          <w:r w:rsidRPr="00E86512">
            <w:rPr>
              <w:rStyle w:val="normaltextrun"/>
            </w:rPr>
            <w:t>) legislation, to provide protection of their notable natural features or biodiversity. This legislation places duties on bodies such as SEPA to assess whether activities we regulate would harm these sites</w:t>
          </w:r>
          <w:r w:rsidRPr="00E86512">
            <w:rPr>
              <w:rStyle w:val="eop"/>
            </w:rPr>
            <w:t>.</w:t>
          </w:r>
        </w:p>
        <w:p w14:paraId="745C93CE" w14:textId="239E9AA7" w:rsidR="00FE5DF6" w:rsidRDefault="00FE5DF6" w:rsidP="00A5604D">
          <w:pPr>
            <w:pStyle w:val="Heading2"/>
            <w:numPr>
              <w:ilvl w:val="1"/>
              <w:numId w:val="8"/>
            </w:numPr>
          </w:pPr>
          <w:bookmarkStart w:id="2" w:name="_SAC/SPA/SSSI"/>
          <w:bookmarkStart w:id="3" w:name="_SAC,_SPA_and"/>
          <w:bookmarkStart w:id="4" w:name="_Toc193718747"/>
          <w:bookmarkEnd w:id="2"/>
          <w:bookmarkEnd w:id="3"/>
          <w:r>
            <w:t>SAC, SPA and SSSIs</w:t>
          </w:r>
          <w:bookmarkEnd w:id="4"/>
        </w:p>
        <w:p w14:paraId="442B7666" w14:textId="137CF127" w:rsidR="00C50050" w:rsidRDefault="00C52632" w:rsidP="00C50050">
          <w:pPr>
            <w:pStyle w:val="BodyText1"/>
          </w:pPr>
          <w:r>
            <w:t>I</w:t>
          </w:r>
          <w:r w:rsidR="005F5960">
            <w:t xml:space="preserve">n line with its statutory duties, </w:t>
          </w:r>
          <w:r w:rsidR="00CD4CFC">
            <w:t xml:space="preserve">SEPA </w:t>
          </w:r>
          <w:r w:rsidR="005F5960">
            <w:t xml:space="preserve">will </w:t>
          </w:r>
          <w:r w:rsidR="00C60073">
            <w:t xml:space="preserve">carry out </w:t>
          </w:r>
          <w:r w:rsidR="005F5960">
            <w:t>assess</w:t>
          </w:r>
          <w:r w:rsidR="00C60073">
            <w:t>ments</w:t>
          </w:r>
          <w:r w:rsidR="005F5960">
            <w:t xml:space="preserve"> and record whether or not a </w:t>
          </w:r>
          <w:r w:rsidR="005F5960" w:rsidRPr="009E1B9B">
            <w:t xml:space="preserve">proposed </w:t>
          </w:r>
          <w:r w:rsidR="00147D5F" w:rsidRPr="009E1B9B">
            <w:t xml:space="preserve">water </w:t>
          </w:r>
          <w:r w:rsidR="005F5960" w:rsidRPr="009E1B9B">
            <w:t xml:space="preserve">activity and the method of undertaking the </w:t>
          </w:r>
          <w:r w:rsidR="00147D5F" w:rsidRPr="009E1B9B">
            <w:t xml:space="preserve">water </w:t>
          </w:r>
          <w:r w:rsidR="005F5960" w:rsidRPr="009E1B9B">
            <w:t>activity</w:t>
          </w:r>
          <w:r w:rsidR="00CD4CFC">
            <w:t xml:space="preserve">, either </w:t>
          </w:r>
          <w:r w:rsidR="005F5960" w:rsidRPr="009E1B9B">
            <w:t>on its own or in combination with other activitie</w:t>
          </w:r>
          <w:r w:rsidR="00CD4CFC">
            <w:t>s,</w:t>
          </w:r>
          <w:r w:rsidR="005F5960">
            <w:t xml:space="preserve"> is:</w:t>
          </w:r>
        </w:p>
        <w:p w14:paraId="7EC79588" w14:textId="006A8BD2" w:rsidR="00B37978" w:rsidRPr="00C50050" w:rsidRDefault="00972E65" w:rsidP="00A5604D">
          <w:pPr>
            <w:pStyle w:val="BodyText1"/>
            <w:numPr>
              <w:ilvl w:val="0"/>
              <w:numId w:val="10"/>
            </w:numPr>
            <w:rPr>
              <w:rStyle w:val="Hyperlink"/>
              <w:color w:val="auto"/>
              <w:u w:val="none"/>
            </w:rPr>
          </w:pPr>
          <w:r>
            <w:t>L</w:t>
          </w:r>
          <w:r w:rsidR="005F5960" w:rsidRPr="00C50050">
            <w:t>ikely to have a significant effect on</w:t>
          </w:r>
          <w:bookmarkStart w:id="5" w:name="_Hlk82692908"/>
          <w:r w:rsidR="005F5960" w:rsidRPr="00C50050">
            <w:t xml:space="preserve"> </w:t>
          </w:r>
          <w:bookmarkEnd w:id="5"/>
          <w:r w:rsidR="005F5960" w:rsidRPr="00C50050">
            <w:t xml:space="preserve">the qualifying interests of any river or freshwater loch </w:t>
          </w:r>
          <w:r w:rsidR="00BB466D" w:rsidRPr="00C50050">
            <w:t>SAC or SPA</w:t>
          </w:r>
          <w:r w:rsidR="005F5960" w:rsidRPr="00C50050">
            <w:t xml:space="preserve"> </w:t>
          </w:r>
          <w:r w:rsidR="00B76453" w:rsidRPr="00C50050">
            <w:t>–</w:t>
          </w:r>
          <w:r w:rsidR="005F5960" w:rsidRPr="00C50050">
            <w:t xml:space="preserve"> </w:t>
          </w:r>
          <w:r w:rsidR="005709C3" w:rsidRPr="002E3FD6">
            <w:t xml:space="preserve">see </w:t>
          </w:r>
          <w:hyperlink w:anchor="_2_Assessment_required" w:history="1">
            <w:r w:rsidR="005709C3" w:rsidRPr="00394D5F">
              <w:rPr>
                <w:rStyle w:val="Hyperlink"/>
                <w:color w:val="016574" w:themeColor="accent2"/>
              </w:rPr>
              <w:t>Section 3</w:t>
            </w:r>
          </w:hyperlink>
          <w:r w:rsidR="002E3FD6">
            <w:t>.</w:t>
          </w:r>
        </w:p>
        <w:p w14:paraId="390CD510" w14:textId="38BE7FCF" w:rsidR="005F5960" w:rsidRPr="00E86512" w:rsidRDefault="00972E65" w:rsidP="00A5604D">
          <w:pPr>
            <w:pStyle w:val="BodyText1"/>
            <w:numPr>
              <w:ilvl w:val="0"/>
              <w:numId w:val="10"/>
            </w:numPr>
          </w:pPr>
          <w:r>
            <w:t>L</w:t>
          </w:r>
          <w:r w:rsidR="005F5960" w:rsidRPr="00C50050">
            <w:t xml:space="preserve">ikely to damage any water dependent, notified feature of any river or freshwater loch SSSI </w:t>
          </w:r>
          <w:r w:rsidR="005709C3" w:rsidRPr="00C50050">
            <w:t xml:space="preserve">– </w:t>
          </w:r>
          <w:r w:rsidR="005709C3" w:rsidRPr="002E3FD6">
            <w:t xml:space="preserve">See </w:t>
          </w:r>
          <w:hyperlink w:anchor="_3_Assessment_required" w:history="1">
            <w:r w:rsidR="002E3FD6" w:rsidRPr="00394D5F">
              <w:rPr>
                <w:rStyle w:val="Hyperlink"/>
                <w:color w:val="016574" w:themeColor="accent2"/>
              </w:rPr>
              <w:t>S</w:t>
            </w:r>
            <w:r w:rsidR="005709C3" w:rsidRPr="00394D5F">
              <w:rPr>
                <w:rStyle w:val="Hyperlink"/>
                <w:color w:val="016574" w:themeColor="accent2"/>
              </w:rPr>
              <w:t>ection 4</w:t>
            </w:r>
          </w:hyperlink>
          <w:r w:rsidR="002E3FD6" w:rsidRPr="00394D5F">
            <w:rPr>
              <w:color w:val="016574" w:themeColor="accent2"/>
            </w:rPr>
            <w:t>.</w:t>
          </w:r>
        </w:p>
        <w:p w14:paraId="3C56AA3E" w14:textId="7AB5D7BD" w:rsidR="005F5960" w:rsidRDefault="000500D9" w:rsidP="00C50050">
          <w:pPr>
            <w:pStyle w:val="BodyText1"/>
            <w:rPr>
              <w:i/>
              <w:iCs/>
            </w:rPr>
          </w:pPr>
          <w:r>
            <w:t xml:space="preserve">These </w:t>
          </w:r>
          <w:r w:rsidR="00EA450D">
            <w:t>Protected areas</w:t>
          </w:r>
          <w:r w:rsidR="005F5960">
            <w:t xml:space="preserve"> are designated for a variety of different qualifying interests and features. SEPA’s assessment will focus on those that are water dependent such as fish and freshwater habitats and for geological features potentially impacted by the activity or associated construction works. </w:t>
          </w:r>
          <w:r w:rsidR="005F5960" w:rsidRPr="00A30370">
            <w:t>For example</w:t>
          </w:r>
          <w:r w:rsidR="009B18AF">
            <w:t>,</w:t>
          </w:r>
          <w:r w:rsidR="005F5960" w:rsidRPr="00A30370">
            <w:t xml:space="preserve"> a geological SSSI for rock formation would not be impacted by an abstraction however bridge abutments could have potential to impact on the feature</w:t>
          </w:r>
          <w:r w:rsidR="00033190">
            <w:t>,</w:t>
          </w:r>
          <w:r w:rsidR="005F5960" w:rsidRPr="00A30370">
            <w:t xml:space="preserve"> depending on the location. Even if the bridge abutments in themselves would not directly impact on the feature, their construction works phase </w:t>
          </w:r>
          <w:r w:rsidR="00033190">
            <w:t>might</w:t>
          </w:r>
          <w:r w:rsidR="00033190" w:rsidRPr="00A30370">
            <w:t xml:space="preserve"> </w:t>
          </w:r>
          <w:r w:rsidR="005F5960" w:rsidRPr="00A30370">
            <w:t>do so.</w:t>
          </w:r>
          <w:r w:rsidR="005F5960" w:rsidRPr="634F0223">
            <w:rPr>
              <w:i/>
              <w:iCs/>
            </w:rPr>
            <w:t xml:space="preserve"> </w:t>
          </w:r>
        </w:p>
        <w:p w14:paraId="6CBA5136" w14:textId="77777777" w:rsidR="007D2823" w:rsidRDefault="007D2823" w:rsidP="00C50050">
          <w:pPr>
            <w:pStyle w:val="BodyText1"/>
          </w:pPr>
        </w:p>
        <w:p w14:paraId="1420AC29" w14:textId="426AE609" w:rsidR="00FE5DF6" w:rsidRDefault="00FE5DF6" w:rsidP="00A5604D">
          <w:pPr>
            <w:pStyle w:val="Heading2"/>
            <w:numPr>
              <w:ilvl w:val="1"/>
              <w:numId w:val="8"/>
            </w:numPr>
          </w:pPr>
          <w:bookmarkStart w:id="6" w:name="_Toc193718748"/>
          <w:r>
            <w:lastRenderedPageBreak/>
            <w:t>Ramsar sites</w:t>
          </w:r>
          <w:bookmarkEnd w:id="6"/>
        </w:p>
        <w:p w14:paraId="1A4BB5A9" w14:textId="7BD2A139" w:rsidR="0015056C" w:rsidRDefault="00465322" w:rsidP="0015056C">
          <w:pPr>
            <w:pStyle w:val="BodyText1"/>
          </w:pPr>
          <w:r w:rsidRPr="008C2F98">
            <w:t xml:space="preserve">Ramsar Sites are wetlands of international importance designated under the Ramsar Convention. </w:t>
          </w:r>
          <w:r>
            <w:t>Nearly all Ramsar Sites have a corresponding SAC/SPA interest over that area. Where this is not the case</w:t>
          </w:r>
          <w:r w:rsidR="006F3705">
            <w:t>,</w:t>
          </w:r>
          <w:r>
            <w:t xml:space="preserve"> then that Ramsar interest is protected by SSSI legislation and should be assessed as such.</w:t>
          </w:r>
        </w:p>
        <w:p w14:paraId="5CF58FD8" w14:textId="4722D177" w:rsidR="000503CB" w:rsidRDefault="00253918" w:rsidP="00A5604D">
          <w:pPr>
            <w:pStyle w:val="Heading2"/>
            <w:numPr>
              <w:ilvl w:val="1"/>
              <w:numId w:val="8"/>
            </w:numPr>
          </w:pPr>
          <w:bookmarkStart w:id="7" w:name="_Toc177552212"/>
          <w:bookmarkStart w:id="8" w:name="_Toc177552245"/>
          <w:bookmarkStart w:id="9" w:name="_Toc178332529"/>
          <w:bookmarkStart w:id="10" w:name="_Toc178332556"/>
          <w:bookmarkStart w:id="11" w:name="_Toc188293932"/>
          <w:bookmarkStart w:id="12" w:name="_Toc188293959"/>
          <w:bookmarkStart w:id="13" w:name="_Toc191042225"/>
          <w:bookmarkStart w:id="14" w:name="_Toc193200892"/>
          <w:bookmarkStart w:id="15" w:name="_Toc193200920"/>
          <w:bookmarkStart w:id="16" w:name="_Toc193718749"/>
          <w:bookmarkStart w:id="17" w:name="_Toc193718752"/>
          <w:bookmarkEnd w:id="7"/>
          <w:bookmarkEnd w:id="8"/>
          <w:bookmarkEnd w:id="9"/>
          <w:bookmarkEnd w:id="10"/>
          <w:bookmarkEnd w:id="11"/>
          <w:bookmarkEnd w:id="12"/>
          <w:bookmarkEnd w:id="13"/>
          <w:bookmarkEnd w:id="14"/>
          <w:bookmarkEnd w:id="15"/>
          <w:bookmarkEnd w:id="16"/>
          <w:r>
            <w:t>National Na</w:t>
          </w:r>
          <w:r w:rsidR="00C23256">
            <w:t>t</w:t>
          </w:r>
          <w:r>
            <w:t>ure Res</w:t>
          </w:r>
          <w:r w:rsidR="00877317">
            <w:t>e</w:t>
          </w:r>
          <w:r>
            <w:t>rves (NNRs)</w:t>
          </w:r>
          <w:bookmarkEnd w:id="17"/>
        </w:p>
        <w:p w14:paraId="40C920BD" w14:textId="17D33A25" w:rsidR="000503CB" w:rsidRPr="000503CB" w:rsidRDefault="002B24BD" w:rsidP="004E468F">
          <w:pPr>
            <w:pStyle w:val="BodyText1"/>
          </w:pPr>
          <w:r w:rsidRPr="002B24BD">
            <w:t xml:space="preserve">Most NNRs are SSSIs and many are Natura sites – SACs and/or SPAs. In many reserves, the land will have more than one designation on it. SEPA does not carry out any additional screening for NNRs. </w:t>
          </w:r>
        </w:p>
        <w:p w14:paraId="3F50D509" w14:textId="772BA037" w:rsidR="00FE5DF6" w:rsidRDefault="00FE5DF6" w:rsidP="00A5604D">
          <w:pPr>
            <w:pStyle w:val="Heading2"/>
            <w:numPr>
              <w:ilvl w:val="1"/>
              <w:numId w:val="8"/>
            </w:numPr>
          </w:pPr>
          <w:bookmarkStart w:id="18" w:name="_Toc177552216"/>
          <w:bookmarkStart w:id="19" w:name="_Toc177552249"/>
          <w:bookmarkStart w:id="20" w:name="_Toc178332533"/>
          <w:bookmarkStart w:id="21" w:name="_Toc178332560"/>
          <w:bookmarkStart w:id="22" w:name="_Screening_Distances"/>
          <w:bookmarkStart w:id="23" w:name="_Toc193718753"/>
          <w:bookmarkEnd w:id="18"/>
          <w:bookmarkEnd w:id="19"/>
          <w:bookmarkEnd w:id="20"/>
          <w:bookmarkEnd w:id="21"/>
          <w:bookmarkEnd w:id="22"/>
          <w:r>
            <w:t>Screening distances</w:t>
          </w:r>
          <w:bookmarkEnd w:id="23"/>
        </w:p>
        <w:p w14:paraId="7BDD6B32" w14:textId="1B16B316" w:rsidR="00634CD1" w:rsidRPr="00F606A9" w:rsidRDefault="001618EF" w:rsidP="004E468F">
          <w:pPr>
            <w:pStyle w:val="BodyText1"/>
          </w:pPr>
          <w:r w:rsidRPr="00F606A9">
            <w:t xml:space="preserve">Any registration or permit application </w:t>
          </w:r>
          <w:r w:rsidR="002C206F" w:rsidRPr="00F606A9">
            <w:t>for an activity</w:t>
          </w:r>
          <w:r w:rsidR="00634CD1" w:rsidRPr="00F606A9">
            <w:t xml:space="preserve"> within a </w:t>
          </w:r>
          <w:r w:rsidR="00294473" w:rsidRPr="00F606A9">
            <w:t xml:space="preserve">Protected area </w:t>
          </w:r>
          <w:r w:rsidR="00634CD1" w:rsidRPr="00F606A9">
            <w:t xml:space="preserve">or within the screening distances set out below must </w:t>
          </w:r>
          <w:r w:rsidR="008377DE">
            <w:t>be</w:t>
          </w:r>
          <w:r w:rsidR="00D03B77" w:rsidRPr="00F606A9">
            <w:t xml:space="preserve"> </w:t>
          </w:r>
          <w:r w:rsidR="00634CD1" w:rsidRPr="00F606A9">
            <w:t>assess</w:t>
          </w:r>
          <w:r w:rsidR="005A3448">
            <w:t>ed</w:t>
          </w:r>
          <w:r w:rsidR="00D03B77" w:rsidRPr="00F606A9">
            <w:t xml:space="preserve"> (</w:t>
          </w:r>
          <w:r w:rsidR="008377DE">
            <w:t xml:space="preserve">as </w:t>
          </w:r>
          <w:r w:rsidR="00D03B77" w:rsidRPr="00F606A9">
            <w:t>outlined in</w:t>
          </w:r>
          <w:r w:rsidR="00FE5DF6">
            <w:t xml:space="preserve"> </w:t>
          </w:r>
          <w:hyperlink w:anchor="_SAC,_SPA_and" w:history="1">
            <w:r w:rsidR="00FE5DF6" w:rsidRPr="00394D5F">
              <w:rPr>
                <w:rStyle w:val="Hyperlink"/>
                <w:color w:val="016574" w:themeColor="accent2"/>
              </w:rPr>
              <w:t>section 2.1</w:t>
            </w:r>
          </w:hyperlink>
          <w:r w:rsidR="00D03B77" w:rsidRPr="00F606A9">
            <w:t>)</w:t>
          </w:r>
          <w:r w:rsidR="00634CD1" w:rsidRPr="00F606A9">
            <w:t>.</w:t>
          </w:r>
        </w:p>
        <w:p w14:paraId="37233A88" w14:textId="19ED307F" w:rsidR="00EC686D" w:rsidRPr="003A6C25" w:rsidRDefault="00634CD1" w:rsidP="003A6C25">
          <w:pPr>
            <w:pStyle w:val="BodyText1"/>
          </w:pPr>
          <w:r w:rsidRPr="00F606A9">
            <w:t>The following tables provide indicative screening distances that can be increased</w:t>
          </w:r>
          <w:r w:rsidR="00DD5988" w:rsidRPr="00F606A9">
            <w:t xml:space="preserve"> in exception circumstances</w:t>
          </w:r>
          <w:r w:rsidRPr="00F606A9">
            <w:t xml:space="preserve"> at the discretion of SEPA</w:t>
          </w:r>
          <w:r w:rsidR="00DD5988" w:rsidRPr="00F606A9">
            <w:t>.</w:t>
          </w:r>
        </w:p>
        <w:p w14:paraId="305743C9" w14:textId="57CEFE91" w:rsidR="002D5AE9" w:rsidRPr="002D5AE9" w:rsidRDefault="002D5AE9" w:rsidP="002D5AE9">
          <w:pPr>
            <w:rPr>
              <w:b/>
              <w:bCs/>
            </w:rPr>
          </w:pPr>
          <w:r w:rsidRPr="002D5AE9">
            <w:rPr>
              <w:b/>
              <w:bCs/>
            </w:rPr>
            <w:t>Table</w:t>
          </w:r>
          <w:r w:rsidR="00885C3C">
            <w:rPr>
              <w:b/>
              <w:bCs/>
            </w:rPr>
            <w:t xml:space="preserve"> </w:t>
          </w:r>
          <w:r w:rsidRPr="002D5AE9">
            <w:rPr>
              <w:b/>
              <w:bCs/>
            </w:rPr>
            <w:t xml:space="preserve">1: </w:t>
          </w:r>
          <w:r w:rsidR="009D11D1">
            <w:rPr>
              <w:b/>
              <w:bCs/>
            </w:rPr>
            <w:t xml:space="preserve">Discharges and </w:t>
          </w:r>
          <w:r w:rsidR="001310FE">
            <w:rPr>
              <w:b/>
              <w:bCs/>
            </w:rPr>
            <w:t>disposals to land</w:t>
          </w:r>
        </w:p>
        <w:tbl>
          <w:tblPr>
            <w:tblW w:w="8775" w:type="dxa"/>
            <w:tblInd w:w="-2" w:type="dxa"/>
            <w:tblLayout w:type="fixed"/>
            <w:tblLook w:val="01E0" w:firstRow="1" w:lastRow="1" w:firstColumn="1" w:lastColumn="1" w:noHBand="0" w:noVBand="0"/>
            <w:tblCaption w:val="Table 1: Discharges and disposals to land"/>
            <w:tblDescription w:val="This table shows: &#10;The catagory of application and&#10;The screening distance."/>
          </w:tblPr>
          <w:tblGrid>
            <w:gridCol w:w="5804"/>
            <w:gridCol w:w="2971"/>
          </w:tblGrid>
          <w:tr w:rsidR="00171C40" w:rsidRPr="002664B7" w14:paraId="5AAB6382" w14:textId="77777777" w:rsidTr="00171C40">
            <w:tc>
              <w:tcPr>
                <w:tcW w:w="5804" w:type="dxa"/>
                <w:tcBorders>
                  <w:top w:val="single" w:sz="8" w:space="0" w:color="auto"/>
                  <w:left w:val="single" w:sz="8" w:space="0" w:color="auto"/>
                  <w:bottom w:val="single" w:sz="8" w:space="0" w:color="auto"/>
                  <w:right w:val="single" w:sz="8" w:space="0" w:color="auto"/>
                </w:tcBorders>
                <w:shd w:val="clear" w:color="auto" w:fill="016574"/>
                <w:vAlign w:val="center"/>
              </w:tcPr>
              <w:p w14:paraId="5114D4A9" w14:textId="5ADAB68A" w:rsidR="00171C40" w:rsidRPr="003A6C25" w:rsidRDefault="00171C40" w:rsidP="003A6C25">
                <w:pPr>
                  <w:pStyle w:val="BodyText1"/>
                  <w:rPr>
                    <w:b/>
                    <w:color w:val="FFFFFF" w:themeColor="background1"/>
                    <w:lang w:eastAsia="en-GB"/>
                  </w:rPr>
                </w:pPr>
                <w:r w:rsidRPr="003A6C25">
                  <w:rPr>
                    <w:b/>
                    <w:color w:val="FFFFFF" w:themeColor="background1"/>
                    <w:lang w:eastAsia="en-GB"/>
                  </w:rPr>
                  <w:t>Category of Application</w:t>
                </w:r>
              </w:p>
            </w:tc>
            <w:tc>
              <w:tcPr>
                <w:tcW w:w="2971" w:type="dxa"/>
                <w:tcBorders>
                  <w:top w:val="single" w:sz="8" w:space="0" w:color="auto"/>
                  <w:left w:val="nil"/>
                  <w:bottom w:val="single" w:sz="8" w:space="0" w:color="auto"/>
                  <w:right w:val="single" w:sz="8" w:space="0" w:color="auto"/>
                </w:tcBorders>
                <w:shd w:val="clear" w:color="auto" w:fill="016574"/>
                <w:vAlign w:val="center"/>
              </w:tcPr>
              <w:p w14:paraId="272F3FB2" w14:textId="3F87EBFF" w:rsidR="00171C40" w:rsidRPr="003A6C25" w:rsidRDefault="00171C40" w:rsidP="003A6C25">
                <w:pPr>
                  <w:pStyle w:val="BodyText1"/>
                  <w:rPr>
                    <w:b/>
                    <w:color w:val="FFFFFF" w:themeColor="background1"/>
                    <w:lang w:eastAsia="en-GB"/>
                  </w:rPr>
                </w:pPr>
                <w:r w:rsidRPr="003A6C25">
                  <w:rPr>
                    <w:b/>
                    <w:color w:val="FFFFFF" w:themeColor="background1"/>
                    <w:lang w:eastAsia="en-GB"/>
                  </w:rPr>
                  <w:t>Distance</w:t>
                </w:r>
              </w:p>
            </w:tc>
          </w:tr>
          <w:tr w:rsidR="00634CD1" w:rsidRPr="002664B7" w14:paraId="36FCDE7A" w14:textId="77777777" w:rsidTr="00171C40">
            <w:trPr>
              <w:trHeight w:val="420"/>
            </w:trPr>
            <w:tc>
              <w:tcPr>
                <w:tcW w:w="5804" w:type="dxa"/>
                <w:tcBorders>
                  <w:top w:val="single" w:sz="6" w:space="0" w:color="auto"/>
                  <w:left w:val="single" w:sz="6" w:space="0" w:color="auto"/>
                  <w:bottom w:val="single" w:sz="6" w:space="0" w:color="auto"/>
                  <w:right w:val="single" w:sz="6" w:space="0" w:color="auto"/>
                </w:tcBorders>
              </w:tcPr>
              <w:p w14:paraId="255D78F5" w14:textId="77777777" w:rsidR="00634CD1" w:rsidRPr="00557B99" w:rsidRDefault="00634CD1" w:rsidP="003A6C25">
                <w:pPr>
                  <w:pStyle w:val="BodyText1"/>
                  <w:rPr>
                    <w:rFonts w:eastAsia="Arial"/>
                  </w:rPr>
                </w:pPr>
                <w:r w:rsidRPr="00557B99">
                  <w:rPr>
                    <w:rFonts w:eastAsia="Arial"/>
                  </w:rPr>
                  <w:t>Registration</w:t>
                </w:r>
              </w:p>
            </w:tc>
            <w:tc>
              <w:tcPr>
                <w:tcW w:w="2971" w:type="dxa"/>
                <w:tcBorders>
                  <w:top w:val="single" w:sz="6" w:space="0" w:color="auto"/>
                  <w:left w:val="single" w:sz="6" w:space="0" w:color="auto"/>
                  <w:bottom w:val="single" w:sz="6" w:space="0" w:color="auto"/>
                  <w:right w:val="single" w:sz="6" w:space="0" w:color="auto"/>
                </w:tcBorders>
              </w:tcPr>
              <w:p w14:paraId="0DF6252D" w14:textId="77777777" w:rsidR="00634CD1" w:rsidRPr="00557B99" w:rsidRDefault="00634CD1" w:rsidP="003A6C25">
                <w:pPr>
                  <w:pStyle w:val="BodyText1"/>
                  <w:rPr>
                    <w:rFonts w:eastAsia="Arial"/>
                  </w:rPr>
                </w:pPr>
                <w:r w:rsidRPr="00557B99">
                  <w:rPr>
                    <w:rFonts w:eastAsia="Arial"/>
                  </w:rPr>
                  <w:t xml:space="preserve">No screening </w:t>
                </w:r>
              </w:p>
            </w:tc>
          </w:tr>
          <w:tr w:rsidR="00634CD1" w:rsidRPr="002664B7" w14:paraId="12F155F7" w14:textId="77777777" w:rsidTr="00171C40">
            <w:trPr>
              <w:trHeight w:val="345"/>
            </w:trPr>
            <w:tc>
              <w:tcPr>
                <w:tcW w:w="5804" w:type="dxa"/>
                <w:tcBorders>
                  <w:top w:val="single" w:sz="6" w:space="0" w:color="auto"/>
                  <w:left w:val="single" w:sz="6" w:space="0" w:color="auto"/>
                  <w:bottom w:val="single" w:sz="6" w:space="0" w:color="auto"/>
                  <w:right w:val="single" w:sz="6" w:space="0" w:color="auto"/>
                </w:tcBorders>
              </w:tcPr>
              <w:p w14:paraId="1DEFD1D4" w14:textId="77777777" w:rsidR="00634CD1" w:rsidRPr="00557B99" w:rsidRDefault="00634CD1" w:rsidP="003A6C25">
                <w:pPr>
                  <w:pStyle w:val="BodyText1"/>
                  <w:rPr>
                    <w:rFonts w:eastAsia="Arial"/>
                  </w:rPr>
                </w:pPr>
                <w:r>
                  <w:t>Permit</w:t>
                </w:r>
                <w:r w:rsidRPr="002664B7">
                  <w:t xml:space="preserve"> (surface waters)</w:t>
                </w:r>
              </w:p>
            </w:tc>
            <w:tc>
              <w:tcPr>
                <w:tcW w:w="2971" w:type="dxa"/>
                <w:tcBorders>
                  <w:top w:val="single" w:sz="6" w:space="0" w:color="auto"/>
                  <w:left w:val="single" w:sz="6" w:space="0" w:color="auto"/>
                  <w:bottom w:val="single" w:sz="6" w:space="0" w:color="auto"/>
                  <w:right w:val="single" w:sz="6" w:space="0" w:color="auto"/>
                </w:tcBorders>
              </w:tcPr>
              <w:p w14:paraId="14516DE3" w14:textId="45B3B700" w:rsidR="00634CD1" w:rsidRPr="00557B99" w:rsidRDefault="00634CD1" w:rsidP="003A6C25">
                <w:pPr>
                  <w:pStyle w:val="BodyText1"/>
                  <w:rPr>
                    <w:rFonts w:eastAsia="Arial"/>
                  </w:rPr>
                </w:pPr>
                <w:r w:rsidRPr="00557B99">
                  <w:t>2</w:t>
                </w:r>
                <w:r w:rsidR="008636EC">
                  <w:t xml:space="preserve"> Kilometres</w:t>
                </w:r>
                <w:r w:rsidRPr="00557B99">
                  <w:t xml:space="preserve">  </w:t>
                </w:r>
              </w:p>
            </w:tc>
          </w:tr>
          <w:tr w:rsidR="00634CD1" w:rsidRPr="002664B7" w14:paraId="1BBC15E5" w14:textId="77777777" w:rsidTr="00171C40">
            <w:trPr>
              <w:trHeight w:val="345"/>
            </w:trPr>
            <w:tc>
              <w:tcPr>
                <w:tcW w:w="5804" w:type="dxa"/>
                <w:tcBorders>
                  <w:top w:val="single" w:sz="6" w:space="0" w:color="auto"/>
                  <w:left w:val="single" w:sz="6" w:space="0" w:color="auto"/>
                  <w:bottom w:val="single" w:sz="6" w:space="0" w:color="auto"/>
                  <w:right w:val="single" w:sz="6" w:space="0" w:color="auto"/>
                </w:tcBorders>
              </w:tcPr>
              <w:p w14:paraId="4F7B968F" w14:textId="678BBED9" w:rsidR="00634CD1" w:rsidRPr="00557B99" w:rsidRDefault="00634CD1" w:rsidP="003A6C25">
                <w:pPr>
                  <w:pStyle w:val="BodyText1"/>
                  <w:rPr>
                    <w:rFonts w:eastAsia="Arial"/>
                  </w:rPr>
                </w:pPr>
                <w:r w:rsidRPr="00557B99">
                  <w:rPr>
                    <w:rFonts w:eastAsia="Arial"/>
                  </w:rPr>
                  <w:t>Permit</w:t>
                </w:r>
                <w:r w:rsidR="00F34F04" w:rsidRPr="00557B99">
                  <w:rPr>
                    <w:rFonts w:eastAsia="Arial"/>
                  </w:rPr>
                  <w:t xml:space="preserve"> </w:t>
                </w:r>
                <w:r w:rsidRPr="00557B99">
                  <w:rPr>
                    <w:rFonts w:eastAsia="Arial" w:cstheme="minorHAnsi"/>
                  </w:rPr>
                  <w:t>≤</w:t>
                </w:r>
                <w:r w:rsidRPr="00557B99">
                  <w:rPr>
                    <w:rFonts w:eastAsia="Arial"/>
                  </w:rPr>
                  <w:t>20m</w:t>
                </w:r>
                <w:r w:rsidRPr="00557B99">
                  <w:rPr>
                    <w:rFonts w:eastAsia="Arial"/>
                    <w:vertAlign w:val="superscript"/>
                  </w:rPr>
                  <w:t>3</w:t>
                </w:r>
                <w:r w:rsidRPr="00557B99">
                  <w:rPr>
                    <w:rFonts w:eastAsia="Arial"/>
                  </w:rPr>
                  <w:t>/day (disposal to</w:t>
                </w:r>
                <w:r w:rsidR="00BE4239" w:rsidRPr="00557B99">
                  <w:rPr>
                    <w:rFonts w:eastAsia="Arial"/>
                  </w:rPr>
                  <w:t xml:space="preserve"> vegetated</w:t>
                </w:r>
                <w:r w:rsidRPr="00557B99">
                  <w:rPr>
                    <w:rFonts w:eastAsia="Arial"/>
                  </w:rPr>
                  <w:t xml:space="preserve"> land), for </w:t>
                </w:r>
                <w:r w:rsidR="006B66EA" w:rsidRPr="00557B99">
                  <w:rPr>
                    <w:rFonts w:eastAsia="Arial"/>
                  </w:rPr>
                  <w:t>waste sheep dip, waste sheep cosmetic products and waste Plant Protection Products (PPPs)</w:t>
                </w:r>
              </w:p>
            </w:tc>
            <w:tc>
              <w:tcPr>
                <w:tcW w:w="2971" w:type="dxa"/>
                <w:tcBorders>
                  <w:top w:val="single" w:sz="6" w:space="0" w:color="auto"/>
                  <w:left w:val="single" w:sz="6" w:space="0" w:color="auto"/>
                  <w:bottom w:val="single" w:sz="6" w:space="0" w:color="auto"/>
                  <w:right w:val="single" w:sz="6" w:space="0" w:color="auto"/>
                </w:tcBorders>
              </w:tcPr>
              <w:p w14:paraId="534BBDC5" w14:textId="24D06501" w:rsidR="00634CD1" w:rsidRPr="00557B99" w:rsidRDefault="00634CD1" w:rsidP="003A6C25">
                <w:pPr>
                  <w:pStyle w:val="BodyText1"/>
                  <w:rPr>
                    <w:rFonts w:eastAsia="Arial"/>
                  </w:rPr>
                </w:pPr>
                <w:r w:rsidRPr="00557B99">
                  <w:rPr>
                    <w:rFonts w:eastAsia="Arial"/>
                  </w:rPr>
                  <w:t>100</w:t>
                </w:r>
                <w:r w:rsidR="008636EC">
                  <w:rPr>
                    <w:rFonts w:eastAsia="Arial"/>
                  </w:rPr>
                  <w:t xml:space="preserve"> metres</w:t>
                </w:r>
              </w:p>
            </w:tc>
          </w:tr>
          <w:tr w:rsidR="00634CD1" w:rsidRPr="002664B7" w14:paraId="66CB0A21" w14:textId="77777777" w:rsidTr="00171C40">
            <w:trPr>
              <w:trHeight w:val="345"/>
            </w:trPr>
            <w:tc>
              <w:tcPr>
                <w:tcW w:w="5804" w:type="dxa"/>
                <w:tcBorders>
                  <w:top w:val="single" w:sz="6" w:space="0" w:color="auto"/>
                  <w:left w:val="single" w:sz="6" w:space="0" w:color="auto"/>
                  <w:bottom w:val="single" w:sz="6" w:space="0" w:color="auto"/>
                  <w:right w:val="single" w:sz="6" w:space="0" w:color="auto"/>
                </w:tcBorders>
              </w:tcPr>
              <w:p w14:paraId="19A0B82D" w14:textId="295F8A47" w:rsidR="00634CD1" w:rsidRPr="00557B99" w:rsidRDefault="00634CD1" w:rsidP="003A6C25">
                <w:pPr>
                  <w:pStyle w:val="BodyText1"/>
                  <w:rPr>
                    <w:rFonts w:eastAsia="Arial"/>
                  </w:rPr>
                </w:pPr>
                <w:r w:rsidRPr="00557B99">
                  <w:rPr>
                    <w:rFonts w:eastAsia="Arial"/>
                  </w:rPr>
                  <w:t>Permit &gt;20m</w:t>
                </w:r>
                <w:r w:rsidRPr="00557B99">
                  <w:rPr>
                    <w:rFonts w:eastAsia="Arial"/>
                    <w:vertAlign w:val="superscript"/>
                  </w:rPr>
                  <w:t>3</w:t>
                </w:r>
                <w:r w:rsidRPr="00557B99">
                  <w:rPr>
                    <w:rFonts w:eastAsia="Arial"/>
                  </w:rPr>
                  <w:t xml:space="preserve">/day </w:t>
                </w:r>
                <w:r w:rsidR="00BE4239" w:rsidRPr="00557B99">
                  <w:rPr>
                    <w:rFonts w:eastAsia="Arial"/>
                  </w:rPr>
                  <w:t>(disposal to vegetated land), for waste sheep dip, waste sheep cosmetic products and waste Plant Protection Products (PPPs)</w:t>
                </w:r>
              </w:p>
            </w:tc>
            <w:tc>
              <w:tcPr>
                <w:tcW w:w="2971" w:type="dxa"/>
                <w:tcBorders>
                  <w:top w:val="single" w:sz="6" w:space="0" w:color="auto"/>
                  <w:left w:val="single" w:sz="6" w:space="0" w:color="auto"/>
                  <w:bottom w:val="single" w:sz="6" w:space="0" w:color="auto"/>
                  <w:right w:val="single" w:sz="6" w:space="0" w:color="auto"/>
                </w:tcBorders>
              </w:tcPr>
              <w:p w14:paraId="45C662D9" w14:textId="0A8A20C2" w:rsidR="00634CD1" w:rsidRPr="00557B99" w:rsidRDefault="00634CD1" w:rsidP="003A6C25">
                <w:pPr>
                  <w:pStyle w:val="BodyText1"/>
                  <w:rPr>
                    <w:rFonts w:eastAsia="Arial"/>
                  </w:rPr>
                </w:pPr>
                <w:r w:rsidRPr="00557B99">
                  <w:rPr>
                    <w:rFonts w:eastAsia="Arial"/>
                  </w:rPr>
                  <w:t>500</w:t>
                </w:r>
                <w:r w:rsidR="008636EC">
                  <w:rPr>
                    <w:rFonts w:eastAsia="Arial"/>
                  </w:rPr>
                  <w:t xml:space="preserve"> metres</w:t>
                </w:r>
              </w:p>
            </w:tc>
          </w:tr>
          <w:tr w:rsidR="00634CD1" w:rsidRPr="002664B7" w14:paraId="70A37634" w14:textId="77777777" w:rsidTr="00171C40">
            <w:trPr>
              <w:trHeight w:val="345"/>
            </w:trPr>
            <w:tc>
              <w:tcPr>
                <w:tcW w:w="5804" w:type="dxa"/>
                <w:tcBorders>
                  <w:top w:val="single" w:sz="6" w:space="0" w:color="auto"/>
                  <w:left w:val="single" w:sz="6" w:space="0" w:color="auto"/>
                  <w:bottom w:val="single" w:sz="6" w:space="0" w:color="auto"/>
                  <w:right w:val="single" w:sz="6" w:space="0" w:color="auto"/>
                </w:tcBorders>
              </w:tcPr>
              <w:p w14:paraId="16507207" w14:textId="77777777" w:rsidR="00634CD1" w:rsidRPr="00557B99" w:rsidDel="00A94D5C" w:rsidRDefault="00634CD1" w:rsidP="003A6C25">
                <w:pPr>
                  <w:pStyle w:val="BodyText1"/>
                  <w:rPr>
                    <w:rFonts w:eastAsia="Arial"/>
                  </w:rPr>
                </w:pPr>
                <w:r w:rsidRPr="00557B99">
                  <w:rPr>
                    <w:rFonts w:eastAsia="Arial"/>
                  </w:rPr>
                  <w:t>Permit discharges to soakaway**</w:t>
                </w:r>
              </w:p>
            </w:tc>
            <w:tc>
              <w:tcPr>
                <w:tcW w:w="2971" w:type="dxa"/>
                <w:tcBorders>
                  <w:top w:val="single" w:sz="6" w:space="0" w:color="auto"/>
                  <w:left w:val="single" w:sz="6" w:space="0" w:color="auto"/>
                  <w:bottom w:val="single" w:sz="6" w:space="0" w:color="auto"/>
                  <w:right w:val="single" w:sz="6" w:space="0" w:color="auto"/>
                </w:tcBorders>
              </w:tcPr>
              <w:p w14:paraId="27332872" w14:textId="2B402EDF" w:rsidR="00634CD1" w:rsidRPr="00557B99" w:rsidRDefault="00634CD1" w:rsidP="003A6C25">
                <w:pPr>
                  <w:pStyle w:val="BodyText1"/>
                  <w:rPr>
                    <w:rFonts w:eastAsia="Arial"/>
                  </w:rPr>
                </w:pPr>
                <w:r w:rsidRPr="00557B99">
                  <w:rPr>
                    <w:rFonts w:eastAsia="Arial"/>
                  </w:rPr>
                  <w:t>250</w:t>
                </w:r>
                <w:r w:rsidR="008636EC">
                  <w:rPr>
                    <w:rFonts w:eastAsia="Arial"/>
                  </w:rPr>
                  <w:t xml:space="preserve"> metres</w:t>
                </w:r>
              </w:p>
            </w:tc>
          </w:tr>
        </w:tbl>
        <w:p w14:paraId="10C54F3F" w14:textId="77777777" w:rsidR="002D5AE9" w:rsidRDefault="003B7756" w:rsidP="002D5AE9">
          <w:pPr>
            <w:pStyle w:val="BodyText"/>
            <w:spacing w:line="360" w:lineRule="auto"/>
            <w:ind w:left="0"/>
            <w:rPr>
              <w:color w:val="3C4741" w:themeColor="text1"/>
            </w:rPr>
          </w:pPr>
          <w:r w:rsidRPr="002664B7">
            <w:rPr>
              <w:rFonts w:eastAsia="Arial" w:cs="Arial"/>
            </w:rPr>
            <w:lastRenderedPageBreak/>
            <w:t xml:space="preserve">** </w:t>
          </w:r>
          <w:r w:rsidRPr="00AC5B00">
            <w:rPr>
              <w:rFonts w:asciiTheme="minorHAnsi" w:eastAsia="Arial" w:hAnsiTheme="minorHAnsi" w:cstheme="minorHAnsi"/>
            </w:rPr>
            <w:t>Soakaways should be considered on a site-by-site basis where the Protected area may be influenced by groundwater (e.g. a site with groundwater dependent wetland features).</w:t>
          </w:r>
        </w:p>
        <w:p w14:paraId="3284215F" w14:textId="77777777" w:rsidR="001310FE" w:rsidRDefault="001310FE" w:rsidP="002D5AE9">
          <w:pPr>
            <w:rPr>
              <w:b/>
              <w:bCs/>
            </w:rPr>
          </w:pPr>
        </w:p>
        <w:p w14:paraId="09B8894D" w14:textId="5B2195FE" w:rsidR="002D5AE9" w:rsidRPr="002D5AE9" w:rsidRDefault="002D5AE9" w:rsidP="002D5AE9">
          <w:pPr>
            <w:rPr>
              <w:b/>
              <w:bCs/>
            </w:rPr>
          </w:pPr>
          <w:r w:rsidRPr="002D5AE9">
            <w:rPr>
              <w:b/>
              <w:bCs/>
            </w:rPr>
            <w:t>Table</w:t>
          </w:r>
          <w:r w:rsidR="00885C3C">
            <w:rPr>
              <w:b/>
              <w:bCs/>
            </w:rPr>
            <w:t xml:space="preserve"> </w:t>
          </w:r>
          <w:r>
            <w:rPr>
              <w:b/>
              <w:bCs/>
            </w:rPr>
            <w:t>2</w:t>
          </w:r>
          <w:r w:rsidRPr="002D5AE9">
            <w:rPr>
              <w:b/>
              <w:bCs/>
            </w:rPr>
            <w:t xml:space="preserve">: </w:t>
          </w:r>
          <w:r w:rsidR="001310FE">
            <w:rPr>
              <w:b/>
              <w:bCs/>
            </w:rPr>
            <w:t>Abstractions from rivers and lochs</w:t>
          </w:r>
        </w:p>
        <w:tbl>
          <w:tblPr>
            <w:tblW w:w="0" w:type="auto"/>
            <w:tblInd w:w="-2" w:type="dxa"/>
            <w:tblLayout w:type="fixed"/>
            <w:tblLook w:val="01E0" w:firstRow="1" w:lastRow="1" w:firstColumn="1" w:lastColumn="1" w:noHBand="0" w:noVBand="0"/>
            <w:tblCaption w:val="Table 2: Abstractions from rivers and lochs"/>
            <w:tblDescription w:val="This table shows:&#10;The catagory of application.&#10;The screening disstance."/>
          </w:tblPr>
          <w:tblGrid>
            <w:gridCol w:w="4965"/>
            <w:gridCol w:w="3375"/>
          </w:tblGrid>
          <w:tr w:rsidR="002033F5" w:rsidRPr="002967C5" w14:paraId="5E1D81B5" w14:textId="77777777" w:rsidTr="002033F5">
            <w:trPr>
              <w:trHeight w:val="360"/>
            </w:trPr>
            <w:tc>
              <w:tcPr>
                <w:tcW w:w="4965" w:type="dxa"/>
                <w:tcBorders>
                  <w:top w:val="single" w:sz="8" w:space="0" w:color="auto"/>
                  <w:left w:val="single" w:sz="8" w:space="0" w:color="auto"/>
                  <w:bottom w:val="single" w:sz="8" w:space="0" w:color="auto"/>
                  <w:right w:val="single" w:sz="8" w:space="0" w:color="auto"/>
                </w:tcBorders>
                <w:shd w:val="clear" w:color="auto" w:fill="016574"/>
                <w:vAlign w:val="center"/>
              </w:tcPr>
              <w:p w14:paraId="30FC0B23" w14:textId="16407014" w:rsidR="002033F5" w:rsidRPr="00EF671F" w:rsidRDefault="002033F5" w:rsidP="00EF671F">
                <w:pPr>
                  <w:pStyle w:val="BodyText1"/>
                  <w:rPr>
                    <w:rFonts w:eastAsia="Arial"/>
                    <w:b/>
                    <w:color w:val="FFFFFF" w:themeColor="background1"/>
                  </w:rPr>
                </w:pPr>
                <w:r w:rsidRPr="00EF671F">
                  <w:rPr>
                    <w:b/>
                    <w:color w:val="FFFFFF" w:themeColor="background1"/>
                    <w:lang w:eastAsia="en-GB"/>
                  </w:rPr>
                  <w:t>Category of Application</w:t>
                </w:r>
              </w:p>
            </w:tc>
            <w:tc>
              <w:tcPr>
                <w:tcW w:w="3375" w:type="dxa"/>
                <w:tcBorders>
                  <w:top w:val="single" w:sz="8" w:space="0" w:color="auto"/>
                  <w:left w:val="nil"/>
                  <w:bottom w:val="single" w:sz="8" w:space="0" w:color="auto"/>
                  <w:right w:val="single" w:sz="8" w:space="0" w:color="auto"/>
                </w:tcBorders>
                <w:shd w:val="clear" w:color="auto" w:fill="016574"/>
                <w:vAlign w:val="center"/>
              </w:tcPr>
              <w:p w14:paraId="50440FC3" w14:textId="61E6C9CB" w:rsidR="002033F5" w:rsidRPr="00EF671F" w:rsidRDefault="002033F5" w:rsidP="00EF671F">
                <w:pPr>
                  <w:pStyle w:val="BodyText1"/>
                  <w:rPr>
                    <w:rFonts w:eastAsia="Arial"/>
                    <w:b/>
                    <w:color w:val="FFFFFF" w:themeColor="background1"/>
                  </w:rPr>
                </w:pPr>
                <w:r w:rsidRPr="00EF671F">
                  <w:rPr>
                    <w:b/>
                    <w:color w:val="FFFFFF" w:themeColor="background1"/>
                    <w:lang w:eastAsia="en-GB"/>
                  </w:rPr>
                  <w:t>Distance</w:t>
                </w:r>
              </w:p>
            </w:tc>
          </w:tr>
          <w:tr w:rsidR="00634CD1" w:rsidRPr="002967C5" w14:paraId="64CE2D40" w14:textId="77777777" w:rsidTr="002033F5">
            <w:trPr>
              <w:trHeight w:val="360"/>
            </w:trPr>
            <w:tc>
              <w:tcPr>
                <w:tcW w:w="4965" w:type="dxa"/>
                <w:tcBorders>
                  <w:top w:val="single" w:sz="6" w:space="0" w:color="auto"/>
                  <w:left w:val="single" w:sz="6" w:space="0" w:color="auto"/>
                  <w:bottom w:val="single" w:sz="6" w:space="0" w:color="auto"/>
                  <w:right w:val="single" w:sz="6" w:space="0" w:color="auto"/>
                </w:tcBorders>
              </w:tcPr>
              <w:p w14:paraId="2D05DCBD" w14:textId="77777777" w:rsidR="00634CD1" w:rsidRPr="002967C5" w:rsidRDefault="00634CD1" w:rsidP="00EF671F">
                <w:pPr>
                  <w:pStyle w:val="BodyText1"/>
                  <w:rPr>
                    <w:rFonts w:eastAsia="Arial"/>
                  </w:rPr>
                </w:pPr>
                <w:r w:rsidRPr="002967C5">
                  <w:rPr>
                    <w:rFonts w:eastAsia="Arial"/>
                  </w:rPr>
                  <w:t>Registration</w:t>
                </w:r>
              </w:p>
            </w:tc>
            <w:tc>
              <w:tcPr>
                <w:tcW w:w="3375" w:type="dxa"/>
                <w:tcBorders>
                  <w:top w:val="single" w:sz="6" w:space="0" w:color="auto"/>
                  <w:left w:val="single" w:sz="6" w:space="0" w:color="auto"/>
                  <w:bottom w:val="single" w:sz="6" w:space="0" w:color="auto"/>
                  <w:right w:val="single" w:sz="6" w:space="0" w:color="auto"/>
                </w:tcBorders>
              </w:tcPr>
              <w:p w14:paraId="54F20C49" w14:textId="12C4C808" w:rsidR="00634CD1" w:rsidRPr="002967C5" w:rsidRDefault="00634CD1" w:rsidP="00EF671F">
                <w:pPr>
                  <w:pStyle w:val="BodyText1"/>
                  <w:rPr>
                    <w:rFonts w:eastAsia="Arial"/>
                  </w:rPr>
                </w:pPr>
                <w:r w:rsidRPr="002967C5">
                  <w:rPr>
                    <w:rFonts w:eastAsia="Arial"/>
                  </w:rPr>
                  <w:t>500</w:t>
                </w:r>
                <w:r w:rsidR="00557B99">
                  <w:rPr>
                    <w:rFonts w:eastAsia="Arial"/>
                  </w:rPr>
                  <w:t xml:space="preserve"> </w:t>
                </w:r>
                <w:r w:rsidRPr="002967C5">
                  <w:rPr>
                    <w:rFonts w:eastAsia="Arial"/>
                  </w:rPr>
                  <w:t>m</w:t>
                </w:r>
                <w:r w:rsidR="00557B99">
                  <w:rPr>
                    <w:rFonts w:eastAsia="Arial"/>
                  </w:rPr>
                  <w:t>etres</w:t>
                </w:r>
              </w:p>
            </w:tc>
          </w:tr>
          <w:tr w:rsidR="00634CD1" w:rsidRPr="002967C5" w14:paraId="796CAE0C" w14:textId="77777777" w:rsidTr="002033F5">
            <w:trPr>
              <w:trHeight w:val="525"/>
            </w:trPr>
            <w:tc>
              <w:tcPr>
                <w:tcW w:w="4965" w:type="dxa"/>
                <w:tcBorders>
                  <w:top w:val="single" w:sz="6" w:space="0" w:color="auto"/>
                  <w:left w:val="single" w:sz="6" w:space="0" w:color="auto"/>
                  <w:bottom w:val="single" w:sz="6" w:space="0" w:color="auto"/>
                  <w:right w:val="single" w:sz="6" w:space="0" w:color="auto"/>
                </w:tcBorders>
              </w:tcPr>
              <w:p w14:paraId="54AADD32" w14:textId="77777777" w:rsidR="00634CD1" w:rsidRPr="002967C5" w:rsidRDefault="00634CD1" w:rsidP="00EF671F">
                <w:pPr>
                  <w:pStyle w:val="BodyText1"/>
                  <w:rPr>
                    <w:rFonts w:eastAsia="Arial"/>
                  </w:rPr>
                </w:pPr>
                <w:r>
                  <w:rPr>
                    <w:rFonts w:eastAsia="Arial"/>
                  </w:rPr>
                  <w:t>Permit</w:t>
                </w:r>
                <w:r w:rsidRPr="002967C5">
                  <w:rPr>
                    <w:rFonts w:eastAsia="Arial"/>
                  </w:rPr>
                  <w:t xml:space="preserve"> </w:t>
                </w:r>
              </w:p>
            </w:tc>
            <w:tc>
              <w:tcPr>
                <w:tcW w:w="3375" w:type="dxa"/>
                <w:tcBorders>
                  <w:top w:val="single" w:sz="6" w:space="0" w:color="auto"/>
                  <w:left w:val="single" w:sz="6" w:space="0" w:color="auto"/>
                  <w:bottom w:val="single" w:sz="6" w:space="0" w:color="auto"/>
                  <w:right w:val="single" w:sz="6" w:space="0" w:color="auto"/>
                </w:tcBorders>
              </w:tcPr>
              <w:p w14:paraId="39F4A50D" w14:textId="79314973" w:rsidR="00634CD1" w:rsidRPr="002967C5" w:rsidRDefault="00634CD1" w:rsidP="00EF671F">
                <w:pPr>
                  <w:pStyle w:val="BodyText1"/>
                  <w:rPr>
                    <w:rFonts w:eastAsia="Arial"/>
                  </w:rPr>
                </w:pPr>
                <w:r w:rsidRPr="002967C5">
                  <w:rPr>
                    <w:rFonts w:eastAsia="Arial"/>
                  </w:rPr>
                  <w:t>500</w:t>
                </w:r>
                <w:r w:rsidR="00557B99">
                  <w:rPr>
                    <w:rFonts w:eastAsia="Arial"/>
                  </w:rPr>
                  <w:t xml:space="preserve"> metres</w:t>
                </w:r>
              </w:p>
            </w:tc>
          </w:tr>
        </w:tbl>
        <w:p w14:paraId="595E09C1" w14:textId="77777777" w:rsidR="00634CD1" w:rsidRDefault="00634CD1" w:rsidP="00634CD1">
          <w:pPr>
            <w:jc w:val="both"/>
            <w:rPr>
              <w:rFonts w:eastAsia="Arial" w:cs="Arial"/>
              <w:b/>
              <w:bCs/>
              <w:color w:val="3C4741" w:themeColor="text1"/>
            </w:rPr>
          </w:pPr>
        </w:p>
        <w:p w14:paraId="77A584F4" w14:textId="6DD8D959" w:rsidR="00EF671F" w:rsidRPr="00EF671F" w:rsidRDefault="00EF671F" w:rsidP="00EF671F">
          <w:pPr>
            <w:rPr>
              <w:b/>
              <w:bCs/>
            </w:rPr>
          </w:pPr>
          <w:r w:rsidRPr="002D5AE9">
            <w:rPr>
              <w:b/>
              <w:bCs/>
            </w:rPr>
            <w:t>Table</w:t>
          </w:r>
          <w:r>
            <w:rPr>
              <w:b/>
              <w:bCs/>
            </w:rPr>
            <w:t xml:space="preserve"> 3</w:t>
          </w:r>
          <w:r w:rsidRPr="002D5AE9">
            <w:rPr>
              <w:b/>
              <w:bCs/>
            </w:rPr>
            <w:t xml:space="preserve">: </w:t>
          </w:r>
          <w:r w:rsidR="001310FE">
            <w:rPr>
              <w:b/>
              <w:bCs/>
            </w:rPr>
            <w:t>Abstractions from Groundwater</w:t>
          </w:r>
        </w:p>
        <w:tbl>
          <w:tblPr>
            <w:tblW w:w="0" w:type="auto"/>
            <w:tblInd w:w="-2" w:type="dxa"/>
            <w:tblLayout w:type="fixed"/>
            <w:tblLook w:val="01E0" w:firstRow="1" w:lastRow="1" w:firstColumn="1" w:lastColumn="1" w:noHBand="0" w:noVBand="0"/>
            <w:tblCaption w:val="Table 3: Abstractions from Groundwater"/>
            <w:tblDescription w:val="This table shows:&#10;The catagory of application.&#10;The screening distance."/>
          </w:tblPr>
          <w:tblGrid>
            <w:gridCol w:w="4965"/>
            <w:gridCol w:w="3375"/>
          </w:tblGrid>
          <w:tr w:rsidR="002033F5" w:rsidRPr="00183453" w14:paraId="02B969F7" w14:textId="77777777" w:rsidTr="002033F5">
            <w:trPr>
              <w:trHeight w:val="360"/>
            </w:trPr>
            <w:tc>
              <w:tcPr>
                <w:tcW w:w="4965" w:type="dxa"/>
                <w:tcBorders>
                  <w:top w:val="single" w:sz="8" w:space="0" w:color="auto"/>
                  <w:left w:val="single" w:sz="8" w:space="0" w:color="auto"/>
                  <w:bottom w:val="single" w:sz="8" w:space="0" w:color="auto"/>
                  <w:right w:val="single" w:sz="8" w:space="0" w:color="auto"/>
                </w:tcBorders>
                <w:shd w:val="clear" w:color="auto" w:fill="016574"/>
                <w:vAlign w:val="center"/>
              </w:tcPr>
              <w:p w14:paraId="7C63754F" w14:textId="13C63F82" w:rsidR="002033F5" w:rsidRPr="00EF671F" w:rsidRDefault="002033F5" w:rsidP="00EF671F">
                <w:pPr>
                  <w:pStyle w:val="BodyText1"/>
                  <w:rPr>
                    <w:rFonts w:eastAsia="Arial"/>
                    <w:b/>
                    <w:color w:val="FFFFFF" w:themeColor="background1"/>
                  </w:rPr>
                </w:pPr>
                <w:r w:rsidRPr="00EF671F">
                  <w:rPr>
                    <w:b/>
                    <w:color w:val="FFFFFF" w:themeColor="background1"/>
                    <w:lang w:eastAsia="en-GB"/>
                  </w:rPr>
                  <w:t>Category of Application</w:t>
                </w:r>
              </w:p>
            </w:tc>
            <w:tc>
              <w:tcPr>
                <w:tcW w:w="3375" w:type="dxa"/>
                <w:tcBorders>
                  <w:top w:val="single" w:sz="8" w:space="0" w:color="auto"/>
                  <w:left w:val="nil"/>
                  <w:bottom w:val="single" w:sz="8" w:space="0" w:color="auto"/>
                  <w:right w:val="single" w:sz="8" w:space="0" w:color="auto"/>
                </w:tcBorders>
                <w:shd w:val="clear" w:color="auto" w:fill="016574"/>
                <w:vAlign w:val="center"/>
              </w:tcPr>
              <w:p w14:paraId="0E9845C6" w14:textId="24B98B51" w:rsidR="002033F5" w:rsidRPr="00EF671F" w:rsidRDefault="002033F5" w:rsidP="00EF671F">
                <w:pPr>
                  <w:pStyle w:val="BodyText1"/>
                  <w:rPr>
                    <w:rFonts w:eastAsia="Arial"/>
                    <w:b/>
                    <w:color w:val="FFFFFF" w:themeColor="background1"/>
                  </w:rPr>
                </w:pPr>
                <w:r w:rsidRPr="00EF671F">
                  <w:rPr>
                    <w:b/>
                    <w:color w:val="FFFFFF" w:themeColor="background1"/>
                    <w:lang w:eastAsia="en-GB"/>
                  </w:rPr>
                  <w:t>Distance</w:t>
                </w:r>
              </w:p>
            </w:tc>
          </w:tr>
          <w:tr w:rsidR="00634CD1" w:rsidRPr="00183453" w14:paraId="4C5BE7C4" w14:textId="77777777" w:rsidTr="002033F5">
            <w:trPr>
              <w:trHeight w:val="360"/>
            </w:trPr>
            <w:tc>
              <w:tcPr>
                <w:tcW w:w="4965" w:type="dxa"/>
                <w:tcBorders>
                  <w:top w:val="single" w:sz="6" w:space="0" w:color="auto"/>
                  <w:left w:val="single" w:sz="6" w:space="0" w:color="auto"/>
                  <w:bottom w:val="single" w:sz="6" w:space="0" w:color="auto"/>
                  <w:right w:val="single" w:sz="6" w:space="0" w:color="auto"/>
                </w:tcBorders>
              </w:tcPr>
              <w:p w14:paraId="3B5B03F0" w14:textId="77777777" w:rsidR="00634CD1" w:rsidRPr="00183453" w:rsidRDefault="00634CD1" w:rsidP="00EF671F">
                <w:pPr>
                  <w:pStyle w:val="BodyText1"/>
                  <w:rPr>
                    <w:rFonts w:eastAsia="Arial"/>
                  </w:rPr>
                </w:pPr>
                <w:r w:rsidRPr="00183453">
                  <w:rPr>
                    <w:rFonts w:eastAsia="Arial"/>
                  </w:rPr>
                  <w:t>Registration</w:t>
                </w:r>
              </w:p>
            </w:tc>
            <w:tc>
              <w:tcPr>
                <w:tcW w:w="3375" w:type="dxa"/>
                <w:tcBorders>
                  <w:top w:val="single" w:sz="6" w:space="0" w:color="auto"/>
                  <w:left w:val="single" w:sz="6" w:space="0" w:color="auto"/>
                  <w:bottom w:val="single" w:sz="6" w:space="0" w:color="auto"/>
                  <w:right w:val="single" w:sz="6" w:space="0" w:color="auto"/>
                </w:tcBorders>
              </w:tcPr>
              <w:p w14:paraId="405D0A2B" w14:textId="2D9D867F" w:rsidR="00634CD1" w:rsidRPr="00183453" w:rsidRDefault="00634CD1" w:rsidP="00EF671F">
                <w:pPr>
                  <w:pStyle w:val="BodyText1"/>
                  <w:rPr>
                    <w:rFonts w:eastAsia="Arial"/>
                  </w:rPr>
                </w:pPr>
                <w:r w:rsidRPr="00183453">
                  <w:rPr>
                    <w:rFonts w:eastAsia="Arial"/>
                  </w:rPr>
                  <w:t>250</w:t>
                </w:r>
                <w:r w:rsidR="00557B99">
                  <w:rPr>
                    <w:rFonts w:eastAsia="Arial"/>
                  </w:rPr>
                  <w:t xml:space="preserve"> metres</w:t>
                </w:r>
              </w:p>
            </w:tc>
          </w:tr>
          <w:tr w:rsidR="00634CD1" w:rsidRPr="00183453" w14:paraId="5CF8003F" w14:textId="77777777" w:rsidTr="002033F5">
            <w:trPr>
              <w:trHeight w:val="315"/>
            </w:trPr>
            <w:tc>
              <w:tcPr>
                <w:tcW w:w="4965" w:type="dxa"/>
                <w:tcBorders>
                  <w:top w:val="single" w:sz="6" w:space="0" w:color="auto"/>
                  <w:left w:val="single" w:sz="6" w:space="0" w:color="auto"/>
                  <w:bottom w:val="single" w:sz="6" w:space="0" w:color="auto"/>
                  <w:right w:val="single" w:sz="6" w:space="0" w:color="auto"/>
                </w:tcBorders>
              </w:tcPr>
              <w:p w14:paraId="6474ACD4" w14:textId="77777777" w:rsidR="00634CD1" w:rsidRPr="00183453" w:rsidRDefault="00634CD1" w:rsidP="00EF671F">
                <w:pPr>
                  <w:pStyle w:val="BodyText1"/>
                  <w:rPr>
                    <w:rFonts w:eastAsia="Arial"/>
                  </w:rPr>
                </w:pPr>
                <w:r>
                  <w:rPr>
                    <w:lang w:eastAsia="ja-JP"/>
                  </w:rPr>
                  <w:t>Permit</w:t>
                </w:r>
                <w:r w:rsidRPr="00183453">
                  <w:rPr>
                    <w:lang w:eastAsia="ja-JP"/>
                  </w:rPr>
                  <w:t xml:space="preserve"> </w:t>
                </w:r>
                <w:r>
                  <w:rPr>
                    <w:rFonts w:cstheme="minorHAnsi"/>
                    <w:lang w:eastAsia="ja-JP"/>
                  </w:rPr>
                  <w:t>≤</w:t>
                </w:r>
                <w:r w:rsidRPr="00183453">
                  <w:rPr>
                    <w:lang w:eastAsia="ja-JP"/>
                  </w:rPr>
                  <w:t>500m</w:t>
                </w:r>
                <w:r w:rsidRPr="00183453">
                  <w:rPr>
                    <w:vertAlign w:val="superscript"/>
                    <w:lang w:eastAsia="ja-JP"/>
                  </w:rPr>
                  <w:t>3</w:t>
                </w:r>
                <w:r w:rsidRPr="00183453">
                  <w:rPr>
                    <w:lang w:eastAsia="ja-JP"/>
                  </w:rPr>
                  <w:t>/d</w:t>
                </w:r>
              </w:p>
            </w:tc>
            <w:tc>
              <w:tcPr>
                <w:tcW w:w="3375" w:type="dxa"/>
                <w:tcBorders>
                  <w:top w:val="single" w:sz="6" w:space="0" w:color="auto"/>
                  <w:left w:val="single" w:sz="6" w:space="0" w:color="auto"/>
                  <w:bottom w:val="single" w:sz="6" w:space="0" w:color="auto"/>
                  <w:right w:val="single" w:sz="6" w:space="0" w:color="auto"/>
                </w:tcBorders>
              </w:tcPr>
              <w:p w14:paraId="75EE95DC" w14:textId="019A29B0" w:rsidR="00634CD1" w:rsidRPr="00183453" w:rsidRDefault="00634CD1" w:rsidP="00EF671F">
                <w:pPr>
                  <w:pStyle w:val="BodyText1"/>
                  <w:rPr>
                    <w:rFonts w:eastAsia="Arial"/>
                  </w:rPr>
                </w:pPr>
                <w:r w:rsidRPr="00183453">
                  <w:rPr>
                    <w:rFonts w:eastAsia="Arial"/>
                  </w:rPr>
                  <w:t>850</w:t>
                </w:r>
                <w:r w:rsidR="00557B99">
                  <w:rPr>
                    <w:rFonts w:eastAsia="Arial"/>
                  </w:rPr>
                  <w:t xml:space="preserve"> metres</w:t>
                </w:r>
              </w:p>
            </w:tc>
          </w:tr>
          <w:tr w:rsidR="00634CD1" w:rsidRPr="00183453" w14:paraId="7740CA0F" w14:textId="77777777" w:rsidTr="002033F5">
            <w:trPr>
              <w:trHeight w:val="660"/>
            </w:trPr>
            <w:tc>
              <w:tcPr>
                <w:tcW w:w="4965" w:type="dxa"/>
                <w:tcBorders>
                  <w:top w:val="single" w:sz="6" w:space="0" w:color="auto"/>
                  <w:left w:val="single" w:sz="6" w:space="0" w:color="auto"/>
                  <w:bottom w:val="single" w:sz="6" w:space="0" w:color="auto"/>
                  <w:right w:val="single" w:sz="6" w:space="0" w:color="auto"/>
                </w:tcBorders>
              </w:tcPr>
              <w:p w14:paraId="5ABE732B" w14:textId="77777777" w:rsidR="00634CD1" w:rsidRPr="00183453" w:rsidRDefault="00634CD1" w:rsidP="00EF671F">
                <w:pPr>
                  <w:pStyle w:val="BodyText1"/>
                  <w:rPr>
                    <w:rFonts w:eastAsia="Arial"/>
                  </w:rPr>
                </w:pPr>
                <w:r>
                  <w:rPr>
                    <w:lang w:eastAsia="ja-JP"/>
                  </w:rPr>
                  <w:t>Permit</w:t>
                </w:r>
                <w:r w:rsidRPr="00183453">
                  <w:rPr>
                    <w:lang w:eastAsia="ja-JP"/>
                  </w:rPr>
                  <w:t xml:space="preserve"> &gt;500m</w:t>
                </w:r>
                <w:r w:rsidRPr="00183453">
                  <w:rPr>
                    <w:vertAlign w:val="superscript"/>
                    <w:lang w:eastAsia="ja-JP"/>
                  </w:rPr>
                  <w:t>3</w:t>
                </w:r>
                <w:r w:rsidRPr="00183453">
                  <w:rPr>
                    <w:lang w:eastAsia="ja-JP"/>
                  </w:rPr>
                  <w:t>/day</w:t>
                </w:r>
              </w:p>
            </w:tc>
            <w:tc>
              <w:tcPr>
                <w:tcW w:w="3375" w:type="dxa"/>
                <w:tcBorders>
                  <w:top w:val="single" w:sz="6" w:space="0" w:color="auto"/>
                  <w:left w:val="single" w:sz="6" w:space="0" w:color="auto"/>
                  <w:bottom w:val="single" w:sz="6" w:space="0" w:color="auto"/>
                  <w:right w:val="single" w:sz="6" w:space="0" w:color="auto"/>
                </w:tcBorders>
              </w:tcPr>
              <w:p w14:paraId="77B1B384" w14:textId="281B6376" w:rsidR="00634CD1" w:rsidRPr="00183453" w:rsidRDefault="00634CD1" w:rsidP="00EF671F">
                <w:pPr>
                  <w:pStyle w:val="BodyText1"/>
                  <w:rPr>
                    <w:rFonts w:eastAsia="Arial"/>
                  </w:rPr>
                </w:pPr>
                <w:r w:rsidRPr="00183453">
                  <w:rPr>
                    <w:rFonts w:eastAsia="Arial"/>
                  </w:rPr>
                  <w:t>1200</w:t>
                </w:r>
                <w:r w:rsidR="00557B99">
                  <w:rPr>
                    <w:rFonts w:eastAsia="Arial"/>
                  </w:rPr>
                  <w:t xml:space="preserve"> metres</w:t>
                </w:r>
              </w:p>
            </w:tc>
          </w:tr>
        </w:tbl>
        <w:p w14:paraId="0B948C13" w14:textId="77777777" w:rsidR="00634CD1" w:rsidRDefault="00634CD1" w:rsidP="00634CD1">
          <w:pPr>
            <w:pStyle w:val="BodyText"/>
            <w:spacing w:line="360" w:lineRule="auto"/>
            <w:ind w:left="0"/>
            <w:rPr>
              <w:color w:val="3C4741" w:themeColor="text1"/>
            </w:rPr>
          </w:pPr>
        </w:p>
        <w:p w14:paraId="268D461A" w14:textId="5C3DA8FB" w:rsidR="00EF671F" w:rsidRPr="00EF671F" w:rsidRDefault="00EF671F" w:rsidP="00EF671F">
          <w:pPr>
            <w:rPr>
              <w:b/>
              <w:bCs/>
            </w:rPr>
          </w:pPr>
          <w:r w:rsidRPr="002D5AE9">
            <w:rPr>
              <w:b/>
              <w:bCs/>
            </w:rPr>
            <w:t>Table</w:t>
          </w:r>
          <w:r>
            <w:rPr>
              <w:b/>
              <w:bCs/>
            </w:rPr>
            <w:t xml:space="preserve"> 4</w:t>
          </w:r>
          <w:r w:rsidRPr="002D5AE9">
            <w:rPr>
              <w:b/>
              <w:bCs/>
            </w:rPr>
            <w:t xml:space="preserve">: </w:t>
          </w:r>
          <w:r w:rsidR="001310FE">
            <w:rPr>
              <w:b/>
              <w:bCs/>
            </w:rPr>
            <w:t>Impoundments</w:t>
          </w:r>
        </w:p>
        <w:tbl>
          <w:tblPr>
            <w:tblW w:w="0" w:type="auto"/>
            <w:tblInd w:w="-2" w:type="dxa"/>
            <w:tblLayout w:type="fixed"/>
            <w:tblLook w:val="01E0" w:firstRow="1" w:lastRow="1" w:firstColumn="1" w:lastColumn="1" w:noHBand="0" w:noVBand="0"/>
            <w:tblCaption w:val="Table 4: Impoundments"/>
            <w:tblDescription w:val="This table shows:&#10;The catagory of application.&#10;The screening distance."/>
          </w:tblPr>
          <w:tblGrid>
            <w:gridCol w:w="4965"/>
            <w:gridCol w:w="3375"/>
          </w:tblGrid>
          <w:tr w:rsidR="002033F5" w:rsidRPr="002967C5" w14:paraId="16C6B2DF" w14:textId="77777777" w:rsidTr="002033F5">
            <w:trPr>
              <w:trHeight w:val="360"/>
            </w:trPr>
            <w:tc>
              <w:tcPr>
                <w:tcW w:w="4965" w:type="dxa"/>
                <w:tcBorders>
                  <w:top w:val="single" w:sz="8" w:space="0" w:color="auto"/>
                  <w:left w:val="single" w:sz="8" w:space="0" w:color="auto"/>
                  <w:bottom w:val="single" w:sz="8" w:space="0" w:color="auto"/>
                  <w:right w:val="single" w:sz="8" w:space="0" w:color="auto"/>
                </w:tcBorders>
                <w:shd w:val="clear" w:color="auto" w:fill="016574"/>
                <w:vAlign w:val="center"/>
              </w:tcPr>
              <w:p w14:paraId="77700B5A" w14:textId="37EA361F" w:rsidR="002033F5" w:rsidRPr="00EF671F" w:rsidRDefault="002033F5" w:rsidP="00EF671F">
                <w:pPr>
                  <w:pStyle w:val="BodyText1"/>
                  <w:rPr>
                    <w:rFonts w:eastAsia="Arial"/>
                    <w:b/>
                    <w:color w:val="FFFFFF" w:themeColor="background1"/>
                  </w:rPr>
                </w:pPr>
                <w:r w:rsidRPr="00EF671F">
                  <w:rPr>
                    <w:b/>
                    <w:color w:val="FFFFFF" w:themeColor="background1"/>
                    <w:lang w:eastAsia="en-GB"/>
                  </w:rPr>
                  <w:t>Category of Application</w:t>
                </w:r>
              </w:p>
            </w:tc>
            <w:tc>
              <w:tcPr>
                <w:tcW w:w="3375" w:type="dxa"/>
                <w:tcBorders>
                  <w:top w:val="single" w:sz="8" w:space="0" w:color="auto"/>
                  <w:left w:val="nil"/>
                  <w:bottom w:val="single" w:sz="8" w:space="0" w:color="auto"/>
                  <w:right w:val="single" w:sz="8" w:space="0" w:color="auto"/>
                </w:tcBorders>
                <w:shd w:val="clear" w:color="auto" w:fill="016574"/>
                <w:vAlign w:val="center"/>
              </w:tcPr>
              <w:p w14:paraId="20707F0C" w14:textId="243BFDCB" w:rsidR="002033F5" w:rsidRPr="00EF671F" w:rsidRDefault="002033F5" w:rsidP="00EF671F">
                <w:pPr>
                  <w:pStyle w:val="BodyText1"/>
                  <w:rPr>
                    <w:rFonts w:eastAsia="Arial"/>
                    <w:b/>
                    <w:color w:val="FFFFFF" w:themeColor="background1"/>
                  </w:rPr>
                </w:pPr>
                <w:r w:rsidRPr="00EF671F">
                  <w:rPr>
                    <w:b/>
                    <w:color w:val="FFFFFF" w:themeColor="background1"/>
                    <w:lang w:eastAsia="en-GB"/>
                  </w:rPr>
                  <w:t>Distance</w:t>
                </w:r>
              </w:p>
            </w:tc>
          </w:tr>
          <w:tr w:rsidR="00634CD1" w:rsidRPr="002967C5" w14:paraId="7772A52B" w14:textId="77777777" w:rsidTr="002033F5">
            <w:trPr>
              <w:trHeight w:val="360"/>
            </w:trPr>
            <w:tc>
              <w:tcPr>
                <w:tcW w:w="4965" w:type="dxa"/>
                <w:tcBorders>
                  <w:top w:val="single" w:sz="6" w:space="0" w:color="auto"/>
                  <w:left w:val="single" w:sz="6" w:space="0" w:color="auto"/>
                  <w:bottom w:val="single" w:sz="6" w:space="0" w:color="auto"/>
                  <w:right w:val="single" w:sz="6" w:space="0" w:color="auto"/>
                </w:tcBorders>
              </w:tcPr>
              <w:p w14:paraId="5FC8E1BD" w14:textId="77777777" w:rsidR="00634CD1" w:rsidRPr="002967C5" w:rsidRDefault="00634CD1" w:rsidP="00EF671F">
                <w:pPr>
                  <w:pStyle w:val="BodyText1"/>
                  <w:rPr>
                    <w:rFonts w:eastAsia="Arial"/>
                  </w:rPr>
                </w:pPr>
                <w:r w:rsidRPr="002967C5">
                  <w:rPr>
                    <w:rFonts w:eastAsia="Arial"/>
                  </w:rPr>
                  <w:t>Registration</w:t>
                </w:r>
                <w:r>
                  <w:rPr>
                    <w:rFonts w:eastAsia="Arial"/>
                  </w:rPr>
                  <w:t xml:space="preserve"> (peatland/wetland restoration)</w:t>
                </w:r>
              </w:p>
            </w:tc>
            <w:tc>
              <w:tcPr>
                <w:tcW w:w="3375" w:type="dxa"/>
                <w:tcBorders>
                  <w:top w:val="single" w:sz="6" w:space="0" w:color="auto"/>
                  <w:left w:val="single" w:sz="6" w:space="0" w:color="auto"/>
                  <w:bottom w:val="single" w:sz="6" w:space="0" w:color="auto"/>
                  <w:right w:val="single" w:sz="6" w:space="0" w:color="auto"/>
                </w:tcBorders>
              </w:tcPr>
              <w:p w14:paraId="3888E980" w14:textId="63B151D6" w:rsidR="00634CD1" w:rsidRPr="002967C5" w:rsidRDefault="00634CD1" w:rsidP="00EF671F">
                <w:pPr>
                  <w:pStyle w:val="BodyText1"/>
                  <w:rPr>
                    <w:rFonts w:eastAsia="Arial"/>
                  </w:rPr>
                </w:pPr>
                <w:r w:rsidRPr="002967C5">
                  <w:rPr>
                    <w:rFonts w:eastAsia="Arial"/>
                  </w:rPr>
                  <w:t>500</w:t>
                </w:r>
                <w:r w:rsidR="00557B99">
                  <w:rPr>
                    <w:rFonts w:eastAsia="Arial"/>
                  </w:rPr>
                  <w:t xml:space="preserve"> metres</w:t>
                </w:r>
              </w:p>
            </w:tc>
          </w:tr>
          <w:tr w:rsidR="00634CD1" w:rsidRPr="002967C5" w14:paraId="4E105011" w14:textId="77777777" w:rsidTr="002033F5">
            <w:trPr>
              <w:trHeight w:val="360"/>
            </w:trPr>
            <w:tc>
              <w:tcPr>
                <w:tcW w:w="4965" w:type="dxa"/>
                <w:tcBorders>
                  <w:top w:val="single" w:sz="6" w:space="0" w:color="auto"/>
                  <w:left w:val="single" w:sz="6" w:space="0" w:color="auto"/>
                  <w:bottom w:val="single" w:sz="6" w:space="0" w:color="auto"/>
                  <w:right w:val="single" w:sz="6" w:space="0" w:color="auto"/>
                </w:tcBorders>
              </w:tcPr>
              <w:p w14:paraId="04376261" w14:textId="77777777" w:rsidR="00634CD1" w:rsidRPr="002967C5" w:rsidRDefault="00634CD1" w:rsidP="00EF671F">
                <w:pPr>
                  <w:pStyle w:val="BodyText1"/>
                  <w:rPr>
                    <w:rFonts w:eastAsia="Arial"/>
                  </w:rPr>
                </w:pPr>
                <w:r>
                  <w:rPr>
                    <w:rFonts w:eastAsia="Arial"/>
                  </w:rPr>
                  <w:t>Registration (operation of existing)</w:t>
                </w:r>
              </w:p>
            </w:tc>
            <w:tc>
              <w:tcPr>
                <w:tcW w:w="3375" w:type="dxa"/>
                <w:tcBorders>
                  <w:top w:val="single" w:sz="6" w:space="0" w:color="auto"/>
                  <w:left w:val="single" w:sz="6" w:space="0" w:color="auto"/>
                  <w:bottom w:val="single" w:sz="6" w:space="0" w:color="auto"/>
                  <w:right w:val="single" w:sz="6" w:space="0" w:color="auto"/>
                </w:tcBorders>
              </w:tcPr>
              <w:p w14:paraId="5BC5CB2C" w14:textId="77777777" w:rsidR="00634CD1" w:rsidRPr="002967C5" w:rsidRDefault="00634CD1" w:rsidP="00EF671F">
                <w:pPr>
                  <w:pStyle w:val="BodyText1"/>
                  <w:rPr>
                    <w:rFonts w:eastAsia="Arial"/>
                  </w:rPr>
                </w:pPr>
                <w:r>
                  <w:rPr>
                    <w:rFonts w:eastAsia="Arial"/>
                  </w:rPr>
                  <w:t>No screening</w:t>
                </w:r>
              </w:p>
            </w:tc>
          </w:tr>
          <w:tr w:rsidR="00634CD1" w:rsidRPr="002967C5" w14:paraId="03DAAC47" w14:textId="77777777" w:rsidTr="002033F5">
            <w:trPr>
              <w:trHeight w:val="525"/>
            </w:trPr>
            <w:tc>
              <w:tcPr>
                <w:tcW w:w="4965" w:type="dxa"/>
                <w:tcBorders>
                  <w:top w:val="single" w:sz="6" w:space="0" w:color="auto"/>
                  <w:left w:val="single" w:sz="6" w:space="0" w:color="auto"/>
                  <w:bottom w:val="single" w:sz="6" w:space="0" w:color="auto"/>
                  <w:right w:val="single" w:sz="6" w:space="0" w:color="auto"/>
                </w:tcBorders>
              </w:tcPr>
              <w:p w14:paraId="62DC8A65" w14:textId="77777777" w:rsidR="00634CD1" w:rsidRPr="002967C5" w:rsidRDefault="00634CD1" w:rsidP="00EF671F">
                <w:pPr>
                  <w:pStyle w:val="BodyText1"/>
                  <w:rPr>
                    <w:rFonts w:eastAsia="Arial"/>
                  </w:rPr>
                </w:pPr>
                <w:r>
                  <w:rPr>
                    <w:rFonts w:eastAsia="Arial"/>
                  </w:rPr>
                  <w:t>Permit</w:t>
                </w:r>
                <w:r w:rsidRPr="002967C5">
                  <w:rPr>
                    <w:rFonts w:eastAsia="Arial"/>
                  </w:rPr>
                  <w:t xml:space="preserve"> </w:t>
                </w:r>
              </w:p>
            </w:tc>
            <w:tc>
              <w:tcPr>
                <w:tcW w:w="3375" w:type="dxa"/>
                <w:tcBorders>
                  <w:top w:val="single" w:sz="6" w:space="0" w:color="auto"/>
                  <w:left w:val="single" w:sz="6" w:space="0" w:color="auto"/>
                  <w:bottom w:val="single" w:sz="6" w:space="0" w:color="auto"/>
                  <w:right w:val="single" w:sz="6" w:space="0" w:color="auto"/>
                </w:tcBorders>
              </w:tcPr>
              <w:p w14:paraId="41B625F3" w14:textId="6C1D0A2D" w:rsidR="00634CD1" w:rsidRPr="002967C5" w:rsidRDefault="00634CD1" w:rsidP="00EF671F">
                <w:pPr>
                  <w:pStyle w:val="BodyText1"/>
                  <w:rPr>
                    <w:rFonts w:eastAsia="Arial"/>
                  </w:rPr>
                </w:pPr>
                <w:r w:rsidRPr="002967C5">
                  <w:rPr>
                    <w:rFonts w:eastAsia="Arial"/>
                  </w:rPr>
                  <w:t>500</w:t>
                </w:r>
                <w:r w:rsidR="00557B99">
                  <w:rPr>
                    <w:rFonts w:eastAsia="Arial"/>
                  </w:rPr>
                  <w:t xml:space="preserve"> metres</w:t>
                </w:r>
                <w:r>
                  <w:rPr>
                    <w:rFonts w:eastAsia="Arial"/>
                  </w:rPr>
                  <w:t xml:space="preserve"> downstream and whole catchment upstream</w:t>
                </w:r>
              </w:p>
            </w:tc>
          </w:tr>
        </w:tbl>
        <w:p w14:paraId="5B6C70A2" w14:textId="77777777" w:rsidR="0034167E" w:rsidRDefault="0034167E" w:rsidP="004703EE">
          <w:pPr>
            <w:rPr>
              <w:b/>
              <w:bCs/>
            </w:rPr>
          </w:pPr>
        </w:p>
        <w:p w14:paraId="211F8306" w14:textId="4F967DFF" w:rsidR="004703EE" w:rsidRPr="004703EE" w:rsidRDefault="004703EE" w:rsidP="004703EE">
          <w:pPr>
            <w:rPr>
              <w:b/>
              <w:bCs/>
            </w:rPr>
          </w:pPr>
          <w:r w:rsidRPr="002D5AE9">
            <w:rPr>
              <w:b/>
              <w:bCs/>
            </w:rPr>
            <w:t>Table</w:t>
          </w:r>
          <w:r>
            <w:rPr>
              <w:b/>
              <w:bCs/>
            </w:rPr>
            <w:t xml:space="preserve"> 5</w:t>
          </w:r>
          <w:r w:rsidRPr="002D5AE9">
            <w:rPr>
              <w:b/>
              <w:bCs/>
            </w:rPr>
            <w:t xml:space="preserve">: </w:t>
          </w:r>
          <w:r w:rsidR="001310FE">
            <w:rPr>
              <w:b/>
              <w:bCs/>
            </w:rPr>
            <w:t>Engineering</w:t>
          </w:r>
        </w:p>
        <w:tbl>
          <w:tblPr>
            <w:tblW w:w="0" w:type="auto"/>
            <w:tblInd w:w="-2" w:type="dxa"/>
            <w:tblLayout w:type="fixed"/>
            <w:tblLook w:val="01E0" w:firstRow="1" w:lastRow="1" w:firstColumn="1" w:lastColumn="1" w:noHBand="0" w:noVBand="0"/>
            <w:tblCaption w:val="Table 5: Engineering"/>
            <w:tblDescription w:val="This table shows:&#10;The catagory of application.&#10;The screening distance. "/>
          </w:tblPr>
          <w:tblGrid>
            <w:gridCol w:w="4965"/>
            <w:gridCol w:w="3375"/>
          </w:tblGrid>
          <w:tr w:rsidR="002033F5" w:rsidRPr="00EE1C79" w14:paraId="07AE95E6" w14:textId="77777777" w:rsidTr="002033F5">
            <w:trPr>
              <w:trHeight w:val="360"/>
            </w:trPr>
            <w:tc>
              <w:tcPr>
                <w:tcW w:w="4965" w:type="dxa"/>
                <w:tcBorders>
                  <w:top w:val="single" w:sz="8" w:space="0" w:color="auto"/>
                  <w:left w:val="single" w:sz="8" w:space="0" w:color="auto"/>
                  <w:bottom w:val="single" w:sz="8" w:space="0" w:color="auto"/>
                  <w:right w:val="single" w:sz="8" w:space="0" w:color="auto"/>
                </w:tcBorders>
                <w:shd w:val="clear" w:color="auto" w:fill="016574"/>
                <w:vAlign w:val="center"/>
              </w:tcPr>
              <w:p w14:paraId="3960D885" w14:textId="15D740DF" w:rsidR="002033F5" w:rsidRPr="00EF671F" w:rsidRDefault="002033F5" w:rsidP="00EF671F">
                <w:pPr>
                  <w:pStyle w:val="BodyText1"/>
                  <w:rPr>
                    <w:rFonts w:eastAsia="Arial"/>
                    <w:b/>
                    <w:color w:val="FFFFFF" w:themeColor="background1"/>
                  </w:rPr>
                </w:pPr>
                <w:r w:rsidRPr="00EF671F">
                  <w:rPr>
                    <w:b/>
                    <w:color w:val="FFFFFF" w:themeColor="background1"/>
                    <w:lang w:eastAsia="en-GB"/>
                  </w:rPr>
                  <w:t>Category of Application</w:t>
                </w:r>
              </w:p>
            </w:tc>
            <w:tc>
              <w:tcPr>
                <w:tcW w:w="3375" w:type="dxa"/>
                <w:tcBorders>
                  <w:top w:val="single" w:sz="8" w:space="0" w:color="auto"/>
                  <w:left w:val="nil"/>
                  <w:bottom w:val="single" w:sz="8" w:space="0" w:color="auto"/>
                  <w:right w:val="single" w:sz="8" w:space="0" w:color="auto"/>
                </w:tcBorders>
                <w:shd w:val="clear" w:color="auto" w:fill="016574"/>
                <w:vAlign w:val="center"/>
              </w:tcPr>
              <w:p w14:paraId="535F3CDC" w14:textId="256D1DE0" w:rsidR="002033F5" w:rsidRPr="00EF671F" w:rsidRDefault="002033F5" w:rsidP="00EF671F">
                <w:pPr>
                  <w:pStyle w:val="BodyText1"/>
                  <w:rPr>
                    <w:rFonts w:eastAsia="Arial"/>
                    <w:b/>
                    <w:color w:val="FFFFFF" w:themeColor="background1"/>
                  </w:rPr>
                </w:pPr>
                <w:r w:rsidRPr="00EF671F">
                  <w:rPr>
                    <w:b/>
                    <w:color w:val="FFFFFF" w:themeColor="background1"/>
                    <w:lang w:eastAsia="en-GB"/>
                  </w:rPr>
                  <w:t>Distance</w:t>
                </w:r>
              </w:p>
            </w:tc>
          </w:tr>
          <w:tr w:rsidR="00634CD1" w:rsidRPr="00EE1C79" w14:paraId="3942C31E" w14:textId="77777777" w:rsidTr="002033F5">
            <w:trPr>
              <w:trHeight w:val="360"/>
            </w:trPr>
            <w:tc>
              <w:tcPr>
                <w:tcW w:w="4965" w:type="dxa"/>
                <w:tcBorders>
                  <w:top w:val="single" w:sz="6" w:space="0" w:color="auto"/>
                  <w:left w:val="single" w:sz="6" w:space="0" w:color="auto"/>
                  <w:bottom w:val="single" w:sz="6" w:space="0" w:color="auto"/>
                  <w:right w:val="single" w:sz="6" w:space="0" w:color="auto"/>
                </w:tcBorders>
              </w:tcPr>
              <w:p w14:paraId="4FB94117" w14:textId="77777777" w:rsidR="00634CD1" w:rsidRPr="00EE1C79" w:rsidRDefault="00634CD1" w:rsidP="00EF671F">
                <w:pPr>
                  <w:pStyle w:val="BodyText1"/>
                  <w:rPr>
                    <w:rFonts w:eastAsia="Arial"/>
                  </w:rPr>
                </w:pPr>
                <w:r w:rsidRPr="00EE1C79">
                  <w:rPr>
                    <w:rFonts w:eastAsia="Arial"/>
                  </w:rPr>
                  <w:t xml:space="preserve">Registration </w:t>
                </w:r>
              </w:p>
            </w:tc>
            <w:tc>
              <w:tcPr>
                <w:tcW w:w="3375" w:type="dxa"/>
                <w:tcBorders>
                  <w:top w:val="single" w:sz="6" w:space="0" w:color="auto"/>
                  <w:left w:val="single" w:sz="6" w:space="0" w:color="auto"/>
                  <w:bottom w:val="single" w:sz="6" w:space="0" w:color="auto"/>
                  <w:right w:val="single" w:sz="6" w:space="0" w:color="auto"/>
                </w:tcBorders>
              </w:tcPr>
              <w:p w14:paraId="1102F376" w14:textId="77777777" w:rsidR="00634CD1" w:rsidRPr="00EE1C79" w:rsidRDefault="00634CD1" w:rsidP="00EF671F">
                <w:pPr>
                  <w:pStyle w:val="BodyText1"/>
                  <w:rPr>
                    <w:rFonts w:eastAsia="Arial"/>
                  </w:rPr>
                </w:pPr>
                <w:r w:rsidRPr="00EE1C79">
                  <w:rPr>
                    <w:rFonts w:eastAsia="Arial"/>
                  </w:rPr>
                  <w:t>Within the site only</w:t>
                </w:r>
              </w:p>
            </w:tc>
          </w:tr>
          <w:tr w:rsidR="00634CD1" w:rsidRPr="00EE1C79" w14:paraId="2ADB1012" w14:textId="77777777" w:rsidTr="002033F5">
            <w:trPr>
              <w:trHeight w:val="525"/>
            </w:trPr>
            <w:tc>
              <w:tcPr>
                <w:tcW w:w="4965" w:type="dxa"/>
                <w:tcBorders>
                  <w:top w:val="single" w:sz="6" w:space="0" w:color="auto"/>
                  <w:left w:val="single" w:sz="6" w:space="0" w:color="auto"/>
                  <w:bottom w:val="single" w:sz="6" w:space="0" w:color="auto"/>
                  <w:right w:val="single" w:sz="6" w:space="0" w:color="auto"/>
                </w:tcBorders>
              </w:tcPr>
              <w:p w14:paraId="51443A27" w14:textId="77777777" w:rsidR="00634CD1" w:rsidRPr="00EE1C79" w:rsidRDefault="00634CD1" w:rsidP="00EF671F">
                <w:pPr>
                  <w:pStyle w:val="BodyText1"/>
                  <w:rPr>
                    <w:rFonts w:eastAsia="Arial"/>
                  </w:rPr>
                </w:pPr>
                <w:r>
                  <w:rPr>
                    <w:rFonts w:eastAsia="Arial"/>
                  </w:rPr>
                  <w:lastRenderedPageBreak/>
                  <w:t>Permit</w:t>
                </w:r>
              </w:p>
            </w:tc>
            <w:tc>
              <w:tcPr>
                <w:tcW w:w="3375" w:type="dxa"/>
                <w:tcBorders>
                  <w:top w:val="single" w:sz="6" w:space="0" w:color="auto"/>
                  <w:left w:val="single" w:sz="6" w:space="0" w:color="auto"/>
                  <w:bottom w:val="single" w:sz="6" w:space="0" w:color="auto"/>
                  <w:right w:val="single" w:sz="6" w:space="0" w:color="auto"/>
                </w:tcBorders>
              </w:tcPr>
              <w:p w14:paraId="4177C55B" w14:textId="4D979D8E" w:rsidR="00634CD1" w:rsidRPr="00EE1C79" w:rsidRDefault="00634CD1" w:rsidP="00EF671F">
                <w:pPr>
                  <w:pStyle w:val="BodyText1"/>
                  <w:rPr>
                    <w:rFonts w:eastAsia="Arial"/>
                  </w:rPr>
                </w:pPr>
                <w:r w:rsidRPr="00EE1C79">
                  <w:rPr>
                    <w:rFonts w:eastAsia="Arial"/>
                  </w:rPr>
                  <w:t>250</w:t>
                </w:r>
                <w:r w:rsidR="00557B99">
                  <w:rPr>
                    <w:rFonts w:eastAsia="Arial"/>
                  </w:rPr>
                  <w:t xml:space="preserve"> metres</w:t>
                </w:r>
                <w:r w:rsidRPr="00EE1C79">
                  <w:rPr>
                    <w:rFonts w:eastAsia="Arial"/>
                  </w:rPr>
                  <w:t xml:space="preserve"> </w:t>
                </w:r>
              </w:p>
            </w:tc>
          </w:tr>
        </w:tbl>
        <w:p w14:paraId="7B43871E" w14:textId="77777777" w:rsidR="000D760C" w:rsidRDefault="000D760C" w:rsidP="00A923D9">
          <w:pPr>
            <w:spacing w:after="100"/>
            <w:jc w:val="both"/>
          </w:pPr>
        </w:p>
        <w:p w14:paraId="07A710A1" w14:textId="581EEC84" w:rsidR="00164C8F" w:rsidRDefault="00164C8F" w:rsidP="00A5604D">
          <w:pPr>
            <w:pStyle w:val="Heading2"/>
            <w:numPr>
              <w:ilvl w:val="1"/>
              <w:numId w:val="8"/>
            </w:numPr>
          </w:pPr>
          <w:bookmarkStart w:id="24" w:name="_Toc193718754"/>
          <w:r>
            <w:t>Additional permissions from NatureScot</w:t>
          </w:r>
          <w:bookmarkEnd w:id="24"/>
        </w:p>
        <w:p w14:paraId="13EE1F3D" w14:textId="13E6865D" w:rsidR="006915F4" w:rsidRPr="00AC5B00" w:rsidRDefault="006915F4" w:rsidP="00854E1F">
          <w:pPr>
            <w:pStyle w:val="BodyText1"/>
            <w:rPr>
              <w:rFonts w:cstheme="minorHAnsi"/>
            </w:rPr>
          </w:pPr>
          <w:r w:rsidRPr="00AC5B00">
            <w:rPr>
              <w:rFonts w:cstheme="minorHAnsi"/>
            </w:rPr>
            <w:t xml:space="preserve">The assessments </w:t>
          </w:r>
          <w:r w:rsidR="00953A92" w:rsidRPr="00AC5B00">
            <w:rPr>
              <w:rFonts w:cstheme="minorHAnsi"/>
            </w:rPr>
            <w:t>conducted as part of the EASR application process</w:t>
          </w:r>
          <w:r w:rsidR="00BF58E5" w:rsidRPr="00AC5B00">
            <w:rPr>
              <w:rFonts w:cstheme="minorHAnsi"/>
            </w:rPr>
            <w:t xml:space="preserve"> for Protected areas</w:t>
          </w:r>
          <w:r w:rsidRPr="00AC5B00">
            <w:rPr>
              <w:rFonts w:cstheme="minorHAnsi"/>
            </w:rPr>
            <w:t xml:space="preserve">, refer to habitats and species but only where these are listed as qualifying interests (SAC, SPA) or notified features (SSSI) of </w:t>
          </w:r>
          <w:r w:rsidR="00012B3E" w:rsidRPr="00AC5B00">
            <w:rPr>
              <w:rFonts w:cstheme="minorHAnsi"/>
            </w:rPr>
            <w:t xml:space="preserve">the </w:t>
          </w:r>
          <w:r w:rsidR="00BF58E5" w:rsidRPr="00AC5B00">
            <w:rPr>
              <w:rFonts w:cstheme="minorHAnsi"/>
            </w:rPr>
            <w:t>Protected areas</w:t>
          </w:r>
          <w:r w:rsidRPr="00AC5B00">
            <w:rPr>
              <w:rFonts w:cstheme="minorHAnsi"/>
            </w:rPr>
            <w:t xml:space="preserve">. </w:t>
          </w:r>
        </w:p>
        <w:p w14:paraId="796A8F65" w14:textId="47A43F73" w:rsidR="00B74439" w:rsidRPr="00AC5B00" w:rsidRDefault="006915F4" w:rsidP="00854E1F">
          <w:pPr>
            <w:pStyle w:val="BodyText1"/>
            <w:rPr>
              <w:rFonts w:cstheme="minorHAnsi"/>
            </w:rPr>
          </w:pPr>
          <w:r w:rsidRPr="00AC5B00">
            <w:rPr>
              <w:rFonts w:cstheme="minorHAnsi"/>
            </w:rPr>
            <w:t xml:space="preserve">It is also possible to have protected species present in a location that is not within a </w:t>
          </w:r>
          <w:r w:rsidR="00FE0534" w:rsidRPr="00AC5B00">
            <w:rPr>
              <w:rFonts w:cstheme="minorHAnsi"/>
            </w:rPr>
            <w:t>Protected area</w:t>
          </w:r>
          <w:r w:rsidRPr="00AC5B00">
            <w:rPr>
              <w:rFonts w:cstheme="minorHAnsi"/>
            </w:rPr>
            <w:t xml:space="preserve"> and it is possible to have protected species present in a designated site that are not listed as a qualifying interest or feature of the designated site including, for example, freshwater pearl mussels, water voles and otters. In these circumstances, the assessments listed above, are not carried out by SEPA. </w:t>
          </w:r>
        </w:p>
        <w:p w14:paraId="5027212A" w14:textId="3DE61560" w:rsidR="00B74439" w:rsidRPr="000D4A6B" w:rsidRDefault="00B74439" w:rsidP="00854E1F">
          <w:pPr>
            <w:pStyle w:val="BodyText1"/>
          </w:pPr>
          <w:r w:rsidRPr="00AC5B00">
            <w:rPr>
              <w:rFonts w:cstheme="minorHAnsi"/>
            </w:rPr>
            <w:t>In addition, owners and occupiers of land within a SSSI must apply to NatureScot for consent to carry out certain operations. Further information is available on the</w:t>
          </w:r>
          <w:r w:rsidRPr="00AC5B00">
            <w:rPr>
              <w:rFonts w:cstheme="minorHAnsi"/>
              <w:color w:val="56564B"/>
              <w:shd w:val="clear" w:color="auto" w:fill="FFFFFF"/>
            </w:rPr>
            <w:t> </w:t>
          </w:r>
          <w:hyperlink r:id="rId14" w:history="1">
            <w:r w:rsidRPr="00AC5B00">
              <w:rPr>
                <w:rStyle w:val="Hyperlink"/>
                <w:rFonts w:cstheme="minorHAnsi"/>
                <w:color w:val="4D76A2"/>
                <w:shd w:val="clear" w:color="auto" w:fill="FFFFFF"/>
              </w:rPr>
              <w:t>SSSI Consent page.</w:t>
            </w:r>
          </w:hyperlink>
          <w:r w:rsidRPr="00AC5B00">
            <w:rPr>
              <w:rFonts w:cstheme="minorHAnsi"/>
            </w:rPr>
            <w:t xml:space="preserve"> In such cases, </w:t>
          </w:r>
          <w:bookmarkStart w:id="25" w:name="_Hlk96521821"/>
          <w:r w:rsidRPr="00AC5B00">
            <w:rPr>
              <w:rFonts w:cstheme="minorHAnsi"/>
            </w:rPr>
            <w:t xml:space="preserve">it is the responsibility of the applicant to obtain any necessary permissions or consents from </w:t>
          </w:r>
          <w:hyperlink r:id="rId15" w:history="1">
            <w:r w:rsidRPr="004666FD">
              <w:rPr>
                <w:rStyle w:val="Hyperlink"/>
                <w:rFonts w:eastAsia="Arial" w:cstheme="minorHAnsi"/>
                <w:color w:val="016574" w:themeColor="accent2"/>
              </w:rPr>
              <w:t>NatureScot</w:t>
            </w:r>
            <w:bookmarkEnd w:id="25"/>
          </w:hyperlink>
          <w:r w:rsidRPr="00AC5B00">
            <w:rPr>
              <w:rFonts w:cstheme="minorHAnsi"/>
            </w:rPr>
            <w:t xml:space="preserve"> as the regulatory authority for such matters.</w:t>
          </w:r>
          <w:r w:rsidR="008746A6">
            <w:rPr>
              <w:highlight w:val="yellow"/>
            </w:rPr>
            <w:br w:type="page"/>
          </w:r>
        </w:p>
        <w:p w14:paraId="347F10F0" w14:textId="68774F02" w:rsidR="005F1E69" w:rsidRDefault="00164C8F" w:rsidP="005F1E69">
          <w:pPr>
            <w:pStyle w:val="Heading1"/>
            <w:jc w:val="both"/>
          </w:pPr>
          <w:bookmarkStart w:id="26" w:name="_2_Assessment_required"/>
          <w:bookmarkStart w:id="27" w:name="_Toc193718755"/>
          <w:bookmarkEnd w:id="26"/>
          <w:r>
            <w:lastRenderedPageBreak/>
            <w:t>3</w:t>
          </w:r>
          <w:r w:rsidR="005F1E69">
            <w:t xml:space="preserve"> Assessment</w:t>
          </w:r>
          <w:r w:rsidR="008B53B4">
            <w:t xml:space="preserve"> required for Special Areas of Conservation (SAC) and Special Prot</w:t>
          </w:r>
          <w:r w:rsidR="0001045D">
            <w:t>e</w:t>
          </w:r>
          <w:r w:rsidR="008B53B4">
            <w:t>ction Area (SPA) sites</w:t>
          </w:r>
          <w:bookmarkEnd w:id="27"/>
        </w:p>
        <w:p w14:paraId="25E79B8F" w14:textId="5B2C597E" w:rsidR="009C0A09" w:rsidRPr="004666FD" w:rsidRDefault="0001045D" w:rsidP="004666FD">
          <w:pPr>
            <w:pStyle w:val="BodyText1"/>
            <w:rPr>
              <w:b/>
            </w:rPr>
          </w:pPr>
          <w:r w:rsidRPr="00AC5B00">
            <w:rPr>
              <w:rFonts w:eastAsia="Calibri"/>
            </w:rPr>
            <w:t xml:space="preserve">Where there is a SAC or SPA within the screening distances set out in </w:t>
          </w:r>
          <w:hyperlink w:anchor="_Toc177552216" w:history="1">
            <w:r w:rsidR="006823E8" w:rsidRPr="00AC5B00">
              <w:rPr>
                <w:rStyle w:val="Hyperlink"/>
                <w:rFonts w:eastAsia="Calibri" w:cstheme="minorHAnsi"/>
                <w:color w:val="auto"/>
              </w:rPr>
              <w:t xml:space="preserve">Section </w:t>
            </w:r>
            <w:r w:rsidR="000500D9" w:rsidRPr="00AC5B00">
              <w:rPr>
                <w:rStyle w:val="Hyperlink"/>
                <w:rFonts w:eastAsia="Calibri" w:cstheme="minorHAnsi"/>
                <w:color w:val="auto"/>
              </w:rPr>
              <w:t>2</w:t>
            </w:r>
            <w:r w:rsidR="006823E8" w:rsidRPr="00AC5B00">
              <w:rPr>
                <w:rStyle w:val="Hyperlink"/>
                <w:rFonts w:eastAsia="Calibri" w:cstheme="minorHAnsi"/>
                <w:color w:val="auto"/>
              </w:rPr>
              <w:t>.4</w:t>
            </w:r>
          </w:hyperlink>
          <w:r w:rsidRPr="00AC5B00">
            <w:rPr>
              <w:rFonts w:eastAsia="Calibri"/>
            </w:rPr>
            <w:t>,</w:t>
          </w:r>
          <w:r w:rsidRPr="00AC5B00">
            <w:t xml:space="preserve"> SEPA must carry out this assessment to determine whether the proposed </w:t>
          </w:r>
          <w:r w:rsidR="00E16C2A" w:rsidRPr="00AC5B00">
            <w:t xml:space="preserve">water </w:t>
          </w:r>
          <w:r w:rsidRPr="00AC5B00">
            <w:t>activity (new or varied) and any associated temporary works or method of working is likely to have a significant adverse effect</w:t>
          </w:r>
          <w:r w:rsidRPr="00AC5B00">
            <w:rPr>
              <w:b/>
            </w:rPr>
            <w:t xml:space="preserve"> </w:t>
          </w:r>
          <w:r w:rsidRPr="00AC5B00">
            <w:t>on</w:t>
          </w:r>
          <w:r w:rsidR="00FD2774" w:rsidRPr="00AC5B00">
            <w:t xml:space="preserve"> </w:t>
          </w:r>
          <w:r w:rsidRPr="00AC5B00">
            <w:t>any river or freshwater loch (SAC) or any loch (SPA) either alone or in combination with other plans or projects</w:t>
          </w:r>
          <w:r w:rsidR="00A635F0" w:rsidRPr="00AC5B00">
            <w:rPr>
              <w:b/>
            </w:rPr>
            <w:t>.</w:t>
          </w:r>
        </w:p>
        <w:p w14:paraId="50CD5751" w14:textId="508241F0" w:rsidR="0001045D" w:rsidRPr="00AC5B00" w:rsidRDefault="00D95496" w:rsidP="004666FD">
          <w:pPr>
            <w:pStyle w:val="BodyText1"/>
          </w:pPr>
          <w:r w:rsidRPr="00AC5B00">
            <w:t>As part of this process</w:t>
          </w:r>
          <w:r w:rsidR="00C041B7">
            <w:t>,</w:t>
          </w:r>
          <w:r w:rsidRPr="00AC5B00">
            <w:t xml:space="preserve"> SEPA</w:t>
          </w:r>
          <w:r w:rsidR="00EC2D1F" w:rsidRPr="00AC5B00">
            <w:t xml:space="preserve"> conducts a</w:t>
          </w:r>
          <w:r w:rsidRPr="00AC5B00">
            <w:t xml:space="preserve"> ‘Likely Significant Effect’ (LSE)</w:t>
          </w:r>
          <w:r w:rsidRPr="00AC5B00">
            <w:rPr>
              <w:rFonts w:eastAsia="Calibri"/>
            </w:rPr>
            <w:t xml:space="preserve"> assessment</w:t>
          </w:r>
          <w:r w:rsidR="00EC2D1F" w:rsidRPr="00AC5B00">
            <w:t xml:space="preserve">. </w:t>
          </w:r>
          <w:r w:rsidR="0001045D" w:rsidRPr="00AC5B00">
            <w:t>The purpose of the</w:t>
          </w:r>
          <w:r w:rsidR="00A451F0" w:rsidRPr="00AC5B00">
            <w:t xml:space="preserve"> </w:t>
          </w:r>
          <w:r w:rsidR="0001045D" w:rsidRPr="00AC5B00">
            <w:t>assessment is to separate activities into</w:t>
          </w:r>
          <w:r w:rsidR="007E7D20" w:rsidRPr="00AC5B00">
            <w:t xml:space="preserve"> those that</w:t>
          </w:r>
          <w:r w:rsidR="0001045D" w:rsidRPr="00AC5B00">
            <w:t xml:space="preserve">: </w:t>
          </w:r>
        </w:p>
        <w:p w14:paraId="46F7E51D" w14:textId="2BCB73F8" w:rsidR="0001045D" w:rsidRPr="00AC5B00" w:rsidRDefault="00972E65" w:rsidP="00A5604D">
          <w:pPr>
            <w:pStyle w:val="BodyText1"/>
            <w:numPr>
              <w:ilvl w:val="0"/>
              <w:numId w:val="22"/>
            </w:numPr>
          </w:pPr>
          <w:r>
            <w:t>H</w:t>
          </w:r>
          <w:r w:rsidR="0001045D" w:rsidRPr="00AC5B00">
            <w:t>ave either no, a negligible or very short-term minor effects on the SAC or SPA qualifying interests and can be authorised</w:t>
          </w:r>
          <w:r w:rsidR="004A5A9A">
            <w:t>;</w:t>
          </w:r>
          <w:r w:rsidR="004666FD">
            <w:t xml:space="preserve"> </w:t>
          </w:r>
          <w:r w:rsidR="00876A9D" w:rsidRPr="00AC5B00">
            <w:t>or</w:t>
          </w:r>
        </w:p>
        <w:p w14:paraId="144F3900" w14:textId="483C14FE" w:rsidR="0001045D" w:rsidRPr="00AC5B00" w:rsidRDefault="00972E65" w:rsidP="00A5604D">
          <w:pPr>
            <w:pStyle w:val="BodyText1"/>
            <w:numPr>
              <w:ilvl w:val="0"/>
              <w:numId w:val="22"/>
            </w:numPr>
          </w:pPr>
          <w:r>
            <w:t>A</w:t>
          </w:r>
          <w:r w:rsidR="0001045D" w:rsidRPr="00AC5B00">
            <w:t>re potentially damaging</w:t>
          </w:r>
          <w:r w:rsidR="00890E1D">
            <w:t>,</w:t>
          </w:r>
          <w:r w:rsidR="0001045D" w:rsidRPr="00AC5B00">
            <w:t xml:space="preserve"> even with standard conditions in place</w:t>
          </w:r>
          <w:r w:rsidR="00890E1D">
            <w:t>,</w:t>
          </w:r>
          <w:r w:rsidR="00EC365D" w:rsidRPr="00AC5B00">
            <w:t xml:space="preserve"> and</w:t>
          </w:r>
          <w:r w:rsidR="0001045D" w:rsidRPr="00AC5B00">
            <w:t xml:space="preserve"> </w:t>
          </w:r>
          <w:r w:rsidR="00EC365D" w:rsidRPr="00AC5B00">
            <w:t xml:space="preserve">require to </w:t>
          </w:r>
          <w:r w:rsidR="0001045D" w:rsidRPr="00AC5B00">
            <w:t>be subjected to an Appropriate Assessment (AA).</w:t>
          </w:r>
        </w:p>
        <w:p w14:paraId="48829763" w14:textId="1045D49E" w:rsidR="0001045D" w:rsidRPr="004A5A9A" w:rsidRDefault="0001045D" w:rsidP="004666FD">
          <w:pPr>
            <w:pStyle w:val="BodyText1"/>
          </w:pPr>
          <w:r w:rsidRPr="00AC5B00">
            <w:t>While it is SEPA’s statutory duty to undertake this assessment, the onus is on the applicant to provide sufficient information</w:t>
          </w:r>
          <w:r w:rsidR="0086103F" w:rsidRPr="00AC5B00">
            <w:t xml:space="preserve"> with</w:t>
          </w:r>
          <w:r w:rsidR="00FA712E" w:rsidRPr="00AC5B00">
            <w:t xml:space="preserve"> any application for authorisation</w:t>
          </w:r>
          <w:r w:rsidRPr="00AC5B00">
            <w:t xml:space="preserve"> </w:t>
          </w:r>
          <w:r w:rsidR="00FA712E" w:rsidRPr="00AC5B00">
            <w:t>in order that SEPA can carry out the assessment. This can include</w:t>
          </w:r>
          <w:r w:rsidRPr="00AC5B00">
            <w:t xml:space="preserve"> surveys or </w:t>
          </w:r>
          <w:r w:rsidR="003C2A86" w:rsidRPr="00AC5B00">
            <w:t>details o</w:t>
          </w:r>
          <w:r w:rsidR="00890E1D">
            <w:t>f</w:t>
          </w:r>
          <w:r w:rsidR="003C2A86" w:rsidRPr="00AC5B00">
            <w:t xml:space="preserve"> working methods.</w:t>
          </w:r>
          <w:r w:rsidRPr="00AC5B00">
            <w:t xml:space="preserve"> A</w:t>
          </w:r>
          <w:r w:rsidR="007B2533" w:rsidRPr="00AC5B00">
            <w:t xml:space="preserve"> regulatory </w:t>
          </w:r>
          <w:r w:rsidRPr="00AC5B00">
            <w:t>notice can be used to obtain any further information from the applicant</w:t>
          </w:r>
          <w:r w:rsidR="00890E1D">
            <w:t>,</w:t>
          </w:r>
          <w:r w:rsidRPr="00AC5B00">
            <w:t xml:space="preserve"> if necessary.</w:t>
          </w:r>
        </w:p>
        <w:p w14:paraId="6C67864B" w14:textId="4696AEAA" w:rsidR="007660E6" w:rsidRPr="00AC5B00" w:rsidRDefault="0001045D" w:rsidP="004666FD">
          <w:pPr>
            <w:pStyle w:val="BodyText1"/>
          </w:pPr>
          <w:r w:rsidRPr="00AC5B00">
            <w:t>NatureScot can be contacted informally, but SEPA is not required to formally consult NatureScot unless the AA stage is reached.</w:t>
          </w:r>
        </w:p>
        <w:p w14:paraId="7A9FBC0B" w14:textId="2C9A25F6" w:rsidR="007660E6" w:rsidRPr="00AC5B00" w:rsidRDefault="007660E6" w:rsidP="004666FD">
          <w:pPr>
            <w:pStyle w:val="BodyText1"/>
            <w:rPr>
              <w:rFonts w:eastAsia="Arial"/>
              <w:color w:val="006621"/>
            </w:rPr>
          </w:pPr>
          <w:r w:rsidRPr="00AC5B00">
            <w:t xml:space="preserve">A link to the details for each SPA and SAC can be found at </w:t>
          </w:r>
          <w:hyperlink r:id="rId16" w:history="1">
            <w:r w:rsidR="00E76906">
              <w:rPr>
                <w:rStyle w:val="Hyperlink"/>
                <w:rFonts w:cstheme="minorHAnsi"/>
                <w:color w:val="016574" w:themeColor="accent2"/>
                <w:shd w:val="clear" w:color="auto" w:fill="FFFFFF"/>
              </w:rPr>
              <w:t xml:space="preserve">the NatureScot website. </w:t>
            </w:r>
          </w:hyperlink>
          <w:r w:rsidRPr="004A5A9A" w:rsidDel="00D35A7E">
            <w:rPr>
              <w:rFonts w:eastAsia="Arial"/>
              <w:color w:val="016574" w:themeColor="accent2"/>
            </w:rPr>
            <w:t xml:space="preserve"> </w:t>
          </w:r>
        </w:p>
        <w:p w14:paraId="78093A39" w14:textId="77777777" w:rsidR="007660E6" w:rsidRDefault="007660E6" w:rsidP="0001045D">
          <w:pPr>
            <w:pStyle w:val="BodyText"/>
            <w:spacing w:before="0" w:after="0" w:line="360" w:lineRule="auto"/>
            <w:ind w:left="0"/>
            <w:rPr>
              <w:rFonts w:cs="Arial"/>
            </w:rPr>
          </w:pPr>
        </w:p>
        <w:p w14:paraId="758496F2" w14:textId="77777777" w:rsidR="007660E6" w:rsidRDefault="007660E6" w:rsidP="0001045D">
          <w:pPr>
            <w:pStyle w:val="BodyText"/>
            <w:spacing w:before="0" w:after="0" w:line="360" w:lineRule="auto"/>
            <w:ind w:left="0"/>
            <w:rPr>
              <w:rFonts w:cs="Arial"/>
            </w:rPr>
          </w:pPr>
        </w:p>
        <w:p w14:paraId="54F691B2" w14:textId="6E2AB6F1" w:rsidR="007660E6" w:rsidRDefault="007660E6" w:rsidP="0001045D">
          <w:pPr>
            <w:pStyle w:val="BodyText"/>
            <w:spacing w:before="0" w:after="0" w:line="360" w:lineRule="auto"/>
            <w:ind w:left="0"/>
            <w:rPr>
              <w:rFonts w:cs="Arial"/>
            </w:rPr>
            <w:sectPr w:rsidR="007660E6" w:rsidSect="0001045D">
              <w:headerReference w:type="default" r:id="rId17"/>
              <w:footerReference w:type="default" r:id="rId18"/>
              <w:headerReference w:type="first" r:id="rId19"/>
              <w:footerReference w:type="first" r:id="rId20"/>
              <w:pgSz w:w="11906" w:h="16838"/>
              <w:pgMar w:top="1440" w:right="1080" w:bottom="1440" w:left="1080" w:header="708" w:footer="708" w:gutter="0"/>
              <w:cols w:space="708"/>
              <w:docGrid w:linePitch="360"/>
            </w:sectPr>
          </w:pPr>
        </w:p>
        <w:p w14:paraId="694E894A" w14:textId="07D6DD9E" w:rsidR="005F1E69" w:rsidRDefault="00584338" w:rsidP="00D07239">
          <w:pPr>
            <w:pStyle w:val="Heading2"/>
          </w:pPr>
          <w:bookmarkStart w:id="29" w:name="_Toc193718756"/>
          <w:r>
            <w:lastRenderedPageBreak/>
            <w:t>3</w:t>
          </w:r>
          <w:r w:rsidR="005F1E69">
            <w:t xml:space="preserve">.1 </w:t>
          </w:r>
          <w:r w:rsidR="005A27C4">
            <w:t>Likely Significant Effect (LSE)</w:t>
          </w:r>
          <w:r w:rsidR="00A45C4F">
            <w:t xml:space="preserve"> Assessment</w:t>
          </w:r>
          <w:bookmarkEnd w:id="29"/>
        </w:p>
        <w:p w14:paraId="754033CB" w14:textId="7B6CDCF5" w:rsidR="008D1C6F" w:rsidRPr="00AC5B00" w:rsidRDefault="00AB6B7D" w:rsidP="004A5A9A">
          <w:pPr>
            <w:pStyle w:val="BodyText1"/>
          </w:pPr>
          <w:r w:rsidRPr="00AC5B00">
            <w:t>The</w:t>
          </w:r>
          <w:r w:rsidR="008D1C6F" w:rsidRPr="00AC5B00" w:rsidDel="00890E1D">
            <w:t xml:space="preserve"> </w:t>
          </w:r>
          <w:r w:rsidR="0056731F" w:rsidRPr="00AC5B00">
            <w:t>a</w:t>
          </w:r>
          <w:r w:rsidR="0029492F" w:rsidRPr="00AC5B00">
            <w:t xml:space="preserve">nnexes </w:t>
          </w:r>
          <w:r w:rsidR="00890E1D">
            <w:t xml:space="preserve">listed below </w:t>
          </w:r>
          <w:r w:rsidR="0029492F" w:rsidRPr="00AC5B00">
            <w:t>contain details of</w:t>
          </w:r>
          <w:r w:rsidR="008D1C6F" w:rsidRPr="00AC5B00">
            <w:t xml:space="preserve"> the SAC and SPA qualifying interests </w:t>
          </w:r>
          <w:r w:rsidR="00447418" w:rsidRPr="00AC5B00">
            <w:t>and LSE assessment</w:t>
          </w:r>
          <w:r w:rsidR="008D1C6F" w:rsidRPr="00AC5B00">
            <w:t xml:space="preserve"> for any particular </w:t>
          </w:r>
          <w:r w:rsidR="00E16C2A" w:rsidRPr="00AC5B00">
            <w:t xml:space="preserve">water </w:t>
          </w:r>
          <w:r w:rsidR="008D1C6F" w:rsidRPr="00AC5B00">
            <w:t>activity</w:t>
          </w:r>
          <w:r w:rsidR="0029492F" w:rsidRPr="00AC5B00">
            <w:t>.</w:t>
          </w:r>
        </w:p>
        <w:p w14:paraId="3B0FE709" w14:textId="3406C3B2" w:rsidR="008D1C6F" w:rsidRPr="00AC5B00" w:rsidRDefault="00A276C6" w:rsidP="00A5604D">
          <w:pPr>
            <w:pStyle w:val="BodyText1"/>
            <w:numPr>
              <w:ilvl w:val="0"/>
              <w:numId w:val="23"/>
            </w:numPr>
          </w:pPr>
          <w:r w:rsidRPr="00AC5B00">
            <w:t>Permit level d</w:t>
          </w:r>
          <w:r w:rsidR="008D1C6F" w:rsidRPr="00AC5B00">
            <w:t xml:space="preserve">ischarges to rivers – </w:t>
          </w:r>
          <w:hyperlink w:anchor="_Annex_1:_Permit" w:history="1">
            <w:r w:rsidR="008D1C6F" w:rsidRPr="00E76906">
              <w:rPr>
                <w:rStyle w:val="Hyperlink"/>
                <w:rFonts w:cstheme="minorHAnsi"/>
                <w:color w:val="016574" w:themeColor="accent2"/>
              </w:rPr>
              <w:t>Annex 1</w:t>
            </w:r>
          </w:hyperlink>
          <w:r w:rsidR="004A5A9A" w:rsidRPr="00E76906">
            <w:rPr>
              <w:color w:val="016574" w:themeColor="accent2"/>
            </w:rPr>
            <w:t>.</w:t>
          </w:r>
        </w:p>
        <w:p w14:paraId="785C7029" w14:textId="034980EC" w:rsidR="00A60D14" w:rsidRPr="00AC5B00" w:rsidRDefault="00A276C6" w:rsidP="00A5604D">
          <w:pPr>
            <w:pStyle w:val="BodyText1"/>
            <w:numPr>
              <w:ilvl w:val="0"/>
              <w:numId w:val="23"/>
            </w:numPr>
          </w:pPr>
          <w:r w:rsidRPr="00AC5B00">
            <w:t>Permit level d</w:t>
          </w:r>
          <w:r w:rsidR="00A60D14" w:rsidRPr="00AC5B00">
            <w:t xml:space="preserve">ischarges to lochs – </w:t>
          </w:r>
          <w:hyperlink w:anchor="_Annex_2:_Permit" w:history="1">
            <w:r w:rsidR="00A60D14" w:rsidRPr="00E76906">
              <w:rPr>
                <w:rStyle w:val="Hyperlink"/>
                <w:rFonts w:cstheme="minorHAnsi"/>
                <w:color w:val="016574" w:themeColor="accent2"/>
              </w:rPr>
              <w:t>Annex 2</w:t>
            </w:r>
          </w:hyperlink>
          <w:r w:rsidR="004A5A9A" w:rsidRPr="00E76906">
            <w:rPr>
              <w:color w:val="016574" w:themeColor="accent2"/>
            </w:rPr>
            <w:t>.</w:t>
          </w:r>
        </w:p>
        <w:p w14:paraId="2870739D" w14:textId="47EAEF31" w:rsidR="00A60D14" w:rsidRPr="00AC5B00" w:rsidRDefault="00503A7A" w:rsidP="00A5604D">
          <w:pPr>
            <w:pStyle w:val="BodyText1"/>
            <w:numPr>
              <w:ilvl w:val="0"/>
              <w:numId w:val="23"/>
            </w:numPr>
          </w:pPr>
          <w:r w:rsidRPr="00AC5B00">
            <w:t>A</w:t>
          </w:r>
          <w:r w:rsidR="00A60D14" w:rsidRPr="00AC5B00">
            <w:t>bstraction or flow increase</w:t>
          </w:r>
          <w:r w:rsidR="00557B99">
            <w:t xml:space="preserve"> </w:t>
          </w:r>
          <w:r w:rsidR="00A60D14" w:rsidRPr="00AC5B00">
            <w:t xml:space="preserve">– </w:t>
          </w:r>
          <w:hyperlink w:anchor="_Annex_3:_" w:history="1">
            <w:r w:rsidR="00A60D14" w:rsidRPr="00E76906">
              <w:rPr>
                <w:rStyle w:val="Hyperlink"/>
                <w:rFonts w:cstheme="minorHAnsi"/>
                <w:color w:val="016574" w:themeColor="accent2"/>
              </w:rPr>
              <w:t>Annex 3</w:t>
            </w:r>
          </w:hyperlink>
          <w:r w:rsidR="004A5A9A" w:rsidRPr="00E76906">
            <w:rPr>
              <w:color w:val="016574" w:themeColor="accent2"/>
            </w:rPr>
            <w:t>.</w:t>
          </w:r>
        </w:p>
        <w:p w14:paraId="4694314A" w14:textId="6BE4CDEE" w:rsidR="000A1D05" w:rsidRPr="00AC5B00" w:rsidRDefault="000A1D05" w:rsidP="00A5604D">
          <w:pPr>
            <w:pStyle w:val="BodyText1"/>
            <w:numPr>
              <w:ilvl w:val="0"/>
              <w:numId w:val="23"/>
            </w:numPr>
          </w:pPr>
          <w:r w:rsidRPr="00AC5B00">
            <w:t xml:space="preserve">Impoundments – </w:t>
          </w:r>
          <w:hyperlink w:anchor="_Annex_4:__1" w:history="1">
            <w:r w:rsidRPr="00E76906">
              <w:rPr>
                <w:rStyle w:val="Hyperlink"/>
                <w:rFonts w:cstheme="minorHAnsi"/>
                <w:color w:val="016574" w:themeColor="accent2"/>
              </w:rPr>
              <w:t>Annex 4</w:t>
            </w:r>
          </w:hyperlink>
          <w:r w:rsidR="004A5A9A" w:rsidRPr="00E76906">
            <w:rPr>
              <w:color w:val="016574" w:themeColor="accent2"/>
            </w:rPr>
            <w:t>.</w:t>
          </w:r>
        </w:p>
        <w:p w14:paraId="02D3024C" w14:textId="2B3AA094" w:rsidR="00A60D14" w:rsidRPr="00AC5B00" w:rsidRDefault="00A60D14" w:rsidP="00A5604D">
          <w:pPr>
            <w:pStyle w:val="BodyText1"/>
            <w:numPr>
              <w:ilvl w:val="0"/>
              <w:numId w:val="23"/>
            </w:numPr>
          </w:pPr>
          <w:r w:rsidRPr="00AC5B00">
            <w:t xml:space="preserve">Registration level engineering – </w:t>
          </w:r>
          <w:hyperlink w:anchor="_Annex_5:_" w:history="1">
            <w:r w:rsidRPr="00E76906">
              <w:rPr>
                <w:rStyle w:val="Hyperlink"/>
                <w:rFonts w:cstheme="minorHAnsi"/>
                <w:color w:val="016574" w:themeColor="accent2"/>
              </w:rPr>
              <w:t xml:space="preserve">Annex </w:t>
            </w:r>
            <w:r w:rsidR="000A1D05" w:rsidRPr="00E76906">
              <w:rPr>
                <w:rStyle w:val="Hyperlink"/>
                <w:rFonts w:cstheme="minorHAnsi"/>
                <w:color w:val="016574" w:themeColor="accent2"/>
              </w:rPr>
              <w:t>5</w:t>
            </w:r>
          </w:hyperlink>
          <w:r w:rsidR="004A5A9A" w:rsidRPr="00E76906">
            <w:rPr>
              <w:color w:val="016574" w:themeColor="accent2"/>
            </w:rPr>
            <w:t>.</w:t>
          </w:r>
        </w:p>
        <w:p w14:paraId="34E149C3" w14:textId="6A57BB55" w:rsidR="00A60D14" w:rsidRPr="00AC5B00" w:rsidRDefault="00503A7A" w:rsidP="00A5604D">
          <w:pPr>
            <w:pStyle w:val="BodyText1"/>
            <w:numPr>
              <w:ilvl w:val="0"/>
              <w:numId w:val="23"/>
            </w:numPr>
          </w:pPr>
          <w:r w:rsidRPr="00AC5B00">
            <w:t>Permit</w:t>
          </w:r>
          <w:r w:rsidR="00A60D14" w:rsidRPr="00AC5B00">
            <w:t xml:space="preserve"> level engineering</w:t>
          </w:r>
          <w:r w:rsidR="005B263F" w:rsidRPr="00AC5B00">
            <w:t xml:space="preserve"> </w:t>
          </w:r>
          <w:r w:rsidR="00A60D14" w:rsidRPr="00AC5B00">
            <w:t xml:space="preserve">– </w:t>
          </w:r>
          <w:hyperlink w:anchor="_Annex_6:_" w:history="1">
            <w:r w:rsidR="00A60D14" w:rsidRPr="00E76906">
              <w:rPr>
                <w:rStyle w:val="Hyperlink"/>
                <w:rFonts w:cstheme="minorHAnsi"/>
                <w:color w:val="016574" w:themeColor="accent2"/>
              </w:rPr>
              <w:t xml:space="preserve">Annex </w:t>
            </w:r>
            <w:r w:rsidR="000A1D05" w:rsidRPr="00E76906">
              <w:rPr>
                <w:rStyle w:val="Hyperlink"/>
                <w:rFonts w:cstheme="minorHAnsi"/>
                <w:color w:val="016574" w:themeColor="accent2"/>
              </w:rPr>
              <w:t>6</w:t>
            </w:r>
          </w:hyperlink>
          <w:r w:rsidR="004A5A9A" w:rsidRPr="00E76906">
            <w:rPr>
              <w:color w:val="016574" w:themeColor="accent2"/>
            </w:rPr>
            <w:t>.</w:t>
          </w:r>
        </w:p>
        <w:p w14:paraId="6C1F1A82" w14:textId="787D5793" w:rsidR="008D1C6F" w:rsidRPr="00AC5B00" w:rsidRDefault="008D1C6F" w:rsidP="004A5A9A">
          <w:pPr>
            <w:pStyle w:val="BodyText1"/>
          </w:pPr>
          <w:r w:rsidRPr="00AC5B00">
            <w:t xml:space="preserve">Possible outcomes of </w:t>
          </w:r>
          <w:r w:rsidR="00A451F0" w:rsidRPr="00AC5B00">
            <w:t>‘</w:t>
          </w:r>
          <w:r w:rsidRPr="00AC5B00">
            <w:t>LSE</w:t>
          </w:r>
          <w:r w:rsidR="00A451F0" w:rsidRPr="00AC5B00">
            <w:t>’</w:t>
          </w:r>
          <w:r w:rsidRPr="00AC5B00">
            <w:t xml:space="preserve"> </w:t>
          </w:r>
          <w:r w:rsidR="00DB6E48" w:rsidRPr="00AC5B00">
            <w:t>Assessment</w:t>
          </w:r>
          <w:r w:rsidR="00370291" w:rsidRPr="00AC5B00">
            <w:t>:</w:t>
          </w:r>
        </w:p>
        <w:p w14:paraId="5F3B0F28" w14:textId="7195F2CC" w:rsidR="00995C8B" w:rsidRPr="00AC5B00" w:rsidRDefault="00DB6E48" w:rsidP="00A5604D">
          <w:pPr>
            <w:pStyle w:val="BodyText1"/>
            <w:numPr>
              <w:ilvl w:val="0"/>
              <w:numId w:val="23"/>
            </w:numPr>
            <w:rPr>
              <w:rFonts w:eastAsia="Arial"/>
            </w:rPr>
          </w:pPr>
          <w:r w:rsidRPr="00AC5B00">
            <w:rPr>
              <w:rFonts w:eastAsia="Arial"/>
            </w:rPr>
            <w:t xml:space="preserve">SEPA concludes that the proposed water activity is not likely to </w:t>
          </w:r>
          <w:r w:rsidR="008F2C79" w:rsidRPr="00AC5B00">
            <w:rPr>
              <w:rFonts w:eastAsia="Arial"/>
            </w:rPr>
            <w:t xml:space="preserve">have a </w:t>
          </w:r>
          <w:r w:rsidR="002301ED" w:rsidRPr="00AC5B00">
            <w:rPr>
              <w:rFonts w:eastAsia="Arial"/>
            </w:rPr>
            <w:t>significant effect on the</w:t>
          </w:r>
          <w:r w:rsidRPr="00AC5B00">
            <w:rPr>
              <w:rFonts w:eastAsia="Arial"/>
            </w:rPr>
            <w:t xml:space="preserve"> notified features of the site</w:t>
          </w:r>
          <w:r w:rsidR="00C54334">
            <w:rPr>
              <w:rFonts w:eastAsia="Arial"/>
            </w:rPr>
            <w:t>,</w:t>
          </w:r>
          <w:r w:rsidR="00114500" w:rsidRPr="00AC5B00">
            <w:t xml:space="preserve"> provided that appropriate conditions are attached to the authorisation</w:t>
          </w:r>
          <w:r w:rsidRPr="00AC5B00">
            <w:rPr>
              <w:rFonts w:eastAsia="Arial"/>
            </w:rPr>
            <w:t>.</w:t>
          </w:r>
          <w:r w:rsidR="004A5A36" w:rsidRPr="00AC5B00">
            <w:rPr>
              <w:rFonts w:eastAsia="Arial"/>
            </w:rPr>
            <w:t xml:space="preserve"> </w:t>
          </w:r>
        </w:p>
        <w:p w14:paraId="11EBA7A9" w14:textId="1A65A276" w:rsidR="00DB6E48" w:rsidRPr="00AC5B00" w:rsidRDefault="004A5A36" w:rsidP="004A5A9A">
          <w:pPr>
            <w:pStyle w:val="BodyText1"/>
            <w:ind w:left="720"/>
            <w:rPr>
              <w:rFonts w:eastAsia="Arial"/>
            </w:rPr>
          </w:pPr>
          <w:r w:rsidRPr="00AC5B00">
            <w:rPr>
              <w:rFonts w:eastAsia="Arial"/>
            </w:rPr>
            <w:t xml:space="preserve">This can be </w:t>
          </w:r>
          <w:r w:rsidR="002B225D" w:rsidRPr="00AC5B00">
            <w:rPr>
              <w:rFonts w:eastAsia="Arial"/>
            </w:rPr>
            <w:t xml:space="preserve">because no relevant environmental standard has been breached </w:t>
          </w:r>
          <w:r w:rsidR="00995C8B" w:rsidRPr="00AC5B00">
            <w:rPr>
              <w:rFonts w:eastAsia="Arial"/>
            </w:rPr>
            <w:t>or, where a relevant environmental standard will be breached</w:t>
          </w:r>
          <w:r w:rsidR="00C54334">
            <w:rPr>
              <w:rFonts w:eastAsia="Arial"/>
            </w:rPr>
            <w:t>,</w:t>
          </w:r>
          <w:r w:rsidR="00995C8B" w:rsidRPr="00AC5B00">
            <w:rPr>
              <w:rFonts w:eastAsia="Arial"/>
            </w:rPr>
            <w:t xml:space="preserve"> the location or area </w:t>
          </w:r>
          <w:r w:rsidR="002D57D8">
            <w:rPr>
              <w:rFonts w:eastAsia="Arial"/>
            </w:rPr>
            <w:t>a</w:t>
          </w:r>
          <w:r w:rsidR="00995C8B" w:rsidRPr="00AC5B00">
            <w:rPr>
              <w:rFonts w:eastAsia="Arial"/>
            </w:rPr>
            <w:t>ffected by the activity is known not to host the qualifying interest for which the relevant standard will be breached.</w:t>
          </w:r>
          <w:r w:rsidRPr="00AC5B00">
            <w:rPr>
              <w:rFonts w:eastAsia="Arial"/>
            </w:rPr>
            <w:t xml:space="preserve"> No further assessment is required</w:t>
          </w:r>
          <w:r w:rsidR="00114500" w:rsidRPr="00AC5B00">
            <w:rPr>
              <w:rFonts w:eastAsia="Arial"/>
            </w:rPr>
            <w:t xml:space="preserve"> and the activity can be authorised</w:t>
          </w:r>
          <w:r w:rsidRPr="00AC5B00">
            <w:rPr>
              <w:rFonts w:eastAsia="Arial"/>
            </w:rPr>
            <w:t>.</w:t>
          </w:r>
        </w:p>
        <w:p w14:paraId="594D14EB" w14:textId="19B962FC" w:rsidR="00945E37" w:rsidRPr="008C3B84" w:rsidRDefault="00DB6E48" w:rsidP="00A5604D">
          <w:pPr>
            <w:pStyle w:val="BodyText1"/>
            <w:numPr>
              <w:ilvl w:val="0"/>
              <w:numId w:val="23"/>
            </w:numPr>
            <w:rPr>
              <w:rFonts w:eastAsia="Arial"/>
            </w:rPr>
          </w:pPr>
          <w:r w:rsidRPr="00AC5B00">
            <w:t xml:space="preserve">SEPA determines that the water activity is likely to </w:t>
          </w:r>
          <w:r w:rsidR="002301ED" w:rsidRPr="00AC5B00">
            <w:t>have a significant effect on</w:t>
          </w:r>
          <w:r w:rsidRPr="00AC5B00">
            <w:t xml:space="preserve"> the notified features of the site</w:t>
          </w:r>
          <w:r w:rsidR="006C23AD" w:rsidRPr="00AC5B00">
            <w:t xml:space="preserve"> and a</w:t>
          </w:r>
          <w:r w:rsidR="008D1C6F" w:rsidRPr="00AC5B00">
            <w:t>n AA must be undertaken</w:t>
          </w:r>
          <w:r w:rsidR="006144B1" w:rsidRPr="00AC5B00">
            <w:t>.</w:t>
          </w:r>
        </w:p>
        <w:p w14:paraId="02140C61" w14:textId="06A9BDC2" w:rsidR="00A90629" w:rsidRPr="00606760" w:rsidRDefault="00584338" w:rsidP="00606760">
          <w:pPr>
            <w:pStyle w:val="Heading2"/>
          </w:pPr>
          <w:bookmarkStart w:id="30" w:name="_Toc193718757"/>
          <w:r>
            <w:t>3</w:t>
          </w:r>
          <w:r w:rsidR="005F1E69">
            <w:t xml:space="preserve">.2 </w:t>
          </w:r>
          <w:r w:rsidR="001D352F">
            <w:t>Appropriate Assessment</w:t>
          </w:r>
          <w:r w:rsidR="00C64525">
            <w:t xml:space="preserve"> (AA)</w:t>
          </w:r>
          <w:bookmarkEnd w:id="30"/>
        </w:p>
        <w:p w14:paraId="23765AC1" w14:textId="59009C76" w:rsidR="00213D61" w:rsidRPr="001729D9" w:rsidRDefault="00213D61" w:rsidP="001729D9">
          <w:pPr>
            <w:pStyle w:val="BodyText1"/>
          </w:pPr>
          <w:r w:rsidRPr="001729D9">
            <w:t xml:space="preserve">Where SEPA has identified that a proposed </w:t>
          </w:r>
          <w:r w:rsidR="00B545DF" w:rsidRPr="001729D9">
            <w:t xml:space="preserve">water </w:t>
          </w:r>
          <w:r w:rsidRPr="001729D9">
            <w:t>activity (new or varied) could have a</w:t>
          </w:r>
          <w:r w:rsidR="00A45C4F">
            <w:t>n</w:t>
          </w:r>
          <w:r w:rsidRPr="001729D9">
            <w:t xml:space="preserve"> LSE on an SAC or SPA, the Conservation (Natural Habitats, &amp;c.) Regulations 1994 require that SEPA must undertake an Appropriate Assessment (AA) before deciding to grant authorisation. This assessment is required to:</w:t>
          </w:r>
        </w:p>
        <w:p w14:paraId="21041B98" w14:textId="0ACB6E3C" w:rsidR="000A2315" w:rsidRDefault="00972E65" w:rsidP="00A5604D">
          <w:pPr>
            <w:pStyle w:val="BodyText1"/>
            <w:numPr>
              <w:ilvl w:val="0"/>
              <w:numId w:val="23"/>
            </w:numPr>
          </w:pPr>
          <w:r>
            <w:lastRenderedPageBreak/>
            <w:t>D</w:t>
          </w:r>
          <w:r w:rsidR="00213D61" w:rsidRPr="30F1DB48">
            <w:t>etermine the impacts of the proposal upon the SAC or SPA qualifying</w:t>
          </w:r>
          <w:r w:rsidR="00213D61">
            <w:t xml:space="preserve"> interests</w:t>
          </w:r>
          <w:r w:rsidR="00213D61" w:rsidRPr="30F1DB48">
            <w:t xml:space="preserve"> </w:t>
          </w:r>
          <w:r w:rsidR="00213D61">
            <w:t>(</w:t>
          </w:r>
          <w:r w:rsidR="00213D61" w:rsidRPr="30F1DB48">
            <w:t>species or habitat</w:t>
          </w:r>
          <w:r w:rsidR="00213D61">
            <w:t>s)</w:t>
          </w:r>
          <w:r w:rsidR="00213D61" w:rsidRPr="30F1DB48">
            <w:t xml:space="preserve">, </w:t>
          </w:r>
          <w:r w:rsidR="000A2315" w:rsidRPr="30F1DB48">
            <w:t>and</w:t>
          </w:r>
        </w:p>
        <w:p w14:paraId="3E75B0EA" w14:textId="66815659" w:rsidR="00213D61" w:rsidRPr="001729D9" w:rsidRDefault="00972E65" w:rsidP="00A5604D">
          <w:pPr>
            <w:pStyle w:val="BodyText1"/>
            <w:numPr>
              <w:ilvl w:val="0"/>
              <w:numId w:val="23"/>
            </w:numPr>
          </w:pPr>
          <w:r>
            <w:t>P</w:t>
          </w:r>
          <w:r w:rsidR="00213D61" w:rsidRPr="000A2315">
            <w:t xml:space="preserve">rovide the information necessary to ascertain whether or not </w:t>
          </w:r>
          <w:r w:rsidR="005A636A" w:rsidRPr="000A2315">
            <w:t>t</w:t>
          </w:r>
          <w:r w:rsidR="00B545DF" w:rsidRPr="000A2315">
            <w:t>he water activity</w:t>
          </w:r>
          <w:r w:rsidR="00213D61" w:rsidRPr="000A2315">
            <w:t xml:space="preserve"> will adversely affect the integrity of the site. </w:t>
          </w:r>
        </w:p>
        <w:p w14:paraId="4410DA53" w14:textId="2E7DB855" w:rsidR="00213D61" w:rsidRPr="00C717CD" w:rsidRDefault="00213D61" w:rsidP="00C717CD">
          <w:pPr>
            <w:pStyle w:val="BodyText1"/>
          </w:pPr>
          <w:bookmarkStart w:id="31" w:name="_Hlk177136946"/>
          <w:r w:rsidRPr="00C717CD">
            <w:t>SEPA must consult NatureScot formally request</w:t>
          </w:r>
          <w:r w:rsidR="001241BC" w:rsidRPr="00C717CD">
            <w:t>ing information deemed necessary as part of the AA.</w:t>
          </w:r>
        </w:p>
        <w:p w14:paraId="098C39C1" w14:textId="495CAF68" w:rsidR="00D24ADF" w:rsidRPr="001729D9" w:rsidRDefault="00213D61" w:rsidP="001729D9">
          <w:pPr>
            <w:pStyle w:val="BodyText1"/>
          </w:pPr>
          <w:r w:rsidRPr="00C717CD">
            <w:t>On receipt of NatureScot’s response</w:t>
          </w:r>
          <w:r w:rsidR="00BB1F12" w:rsidRPr="00C717CD">
            <w:t xml:space="preserve">, </w:t>
          </w:r>
          <w:r w:rsidRPr="00C717CD">
            <w:t>taking account of NatureScot’s advice and information</w:t>
          </w:r>
          <w:r w:rsidR="00BB1F12" w:rsidRPr="00C717CD">
            <w:t xml:space="preserve">, SEPA may </w:t>
          </w:r>
          <w:r w:rsidRPr="00C717CD">
            <w:t>identify any suitable template and bespoke conditions, which will remove the risk of an adverse effect</w:t>
          </w:r>
          <w:r w:rsidR="003B3A6C" w:rsidRPr="00C717CD">
            <w:t xml:space="preserve"> and/or </w:t>
          </w:r>
          <w:r w:rsidRPr="00C717CD">
            <w:t xml:space="preserve">identify all likely significant effects not able to be addressed by any </w:t>
          </w:r>
          <w:r w:rsidR="003B3A6C" w:rsidRPr="00C717CD">
            <w:t>standard</w:t>
          </w:r>
          <w:r w:rsidRPr="00C717CD">
            <w:t xml:space="preserve"> or bespoke conditions.</w:t>
          </w:r>
          <w:bookmarkEnd w:id="31"/>
        </w:p>
        <w:p w14:paraId="08162574" w14:textId="3D549634" w:rsidR="008734FE" w:rsidRPr="009F33B2" w:rsidRDefault="00D24ADF" w:rsidP="001729D9">
          <w:pPr>
            <w:pStyle w:val="BodyText1"/>
          </w:pPr>
          <w:r w:rsidRPr="009F33B2">
            <w:t xml:space="preserve">Possible outcomes of AA </w:t>
          </w:r>
          <w:r w:rsidR="00065A40" w:rsidRPr="009F33B2">
            <w:t>:</w:t>
          </w:r>
        </w:p>
        <w:p w14:paraId="328EF361" w14:textId="47248CB3" w:rsidR="00065A40" w:rsidRPr="009F33B2" w:rsidRDefault="008734FE" w:rsidP="00A5604D">
          <w:pPr>
            <w:pStyle w:val="BodyText1"/>
            <w:numPr>
              <w:ilvl w:val="0"/>
              <w:numId w:val="24"/>
            </w:numPr>
            <w:rPr>
              <w:rFonts w:eastAsia="Arial"/>
            </w:rPr>
          </w:pPr>
          <w:bookmarkStart w:id="32" w:name="_Hlk177137245"/>
          <w:r w:rsidRPr="009F33B2">
            <w:t>SEPA determines that the integrity of the site will be adversely affected</w:t>
          </w:r>
          <w:r w:rsidR="00936ACF" w:rsidRPr="009F33B2">
            <w:t>.</w:t>
          </w:r>
        </w:p>
        <w:p w14:paraId="71979802" w14:textId="6FCFC0F0" w:rsidR="00065A40" w:rsidRPr="009F33B2" w:rsidRDefault="008734FE" w:rsidP="00A5604D">
          <w:pPr>
            <w:pStyle w:val="BodyText1"/>
            <w:numPr>
              <w:ilvl w:val="0"/>
              <w:numId w:val="24"/>
            </w:numPr>
            <w:rPr>
              <w:rFonts w:eastAsia="Arial"/>
            </w:rPr>
          </w:pPr>
          <w:r w:rsidRPr="009F33B2">
            <w:t>SEPA determines that the integrity of the site will not be adversely affected</w:t>
          </w:r>
          <w:r w:rsidR="00065A40" w:rsidRPr="009F33B2">
            <w:t xml:space="preserve"> and Nature</w:t>
          </w:r>
          <w:r w:rsidR="0039134A">
            <w:t>S</w:t>
          </w:r>
          <w:r w:rsidR="00065A40" w:rsidRPr="009F33B2">
            <w:t>cot advi</w:t>
          </w:r>
          <w:r w:rsidR="00824206">
            <w:t>c</w:t>
          </w:r>
          <w:r w:rsidR="00065A40" w:rsidRPr="009F33B2">
            <w:t>e concurs.</w:t>
          </w:r>
        </w:p>
        <w:p w14:paraId="4724CD63" w14:textId="7826F9E7" w:rsidR="00E83D88" w:rsidRPr="009F33B2" w:rsidRDefault="008734FE" w:rsidP="00A5604D">
          <w:pPr>
            <w:pStyle w:val="BodyText1"/>
            <w:numPr>
              <w:ilvl w:val="0"/>
              <w:numId w:val="24"/>
            </w:numPr>
            <w:rPr>
              <w:rFonts w:eastAsia="Arial"/>
            </w:rPr>
          </w:pPr>
          <w:r w:rsidRPr="009F33B2">
            <w:t xml:space="preserve">SEPA determines that the integrity of the site will not be adversely affected but, NatureScot </w:t>
          </w:r>
          <w:r w:rsidR="00065A40" w:rsidRPr="009F33B2">
            <w:t>considers there</w:t>
          </w:r>
          <w:r w:rsidRPr="009F33B2">
            <w:t xml:space="preserve"> a risk of failure to secure compliance with the requirements of the Directives</w:t>
          </w:r>
          <w:r w:rsidR="00065A40" w:rsidRPr="009F33B2">
            <w:t>.</w:t>
          </w:r>
        </w:p>
        <w:p w14:paraId="1F60178E" w14:textId="1B5D27E1" w:rsidR="00213D61" w:rsidRPr="00552AD1" w:rsidRDefault="008734FE" w:rsidP="00A5604D">
          <w:pPr>
            <w:pStyle w:val="BodyText1"/>
            <w:numPr>
              <w:ilvl w:val="0"/>
              <w:numId w:val="24"/>
            </w:numPr>
            <w:rPr>
              <w:rFonts w:eastAsia="Arial" w:cs="Arial"/>
            </w:rPr>
          </w:pPr>
          <w:r w:rsidRPr="009F33B2">
            <w:t>In th</w:t>
          </w:r>
          <w:r w:rsidR="00181AC3">
            <w:t>is</w:t>
          </w:r>
          <w:r w:rsidRPr="009F33B2">
            <w:t xml:space="preserve"> </w:t>
          </w:r>
          <w:r w:rsidR="00181AC3">
            <w:t>final,</w:t>
          </w:r>
          <w:r w:rsidR="00181AC3" w:rsidRPr="009F33B2">
            <w:t xml:space="preserve"> </w:t>
          </w:r>
          <w:r w:rsidRPr="009F33B2">
            <w:t>exceptional</w:t>
          </w:r>
          <w:r w:rsidR="00181AC3">
            <w:t>,</w:t>
          </w:r>
          <w:r w:rsidRPr="009F33B2">
            <w:t xml:space="preserve"> circumstance, where differing positions exists, the matter </w:t>
          </w:r>
          <w:r w:rsidR="00552AD1" w:rsidRPr="009F33B2">
            <w:t>will</w:t>
          </w:r>
          <w:r w:rsidRPr="009F33B2">
            <w:t xml:space="preserve"> be escalated through the appropriate management channels of each Agency.</w:t>
          </w:r>
          <w:r w:rsidR="00213D61" w:rsidRPr="00552AD1">
            <w:br w:type="page"/>
          </w:r>
        </w:p>
        <w:p w14:paraId="3AB37684" w14:textId="01B8DF66" w:rsidR="005F1E69" w:rsidRDefault="00164C8F" w:rsidP="007E24D7">
          <w:pPr>
            <w:pStyle w:val="Heading1"/>
          </w:pPr>
          <w:bookmarkStart w:id="33" w:name="_3_Assessment_required"/>
          <w:bookmarkStart w:id="34" w:name="_4_Assessment_required"/>
          <w:bookmarkStart w:id="35" w:name="_Toc193718758"/>
          <w:bookmarkEnd w:id="32"/>
          <w:bookmarkEnd w:id="33"/>
          <w:bookmarkEnd w:id="34"/>
          <w:r>
            <w:lastRenderedPageBreak/>
            <w:t>4</w:t>
          </w:r>
          <w:r w:rsidR="005F1E69">
            <w:t xml:space="preserve"> </w:t>
          </w:r>
          <w:r w:rsidR="009D7B06">
            <w:t>Assessment required for Site</w:t>
          </w:r>
          <w:r w:rsidR="00656670">
            <w:t>s</w:t>
          </w:r>
          <w:r w:rsidR="009D7B06">
            <w:t xml:space="preserve"> of Special Scientific Interest (SSSI</w:t>
          </w:r>
          <w:r w:rsidR="00656670">
            <w:t>s</w:t>
          </w:r>
          <w:r w:rsidR="009D7B06">
            <w:t>)</w:t>
          </w:r>
          <w:bookmarkEnd w:id="35"/>
        </w:p>
        <w:p w14:paraId="69EE78B7" w14:textId="3E8661A1" w:rsidR="00357346" w:rsidRPr="001729D9" w:rsidRDefault="00357346" w:rsidP="001729D9">
          <w:pPr>
            <w:pStyle w:val="BodyText1"/>
            <w:rPr>
              <w:i/>
            </w:rPr>
          </w:pPr>
          <w:r w:rsidRPr="00590095">
            <w:t xml:space="preserve">When determining applications, SEPA must assess if the proposed </w:t>
          </w:r>
          <w:r w:rsidR="00B545DF" w:rsidRPr="00590095">
            <w:t xml:space="preserve">water </w:t>
          </w:r>
          <w:r w:rsidRPr="00590095">
            <w:t xml:space="preserve">activity (new or varied) is likely to damage any notified feature specified in a SSSI notification. In this guidance, for simplicity, ‘notified feature’ replaces the term </w:t>
          </w:r>
          <w:r w:rsidR="0071772D" w:rsidRPr="00590095">
            <w:t>‘</w:t>
          </w:r>
          <w:r w:rsidRPr="00590095">
            <w:t>natural feature</w:t>
          </w:r>
          <w:r w:rsidR="0071772D" w:rsidRPr="00590095">
            <w:t>’</w:t>
          </w:r>
          <w:r w:rsidRPr="00590095">
            <w:t xml:space="preserve"> used in the Nature Conservation (Scotland) Act 2004</w:t>
          </w:r>
          <w:r w:rsidR="0071772D" w:rsidRPr="00590095">
            <w:t>.</w:t>
          </w:r>
          <w:r w:rsidRPr="00590095">
            <w:t xml:space="preserve"> Where SEPA believes that the proposed </w:t>
          </w:r>
          <w:r w:rsidR="00B545DF" w:rsidRPr="00590095">
            <w:t xml:space="preserve">water </w:t>
          </w:r>
          <w:r w:rsidRPr="00590095">
            <w:t>activity and any associated temporary works or method of working is likely to cause damage to those features</w:t>
          </w:r>
          <w:r w:rsidR="00181AC3">
            <w:t>,</w:t>
          </w:r>
          <w:r w:rsidRPr="00590095">
            <w:t xml:space="preserve"> we must notify NatureScot and allow 28 days for a response. We must not grant the application within this 28 day period unless NatureScot has notified SEPA that it need not wait until then. If we receive advice from NatureScot</w:t>
          </w:r>
          <w:r w:rsidR="00181AC3">
            <w:t>,</w:t>
          </w:r>
          <w:r w:rsidRPr="00590095">
            <w:t xml:space="preserve"> we must have regard to it in deciding whether to grant the application and, if we do decide to grant it, in deciding what conditions should be attached to the authorisation.</w:t>
          </w:r>
        </w:p>
        <w:p w14:paraId="7F0270EB" w14:textId="7119F3A9" w:rsidR="00357346" w:rsidRPr="001729D9" w:rsidRDefault="00357346" w:rsidP="001729D9">
          <w:pPr>
            <w:pStyle w:val="BodyText1"/>
            <w:rPr>
              <w:rFonts w:cstheme="minorHAnsi"/>
              <w:color w:val="FF732B" w:themeColor="hyperlink"/>
              <w:u w:val="single"/>
              <w:shd w:val="clear" w:color="auto" w:fill="FFFFFF"/>
            </w:rPr>
          </w:pPr>
          <w:r w:rsidRPr="00590095">
            <w:t xml:space="preserve">A link to the details for each SSSI can be found at </w:t>
          </w:r>
          <w:hyperlink r:id="rId21" w:history="1">
            <w:r w:rsidR="0039134A">
              <w:rPr>
                <w:rStyle w:val="Hyperlink"/>
                <w:rFonts w:cstheme="minorHAnsi"/>
                <w:color w:val="016574" w:themeColor="accent2"/>
                <w:shd w:val="clear" w:color="auto" w:fill="FFFFFF"/>
              </w:rPr>
              <w:t xml:space="preserve">the NatureScot website. </w:t>
            </w:r>
          </w:hyperlink>
        </w:p>
        <w:p w14:paraId="6B6045BE" w14:textId="69008D9A" w:rsidR="005F1E69" w:rsidRDefault="006757C2" w:rsidP="00D07239">
          <w:pPr>
            <w:pStyle w:val="Heading2"/>
          </w:pPr>
          <w:bookmarkStart w:id="36" w:name="_Toc193718759"/>
          <w:r>
            <w:t>4</w:t>
          </w:r>
          <w:r w:rsidR="005F1E69">
            <w:t xml:space="preserve">.1 </w:t>
          </w:r>
          <w:r w:rsidR="00B545DF">
            <w:t>A</w:t>
          </w:r>
          <w:r w:rsidR="00771816">
            <w:t>ssess</w:t>
          </w:r>
          <w:r w:rsidR="00B545DF">
            <w:t>ment of</w:t>
          </w:r>
          <w:r w:rsidR="00771816">
            <w:t xml:space="preserve"> Likely Damage</w:t>
          </w:r>
          <w:bookmarkEnd w:id="36"/>
          <w:r w:rsidR="00771816">
            <w:t xml:space="preserve"> </w:t>
          </w:r>
        </w:p>
        <w:p w14:paraId="3BFC0ED7" w14:textId="7F50F0F9" w:rsidR="00895FBC" w:rsidRPr="00590095" w:rsidRDefault="00C54307" w:rsidP="001729D9">
          <w:pPr>
            <w:pStyle w:val="BodyText1"/>
          </w:pPr>
          <w:r w:rsidRPr="00590095">
            <w:t>Where there is a SSSI within the screening distances set out in</w:t>
          </w:r>
          <w:r w:rsidRPr="001729D9">
            <w:rPr>
              <w:color w:val="016574" w:themeColor="accent2"/>
            </w:rPr>
            <w:t xml:space="preserve"> </w:t>
          </w:r>
          <w:hyperlink w:anchor="_Toc177552216" w:history="1">
            <w:r w:rsidR="00071698" w:rsidRPr="001729D9">
              <w:rPr>
                <w:rStyle w:val="Hyperlink"/>
                <w:rFonts w:eastAsia="Calibri" w:cstheme="minorHAnsi"/>
                <w:color w:val="016574" w:themeColor="accent2"/>
              </w:rPr>
              <w:t>section 2.</w:t>
            </w:r>
            <w:r w:rsidR="003341AC" w:rsidRPr="001729D9">
              <w:rPr>
                <w:rStyle w:val="Hyperlink"/>
                <w:rFonts w:eastAsia="Calibri" w:cstheme="minorHAnsi"/>
                <w:color w:val="016574" w:themeColor="accent2"/>
              </w:rPr>
              <w:t>4</w:t>
            </w:r>
          </w:hyperlink>
          <w:r w:rsidRPr="00590095">
            <w:t xml:space="preserve">, it is necessary to carry out </w:t>
          </w:r>
          <w:r w:rsidR="00B00260" w:rsidRPr="00590095">
            <w:t>an</w:t>
          </w:r>
          <w:r w:rsidRPr="00590095">
            <w:t xml:space="preserve"> assessment</w:t>
          </w:r>
          <w:r w:rsidR="00B00260" w:rsidRPr="00590095">
            <w:t xml:space="preserve"> of likely damage</w:t>
          </w:r>
          <w:r w:rsidR="008A5370" w:rsidRPr="00590095">
            <w:t xml:space="preserve"> to notified features</w:t>
          </w:r>
          <w:r w:rsidRPr="00590095">
            <w:t xml:space="preserve">. </w:t>
          </w:r>
        </w:p>
        <w:p w14:paraId="2B8262A4" w14:textId="69E877CB" w:rsidR="00FE450B" w:rsidRPr="00590095" w:rsidRDefault="00895FBC" w:rsidP="001729D9">
          <w:pPr>
            <w:pStyle w:val="BodyText1"/>
            <w:rPr>
              <w:rFonts w:eastAsia="Arial"/>
            </w:rPr>
          </w:pPr>
          <w:r w:rsidRPr="00590095">
            <w:rPr>
              <w:rFonts w:eastAsia="Arial"/>
            </w:rPr>
            <w:t>There are a number of SSSIs where the site is also designated as an SAC for the same feature(s). In such cases</w:t>
          </w:r>
          <w:r w:rsidR="00B7763A">
            <w:rPr>
              <w:rFonts w:eastAsia="Arial"/>
            </w:rPr>
            <w:t>,</w:t>
          </w:r>
          <w:r w:rsidRPr="00590095">
            <w:rPr>
              <w:rFonts w:eastAsia="Arial"/>
            </w:rPr>
            <w:t xml:space="preserve"> it is possible to </w:t>
          </w:r>
          <w:r w:rsidR="00E21069" w:rsidRPr="00590095">
            <w:rPr>
              <w:rFonts w:eastAsia="Arial"/>
            </w:rPr>
            <w:t>use the</w:t>
          </w:r>
          <w:r w:rsidR="00650B37" w:rsidRPr="00590095">
            <w:rPr>
              <w:rFonts w:eastAsia="Arial"/>
            </w:rPr>
            <w:t xml:space="preserve"> same</w:t>
          </w:r>
          <w:r w:rsidRPr="00590095">
            <w:rPr>
              <w:rFonts w:eastAsia="Arial"/>
            </w:rPr>
            <w:t xml:space="preserve"> assessment undertaken for the SAC designation to satisfy the test that SEPA is required to carry out for SSSI, i.e. that the </w:t>
          </w:r>
          <w:r w:rsidR="00B545DF" w:rsidRPr="00590095">
            <w:rPr>
              <w:rFonts w:eastAsia="Arial"/>
            </w:rPr>
            <w:t xml:space="preserve">water </w:t>
          </w:r>
          <w:r w:rsidRPr="00590095">
            <w:rPr>
              <w:rFonts w:eastAsia="Arial"/>
            </w:rPr>
            <w:t>activity and any associated works or the method of working is not likely to damage the notified features of the site. Where any SSSI is coincident with any SAC or SPA and there are SSSI features that are not also SAC or SPA features, those additional SSSI features should be assessed for likely damage as part of a separate assessment.</w:t>
          </w:r>
        </w:p>
        <w:p w14:paraId="5522D060" w14:textId="196C6888" w:rsidR="00C54307" w:rsidRPr="00590095" w:rsidRDefault="00FE450B" w:rsidP="001729D9">
          <w:pPr>
            <w:pStyle w:val="BodyText1"/>
          </w:pPr>
          <w:r w:rsidRPr="00590095">
            <w:t>As</w:t>
          </w:r>
          <w:r w:rsidR="00C54307" w:rsidRPr="00590095">
            <w:t xml:space="preserve"> part of </w:t>
          </w:r>
          <w:r w:rsidR="00A451F0" w:rsidRPr="00590095">
            <w:t xml:space="preserve">‘likely damage’ </w:t>
          </w:r>
          <w:r w:rsidR="00C54307" w:rsidRPr="00590095">
            <w:t>assessment process</w:t>
          </w:r>
          <w:r w:rsidRPr="00590095">
            <w:t xml:space="preserve"> SEPA will consider </w:t>
          </w:r>
          <w:r w:rsidR="004D24D3" w:rsidRPr="00590095">
            <w:t>whether</w:t>
          </w:r>
          <w:r w:rsidRPr="00590095">
            <w:t>:</w:t>
          </w:r>
        </w:p>
        <w:p w14:paraId="3B2F012A" w14:textId="1438AEB6" w:rsidR="00895FBC" w:rsidRPr="00590095" w:rsidRDefault="001729D9" w:rsidP="00A5604D">
          <w:pPr>
            <w:pStyle w:val="BodyText1"/>
            <w:numPr>
              <w:ilvl w:val="0"/>
              <w:numId w:val="25"/>
            </w:numPr>
          </w:pPr>
          <w:r>
            <w:t>T</w:t>
          </w:r>
          <w:r w:rsidR="00C54307" w:rsidRPr="00590095">
            <w:t xml:space="preserve">he </w:t>
          </w:r>
          <w:r w:rsidR="0055057B" w:rsidRPr="00590095">
            <w:t>proposed</w:t>
          </w:r>
          <w:r w:rsidR="00B545DF" w:rsidRPr="00590095">
            <w:t xml:space="preserve"> water</w:t>
          </w:r>
          <w:r w:rsidR="00C54307" w:rsidRPr="00590095">
            <w:t xml:space="preserve"> activity including any associated temporary works </w:t>
          </w:r>
          <w:r w:rsidR="00BA6F96" w:rsidRPr="00590095">
            <w:t>could</w:t>
          </w:r>
          <w:r w:rsidR="00FE450B" w:rsidRPr="00590095">
            <w:t xml:space="preserve"> </w:t>
          </w:r>
          <w:r w:rsidR="00C54307" w:rsidRPr="00590095">
            <w:t>result in the breach of any environmental standards</w:t>
          </w:r>
          <w:r w:rsidR="00FE450B" w:rsidRPr="00590095">
            <w:t xml:space="preserve">. </w:t>
          </w:r>
          <w:r w:rsidR="00C54307" w:rsidRPr="00590095">
            <w:t>Where no environmental standard is breached and there is no likelihood of any damage to the notified features of a SSSI,</w:t>
          </w:r>
          <w:r w:rsidR="00C54307" w:rsidRPr="00FE450B">
            <w:rPr>
              <w:rFonts w:ascii="Arial" w:hAnsi="Arial" w:cs="Arial"/>
            </w:rPr>
            <w:t xml:space="preserve"> </w:t>
          </w:r>
          <w:r w:rsidR="00C54307" w:rsidRPr="00590095">
            <w:t xml:space="preserve">SEPA will conclude that there is no likelihood of damage to the notified feature of the </w:t>
          </w:r>
          <w:r w:rsidR="00C54307" w:rsidRPr="00590095">
            <w:lastRenderedPageBreak/>
            <w:t xml:space="preserve">SSSI. </w:t>
          </w:r>
          <w:r w:rsidR="00FE450B" w:rsidRPr="00590095">
            <w:t>Similar</w:t>
          </w:r>
          <w:r w:rsidR="00C54307" w:rsidRPr="00590095">
            <w:t xml:space="preserve"> principles to the guidance above for SAC/SPA sites</w:t>
          </w:r>
          <w:r w:rsidR="00FE450B" w:rsidRPr="00590095">
            <w:t xml:space="preserve"> will be used</w:t>
          </w:r>
          <w:r w:rsidR="00C54307" w:rsidRPr="00590095">
            <w:t xml:space="preserve"> when making this judgement.</w:t>
          </w:r>
        </w:p>
        <w:p w14:paraId="1DF45C41" w14:textId="7413FAB0" w:rsidR="008B45D8" w:rsidRPr="00590095" w:rsidRDefault="001729D9" w:rsidP="00A5604D">
          <w:pPr>
            <w:pStyle w:val="BodyText1"/>
            <w:numPr>
              <w:ilvl w:val="0"/>
              <w:numId w:val="25"/>
            </w:numPr>
          </w:pPr>
          <w:r>
            <w:t>T</w:t>
          </w:r>
          <w:r w:rsidR="00C54307" w:rsidRPr="00590095">
            <w:t>here</w:t>
          </w:r>
          <w:r w:rsidR="00FB4DE0" w:rsidRPr="00590095">
            <w:t xml:space="preserve"> is </w:t>
          </w:r>
          <w:r w:rsidR="00C54307" w:rsidRPr="00590095">
            <w:t xml:space="preserve">connectivity between the proposed </w:t>
          </w:r>
          <w:r w:rsidR="00B545DF" w:rsidRPr="00590095">
            <w:t xml:space="preserve">water </w:t>
          </w:r>
          <w:r w:rsidR="00C54307" w:rsidRPr="00590095">
            <w:t>activity and/or any associated</w:t>
          </w:r>
          <w:r w:rsidR="00FE450B" w:rsidRPr="00590095">
            <w:t xml:space="preserve"> </w:t>
          </w:r>
          <w:r w:rsidR="00C54307" w:rsidRPr="00590095">
            <w:t>temporary works and the SSSI</w:t>
          </w:r>
          <w:r w:rsidR="00FE450B" w:rsidRPr="00590095">
            <w:t>.</w:t>
          </w:r>
          <w:r w:rsidR="00C54307" w:rsidRPr="00590095">
            <w:t xml:space="preserve"> For example, where the proposed </w:t>
          </w:r>
          <w:r w:rsidR="00B545DF" w:rsidRPr="00590095">
            <w:t xml:space="preserve">water </w:t>
          </w:r>
          <w:r w:rsidR="00C54307" w:rsidRPr="00590095">
            <w:t>activity is downstream of a SSSI it is unlikely that there will be any pathway for likely damage to occur</w:t>
          </w:r>
          <w:r w:rsidR="0067485C" w:rsidRPr="0057236D">
            <w:t xml:space="preserve"> other than impoundments and temporary alterations or diversions of flow.</w:t>
          </w:r>
        </w:p>
        <w:p w14:paraId="4DD2A7D1" w14:textId="382994B0" w:rsidR="004D24D3" w:rsidRPr="00590095" w:rsidRDefault="001729D9" w:rsidP="00A5604D">
          <w:pPr>
            <w:pStyle w:val="BodyText1"/>
            <w:numPr>
              <w:ilvl w:val="0"/>
              <w:numId w:val="25"/>
            </w:numPr>
          </w:pPr>
          <w:r>
            <w:t>T</w:t>
          </w:r>
          <w:r w:rsidR="00C54307" w:rsidRPr="00590095">
            <w:t xml:space="preserve">he notified feature of the SSSI </w:t>
          </w:r>
          <w:r w:rsidR="00FB4DE0" w:rsidRPr="00590095">
            <w:t xml:space="preserve">is </w:t>
          </w:r>
          <w:r w:rsidR="00C54307" w:rsidRPr="00590095">
            <w:t>susceptible to the damage caused by the</w:t>
          </w:r>
          <w:r w:rsidR="00B545DF" w:rsidRPr="00590095">
            <w:t xml:space="preserve"> water</w:t>
          </w:r>
          <w:r w:rsidR="00C54307" w:rsidRPr="00590095">
            <w:t xml:space="preserve"> activity and the method of working associated with the </w:t>
          </w:r>
          <w:r w:rsidR="00B545DF" w:rsidRPr="00590095">
            <w:t xml:space="preserve">water </w:t>
          </w:r>
          <w:r w:rsidR="00C54307" w:rsidRPr="00590095">
            <w:t>activity</w:t>
          </w:r>
          <w:r w:rsidR="00065A40" w:rsidRPr="00590095">
            <w:t>.</w:t>
          </w:r>
          <w:r w:rsidR="00C54307" w:rsidRPr="00590095">
            <w:t xml:space="preserve"> For example, a designation for ground nesting birds is not likely to be damaged by an abstraction from a watercourse. When considering this, it is often helpful to look at the Operations Requiring Consent document on NatureScot’s website as this sets out those activities which are of concern on the site.</w:t>
          </w:r>
        </w:p>
        <w:p w14:paraId="0D0C7510" w14:textId="00903B11" w:rsidR="004D59AD" w:rsidRPr="001729D9" w:rsidRDefault="001729D9" w:rsidP="00A5604D">
          <w:pPr>
            <w:pStyle w:val="BodyText1"/>
            <w:numPr>
              <w:ilvl w:val="0"/>
              <w:numId w:val="25"/>
            </w:numPr>
          </w:pPr>
          <w:r>
            <w:t>T</w:t>
          </w:r>
          <w:r w:rsidR="00C54307" w:rsidRPr="00590095">
            <w:t>he notified feature</w:t>
          </w:r>
          <w:r w:rsidR="004D24D3" w:rsidRPr="00590095">
            <w:t xml:space="preserve"> is</w:t>
          </w:r>
          <w:r w:rsidR="00C54307" w:rsidRPr="00590095">
            <w:t xml:space="preserve"> present</w:t>
          </w:r>
          <w:r w:rsidR="004D24D3" w:rsidRPr="00590095">
            <w:t xml:space="preserve"> </w:t>
          </w:r>
          <w:r w:rsidR="00C54307" w:rsidRPr="00590095">
            <w:t xml:space="preserve">within the vicinity of the proposed </w:t>
          </w:r>
          <w:r w:rsidR="00B545DF" w:rsidRPr="00590095">
            <w:t xml:space="preserve">water </w:t>
          </w:r>
          <w:r w:rsidR="00C54307" w:rsidRPr="00590095">
            <w:t>activity and/or any associated temporary works</w:t>
          </w:r>
          <w:r w:rsidR="004D24D3" w:rsidRPr="00590095">
            <w:t>.</w:t>
          </w:r>
          <w:r w:rsidR="00C54307" w:rsidRPr="00590095">
            <w:t xml:space="preserve"> For example, some SSSIs are very large, and the notified feature may not be present in all of the site. This is similar to the process for SAC and SPA sites above.</w:t>
          </w:r>
        </w:p>
        <w:p w14:paraId="51146CB3" w14:textId="0E11BF00" w:rsidR="00D955D2" w:rsidRPr="00590095" w:rsidRDefault="00D955D2" w:rsidP="00A5604D">
          <w:pPr>
            <w:pStyle w:val="BodyText1"/>
            <w:numPr>
              <w:ilvl w:val="0"/>
              <w:numId w:val="25"/>
            </w:numPr>
          </w:pPr>
          <w:r w:rsidRPr="00590095">
            <w:t>Possible outcomes</w:t>
          </w:r>
          <w:r w:rsidR="00D624F6" w:rsidRPr="00590095">
            <w:t xml:space="preserve"> of </w:t>
          </w:r>
          <w:r w:rsidR="00A451F0" w:rsidRPr="00590095">
            <w:t xml:space="preserve">‘likely damage’ </w:t>
          </w:r>
          <w:r w:rsidR="00D624F6" w:rsidRPr="00590095">
            <w:t>assessment</w:t>
          </w:r>
          <w:r w:rsidRPr="00590095">
            <w:t>:</w:t>
          </w:r>
        </w:p>
        <w:p w14:paraId="70ED47C0" w14:textId="5078A6E2" w:rsidR="009D5F5E" w:rsidRPr="00590095" w:rsidRDefault="00F06775" w:rsidP="00A5604D">
          <w:pPr>
            <w:pStyle w:val="BodyText1"/>
            <w:numPr>
              <w:ilvl w:val="0"/>
              <w:numId w:val="25"/>
            </w:numPr>
            <w:rPr>
              <w:rFonts w:eastAsia="Arial"/>
            </w:rPr>
          </w:pPr>
          <w:r w:rsidRPr="00590095">
            <w:rPr>
              <w:rFonts w:eastAsia="Arial"/>
            </w:rPr>
            <w:t xml:space="preserve">SEPA determines that the proposed </w:t>
          </w:r>
          <w:r w:rsidR="00B545DF" w:rsidRPr="00590095">
            <w:rPr>
              <w:rFonts w:eastAsia="Arial"/>
            </w:rPr>
            <w:t xml:space="preserve">water </w:t>
          </w:r>
          <w:r w:rsidRPr="00590095">
            <w:rPr>
              <w:rFonts w:eastAsia="Arial"/>
            </w:rPr>
            <w:t xml:space="preserve">activity is not likely to cause damage to the notified </w:t>
          </w:r>
          <w:r w:rsidR="004D59AD" w:rsidRPr="00590095">
            <w:rPr>
              <w:rFonts w:eastAsia="Arial"/>
            </w:rPr>
            <w:t>features of the site.</w:t>
          </w:r>
        </w:p>
        <w:p w14:paraId="48111012" w14:textId="4AE792D6" w:rsidR="0070753B" w:rsidRPr="001729D9" w:rsidRDefault="00D955D2" w:rsidP="00A5604D">
          <w:pPr>
            <w:pStyle w:val="BodyText1"/>
            <w:numPr>
              <w:ilvl w:val="0"/>
              <w:numId w:val="25"/>
            </w:numPr>
            <w:rPr>
              <w:rFonts w:eastAsia="Arial"/>
            </w:rPr>
          </w:pPr>
          <w:r w:rsidRPr="00590095">
            <w:t xml:space="preserve">SEPA determines that the </w:t>
          </w:r>
          <w:r w:rsidR="00B545DF" w:rsidRPr="00590095">
            <w:t xml:space="preserve">water </w:t>
          </w:r>
          <w:r w:rsidRPr="00590095">
            <w:t>activity is likely to cause damage to the notified features of the site</w:t>
          </w:r>
          <w:r w:rsidR="00F92ED1" w:rsidRPr="00590095">
            <w:t>.</w:t>
          </w:r>
        </w:p>
        <w:p w14:paraId="36C70111" w14:textId="1AC82D35" w:rsidR="00F92ED1" w:rsidRPr="00590095" w:rsidRDefault="00F92ED1" w:rsidP="001729D9">
          <w:pPr>
            <w:pStyle w:val="BodyText1"/>
          </w:pPr>
          <w:r w:rsidRPr="00590095">
            <w:t>SEPA must consult NatureScot formally if i</w:t>
          </w:r>
          <w:r w:rsidR="00CD4762" w:rsidRPr="00590095">
            <w:t>t</w:t>
          </w:r>
          <w:r w:rsidRPr="00590095">
            <w:t xml:space="preserve"> has determined that th</w:t>
          </w:r>
          <w:r w:rsidR="005F5769" w:rsidRPr="00590095">
            <w:t>e</w:t>
          </w:r>
          <w:r w:rsidR="00B545DF" w:rsidRPr="00590095">
            <w:t xml:space="preserve"> water</w:t>
          </w:r>
          <w:r w:rsidR="005F5769" w:rsidRPr="00590095">
            <w:t xml:space="preserve"> activity is likely to cause damage to the notified features of the site.</w:t>
          </w:r>
        </w:p>
        <w:p w14:paraId="0B80C0C5" w14:textId="034A84EA" w:rsidR="00F92ED1" w:rsidRPr="00590095" w:rsidRDefault="00F92ED1" w:rsidP="001729D9">
          <w:pPr>
            <w:pStyle w:val="BodyText1"/>
          </w:pPr>
          <w:r w:rsidRPr="00590095">
            <w:t xml:space="preserve">On receipt of NatureScot’s response, taking account of NatureScot’s advice and information, SEPA may identify any suitable template and bespoke conditions, which will remove the risk of an adverse effect and/or identify all </w:t>
          </w:r>
          <w:r w:rsidR="009E067F" w:rsidRPr="00590095">
            <w:t>damage</w:t>
          </w:r>
          <w:r w:rsidRPr="00590095">
            <w:t xml:space="preserve"> not able to be addressed by any standard or bespoke conditions.</w:t>
          </w:r>
          <w:r w:rsidR="00D04329" w:rsidRPr="00590095">
            <w:t xml:space="preserve"> Note: Bespoke conditions cannot be added to Registrations which must comply with standard conditions.</w:t>
          </w:r>
        </w:p>
        <w:p w14:paraId="0D47F5CF" w14:textId="02D81634" w:rsidR="00592680" w:rsidRPr="00590095" w:rsidRDefault="00652A73" w:rsidP="001729D9">
          <w:pPr>
            <w:pStyle w:val="BodyText1"/>
            <w:rPr>
              <w:rFonts w:eastAsia="Arial"/>
            </w:rPr>
          </w:pPr>
          <w:r w:rsidRPr="00590095">
            <w:rPr>
              <w:rFonts w:eastAsia="Arial"/>
            </w:rPr>
            <w:lastRenderedPageBreak/>
            <w:t>Possible outcomes</w:t>
          </w:r>
          <w:r w:rsidR="00691134" w:rsidRPr="00590095">
            <w:rPr>
              <w:rFonts w:eastAsia="Arial"/>
            </w:rPr>
            <w:t xml:space="preserve"> of consultation with NatureScot</w:t>
          </w:r>
          <w:r w:rsidR="00065A40" w:rsidRPr="00590095">
            <w:rPr>
              <w:rFonts w:eastAsia="Arial"/>
            </w:rPr>
            <w:t>:</w:t>
          </w:r>
        </w:p>
        <w:p w14:paraId="7E31B2ED" w14:textId="114EE5B9" w:rsidR="00592680" w:rsidRPr="00590095" w:rsidRDefault="00592680" w:rsidP="00A5604D">
          <w:pPr>
            <w:pStyle w:val="BodyText1"/>
            <w:numPr>
              <w:ilvl w:val="0"/>
              <w:numId w:val="26"/>
            </w:numPr>
          </w:pPr>
          <w:r w:rsidRPr="00590095">
            <w:t xml:space="preserve">SEPA determines that the </w:t>
          </w:r>
          <w:r w:rsidR="00EF2A4C">
            <w:t xml:space="preserve">water activity is likely to cause damage </w:t>
          </w:r>
          <w:r w:rsidR="00AE6C31">
            <w:t>to the notified features of the site</w:t>
          </w:r>
          <w:r w:rsidRPr="00590095">
            <w:t>.</w:t>
          </w:r>
        </w:p>
        <w:p w14:paraId="31F46232" w14:textId="77777777" w:rsidR="000D453D" w:rsidRPr="00590095" w:rsidRDefault="00592680" w:rsidP="00A5604D">
          <w:pPr>
            <w:pStyle w:val="BodyText1"/>
            <w:numPr>
              <w:ilvl w:val="0"/>
              <w:numId w:val="26"/>
            </w:numPr>
          </w:pPr>
          <w:r w:rsidRPr="00590095">
            <w:t xml:space="preserve">SEPA determines that </w:t>
          </w:r>
          <w:r w:rsidR="007E190A" w:rsidRPr="00590095">
            <w:t xml:space="preserve">the </w:t>
          </w:r>
          <w:r w:rsidR="00B545DF" w:rsidRPr="00590095">
            <w:t xml:space="preserve">water </w:t>
          </w:r>
          <w:r w:rsidR="007E190A" w:rsidRPr="00590095">
            <w:t xml:space="preserve">activity is not likely to cause damage to the notified features of the site. </w:t>
          </w:r>
        </w:p>
        <w:p w14:paraId="2CEB1291" w14:textId="086BDCDF" w:rsidR="00D955D2" w:rsidRPr="004E4B41" w:rsidRDefault="00D955D2" w:rsidP="004E4B41">
          <w:pPr>
            <w:pStyle w:val="BodyText1"/>
            <w:ind w:left="720"/>
          </w:pPr>
          <w:r w:rsidRPr="00590095">
            <w:t xml:space="preserve">Where NatureScot advises against authorising or advises we attach conditions, but we do not follow this, SEPA must give notice of this to NatureScot </w:t>
          </w:r>
          <w:r w:rsidRPr="00590095" w:rsidDel="00C03B91">
            <w:t xml:space="preserve">and the </w:t>
          </w:r>
          <w:r w:rsidRPr="00590095">
            <w:t xml:space="preserve">applicant in accordance with section 15(8) to 15(10) of the Nature Conservation (Scotland) Act 2004. </w:t>
          </w:r>
        </w:p>
        <w:p w14:paraId="51340065" w14:textId="21DCF7D3" w:rsidR="00D955D2" w:rsidRPr="00590095" w:rsidRDefault="00D955D2" w:rsidP="004E4B41">
          <w:pPr>
            <w:pStyle w:val="BodyText1"/>
          </w:pPr>
          <w:r w:rsidRPr="00590095">
            <w:t>The notice must set out the</w:t>
          </w:r>
          <w:r w:rsidR="00834333" w:rsidRPr="00590095">
            <w:t xml:space="preserve"> authorisation</w:t>
          </w:r>
          <w:r w:rsidRPr="00590095">
            <w:t xml:space="preserve"> given and its </w:t>
          </w:r>
          <w:r w:rsidR="00834333" w:rsidRPr="00590095">
            <w:t xml:space="preserve">conditions. </w:t>
          </w:r>
          <w:r w:rsidRPr="00590095">
            <w:t>The notice must also include a statement specifying:</w:t>
          </w:r>
        </w:p>
        <w:p w14:paraId="52FFF39D" w14:textId="72B8645E" w:rsidR="00D955D2" w:rsidRPr="00590095" w:rsidRDefault="00D955D2" w:rsidP="00A5604D">
          <w:pPr>
            <w:pStyle w:val="BodyText1"/>
            <w:numPr>
              <w:ilvl w:val="0"/>
              <w:numId w:val="27"/>
            </w:numPr>
          </w:pPr>
          <w:r w:rsidRPr="00590095">
            <w:t>What SEPA has done, or proposes to do, in consequence of NatureScot’s advice</w:t>
          </w:r>
          <w:r w:rsidR="004E4B41">
            <w:t>.</w:t>
          </w:r>
          <w:r w:rsidRPr="00590095">
            <w:t xml:space="preserve"> </w:t>
          </w:r>
        </w:p>
        <w:p w14:paraId="4031AE78" w14:textId="77777777" w:rsidR="00D955D2" w:rsidRPr="00590095" w:rsidRDefault="00D955D2" w:rsidP="00A5604D">
          <w:pPr>
            <w:pStyle w:val="BodyText1"/>
            <w:numPr>
              <w:ilvl w:val="0"/>
              <w:numId w:val="27"/>
            </w:numPr>
          </w:pPr>
          <w:r w:rsidRPr="00590095">
            <w:t>That in giving permission or, as the case may be, attaching conditions to the permission, SEPA has not followed the advice received from NatureScot; and</w:t>
          </w:r>
        </w:p>
        <w:p w14:paraId="6E162220" w14:textId="2A636F08" w:rsidR="00D955D2" w:rsidRPr="00590095" w:rsidRDefault="00D955D2" w:rsidP="00A5604D">
          <w:pPr>
            <w:pStyle w:val="BodyText1"/>
            <w:numPr>
              <w:ilvl w:val="0"/>
              <w:numId w:val="27"/>
            </w:numPr>
          </w:pPr>
          <w:r w:rsidRPr="00590095">
            <w:t>The conditions set out</w:t>
          </w:r>
          <w:r w:rsidR="008F348B" w:rsidRPr="00590095">
            <w:t xml:space="preserve"> below</w:t>
          </w:r>
          <w:r w:rsidRPr="00590095">
            <w:t xml:space="preserve"> in section 15(10).</w:t>
          </w:r>
        </w:p>
        <w:p w14:paraId="193CA59F" w14:textId="77777777" w:rsidR="001258DD" w:rsidRPr="00590095" w:rsidRDefault="001258DD" w:rsidP="004E4B41">
          <w:pPr>
            <w:pStyle w:val="BodyText1"/>
            <w:ind w:left="720"/>
            <w:rPr>
              <w:rStyle w:val="cf01"/>
              <w:rFonts w:asciiTheme="minorHAnsi" w:hAnsiTheme="minorHAnsi" w:cstheme="minorHAnsi"/>
              <w:i w:val="0"/>
              <w:iCs w:val="0"/>
              <w:sz w:val="24"/>
              <w:szCs w:val="24"/>
            </w:rPr>
          </w:pPr>
          <w:r w:rsidRPr="00590095">
            <w:rPr>
              <w:rStyle w:val="cf01"/>
              <w:rFonts w:asciiTheme="minorHAnsi" w:hAnsiTheme="minorHAnsi" w:cstheme="minorHAnsi"/>
              <w:i w:val="0"/>
              <w:iCs w:val="0"/>
              <w:sz w:val="24"/>
              <w:szCs w:val="24"/>
            </w:rPr>
            <w:t>‘</w:t>
          </w:r>
          <w:r w:rsidR="00D955D2" w:rsidRPr="00590095">
            <w:rPr>
              <w:rStyle w:val="cf01"/>
              <w:rFonts w:asciiTheme="minorHAnsi" w:hAnsiTheme="minorHAnsi" w:cstheme="minorHAnsi"/>
              <w:i w:val="0"/>
              <w:iCs w:val="0"/>
              <w:sz w:val="24"/>
              <w:szCs w:val="24"/>
            </w:rPr>
            <w:t>The permitted operation (i.e. the authorised activity) may not be commenced before the expiry of the 28 day period beginning with the date the notice is given</w:t>
          </w:r>
          <w:r w:rsidRPr="00590095">
            <w:rPr>
              <w:rStyle w:val="cf01"/>
              <w:rFonts w:asciiTheme="minorHAnsi" w:hAnsiTheme="minorHAnsi" w:cstheme="minorHAnsi"/>
              <w:i w:val="0"/>
              <w:iCs w:val="0"/>
              <w:sz w:val="24"/>
              <w:szCs w:val="24"/>
            </w:rPr>
            <w:t>’</w:t>
          </w:r>
        </w:p>
        <w:p w14:paraId="36B3850C" w14:textId="75495487" w:rsidR="00D955D2" w:rsidRPr="00590095" w:rsidRDefault="00D955D2" w:rsidP="004E4B41">
          <w:pPr>
            <w:pStyle w:val="BodyText1"/>
            <w:ind w:left="720"/>
            <w:rPr>
              <w:i/>
            </w:rPr>
          </w:pPr>
          <w:r w:rsidRPr="00590095">
            <w:rPr>
              <w:rStyle w:val="cf01"/>
              <w:rFonts w:asciiTheme="minorHAnsi" w:hAnsiTheme="minorHAnsi" w:cstheme="minorHAnsi"/>
              <w:i w:val="0"/>
              <w:iCs w:val="0"/>
              <w:sz w:val="24"/>
              <w:szCs w:val="24"/>
            </w:rPr>
            <w:t xml:space="preserve"> and</w:t>
          </w:r>
        </w:p>
        <w:p w14:paraId="2003DF26" w14:textId="505E117A" w:rsidR="00D955D2" w:rsidRPr="00590095" w:rsidRDefault="001258DD" w:rsidP="004E4B41">
          <w:pPr>
            <w:pStyle w:val="BodyText1"/>
            <w:ind w:left="720"/>
            <w:rPr>
              <w:rFonts w:eastAsia="Calibri"/>
              <w:i/>
            </w:rPr>
          </w:pPr>
          <w:r w:rsidRPr="00590095">
            <w:rPr>
              <w:rStyle w:val="cf01"/>
              <w:rFonts w:asciiTheme="minorHAnsi" w:hAnsiTheme="minorHAnsi" w:cstheme="minorHAnsi"/>
              <w:i w:val="0"/>
              <w:iCs w:val="0"/>
              <w:sz w:val="24"/>
              <w:szCs w:val="24"/>
            </w:rPr>
            <w:t>‘</w:t>
          </w:r>
          <w:r w:rsidR="00D955D2" w:rsidRPr="00590095">
            <w:rPr>
              <w:rStyle w:val="cf01"/>
              <w:rFonts w:asciiTheme="minorHAnsi" w:hAnsiTheme="minorHAnsi" w:cstheme="minorHAnsi"/>
              <w:i w:val="0"/>
              <w:iCs w:val="0"/>
              <w:sz w:val="24"/>
              <w:szCs w:val="24"/>
            </w:rPr>
            <w:t>The permitted operation must be carried out in such a way as to give rise to as little damage or disturbance as is reasonably practicable in all the circumstances to the relevant natural feature</w:t>
          </w:r>
          <w:r w:rsidRPr="00590095">
            <w:rPr>
              <w:rStyle w:val="cf01"/>
              <w:rFonts w:asciiTheme="minorHAnsi" w:hAnsiTheme="minorHAnsi" w:cstheme="minorHAnsi"/>
              <w:i w:val="0"/>
              <w:iCs w:val="0"/>
              <w:sz w:val="24"/>
              <w:szCs w:val="24"/>
            </w:rPr>
            <w:t>’</w:t>
          </w:r>
          <w:r w:rsidR="00D955D2" w:rsidRPr="00590095">
            <w:rPr>
              <w:rStyle w:val="cf01"/>
              <w:rFonts w:asciiTheme="minorHAnsi" w:hAnsiTheme="minorHAnsi" w:cstheme="minorHAnsi"/>
              <w:i w:val="0"/>
              <w:iCs w:val="0"/>
              <w:sz w:val="24"/>
              <w:szCs w:val="24"/>
            </w:rPr>
            <w:t>.</w:t>
          </w:r>
        </w:p>
        <w:p w14:paraId="27A46FD6" w14:textId="77777777" w:rsidR="003F6E92" w:rsidRPr="00D955D2" w:rsidRDefault="003F6E92" w:rsidP="004C7B18">
          <w:pPr>
            <w:pStyle w:val="ListParagraph"/>
            <w:ind w:left="360"/>
            <w:jc w:val="both"/>
            <w:rPr>
              <w:rFonts w:ascii="Arial" w:hAnsi="Arial" w:cs="Arial"/>
              <w:b/>
              <w:bCs/>
            </w:rPr>
            <w:sectPr w:rsidR="003F6E92" w:rsidRPr="00D955D2">
              <w:headerReference w:type="default" r:id="rId22"/>
              <w:pgSz w:w="11906" w:h="16838"/>
              <w:pgMar w:top="1440" w:right="1080" w:bottom="1440" w:left="1080" w:header="708" w:footer="708" w:gutter="0"/>
              <w:cols w:space="708"/>
              <w:docGrid w:linePitch="360"/>
            </w:sectPr>
          </w:pPr>
        </w:p>
        <w:p w14:paraId="12886CFF" w14:textId="7FB0D590" w:rsidR="005F1E69" w:rsidRDefault="00417E20" w:rsidP="005F1E69">
          <w:pPr>
            <w:pStyle w:val="Heading1"/>
            <w:jc w:val="both"/>
          </w:pPr>
          <w:bookmarkStart w:id="37" w:name="_Annex_1:_Permit"/>
          <w:bookmarkStart w:id="38" w:name="_Toc193718760"/>
          <w:bookmarkEnd w:id="37"/>
          <w:r>
            <w:lastRenderedPageBreak/>
            <w:t>Annex 1</w:t>
          </w:r>
          <w:r w:rsidR="00325531">
            <w:t>:</w:t>
          </w:r>
          <w:r w:rsidR="009439A1">
            <w:t xml:space="preserve"> </w:t>
          </w:r>
          <w:r w:rsidR="00065A40">
            <w:t>Permit level d</w:t>
          </w:r>
          <w:r w:rsidR="009439A1">
            <w:t>ischarges to rivers</w:t>
          </w:r>
          <w:bookmarkEnd w:id="38"/>
        </w:p>
        <w:p w14:paraId="66C7307C" w14:textId="32A3FC8D" w:rsidR="00502A03" w:rsidRPr="004E4B41" w:rsidRDefault="00502A03" w:rsidP="007112BD">
          <w:pPr>
            <w:pStyle w:val="BodyText1"/>
          </w:pPr>
          <w:r w:rsidRPr="004E4B41">
            <w:t>Relevant river SAC species and habitat qualifying inter</w:t>
          </w:r>
          <w:r w:rsidR="00EC48D3" w:rsidRPr="004E4B41">
            <w:t>ests:</w:t>
          </w:r>
        </w:p>
        <w:p w14:paraId="56544691" w14:textId="02DD59A7" w:rsidR="00EC48D3" w:rsidRPr="004E4B41" w:rsidRDefault="00EC48D3" w:rsidP="00A5604D">
          <w:pPr>
            <w:pStyle w:val="BodyText1"/>
            <w:numPr>
              <w:ilvl w:val="0"/>
              <w:numId w:val="28"/>
            </w:numPr>
          </w:pPr>
          <w:r w:rsidRPr="004E4B41">
            <w:t>Freshwater pearl mussels</w:t>
          </w:r>
        </w:p>
        <w:p w14:paraId="213C4321" w14:textId="7FF700B4" w:rsidR="00EC48D3" w:rsidRPr="004E4B41" w:rsidRDefault="00EC48D3" w:rsidP="00A5604D">
          <w:pPr>
            <w:pStyle w:val="BodyText1"/>
            <w:numPr>
              <w:ilvl w:val="0"/>
              <w:numId w:val="28"/>
            </w:numPr>
          </w:pPr>
          <w:r w:rsidRPr="004E4B41">
            <w:t>Lamprey habitat</w:t>
          </w:r>
        </w:p>
        <w:p w14:paraId="39496817" w14:textId="300BFD90" w:rsidR="00EC48D3" w:rsidRPr="004E4B41" w:rsidRDefault="00EC48D3" w:rsidP="00A5604D">
          <w:pPr>
            <w:pStyle w:val="BodyText1"/>
            <w:numPr>
              <w:ilvl w:val="0"/>
              <w:numId w:val="28"/>
            </w:numPr>
          </w:pPr>
          <w:r w:rsidRPr="004E4B41">
            <w:t>Atlantic salmon</w:t>
          </w:r>
        </w:p>
        <w:p w14:paraId="3D6D1311" w14:textId="755A80DA" w:rsidR="00072B73" w:rsidRPr="004E4B41" w:rsidRDefault="00EC48D3" w:rsidP="00A5604D">
          <w:pPr>
            <w:pStyle w:val="BodyText1"/>
            <w:numPr>
              <w:ilvl w:val="0"/>
              <w:numId w:val="28"/>
            </w:numPr>
          </w:pPr>
          <w:r w:rsidRPr="004E4B41">
            <w:t>Ranunculus river habitat (River Tweed SAC only)</w:t>
          </w:r>
        </w:p>
        <w:p w14:paraId="56933977" w14:textId="5F7383CB" w:rsidR="00C53C32" w:rsidRPr="00590095" w:rsidRDefault="00D649CC" w:rsidP="007112BD">
          <w:pPr>
            <w:pStyle w:val="BodyText1"/>
            <w:rPr>
              <w:rFonts w:eastAsia="Times New Roman" w:cstheme="minorHAnsi"/>
            </w:rPr>
          </w:pPr>
          <w:r w:rsidRPr="00590095">
            <w:rPr>
              <w:rFonts w:eastAsia="Times New Roman" w:cstheme="minorHAnsi"/>
            </w:rPr>
            <w:t xml:space="preserve">SEPA will assess the following </w:t>
          </w:r>
          <w:r w:rsidR="00EF024B" w:rsidRPr="00590095">
            <w:rPr>
              <w:rFonts w:eastAsia="Times New Roman" w:cstheme="minorHAnsi"/>
            </w:rPr>
            <w:t>water quality d</w:t>
          </w:r>
          <w:r w:rsidR="007676CA" w:rsidRPr="00590095">
            <w:rPr>
              <w:rFonts w:eastAsia="Times New Roman" w:cstheme="minorHAnsi"/>
            </w:rPr>
            <w:t>e</w:t>
          </w:r>
          <w:r w:rsidR="00EF024B" w:rsidRPr="00590095">
            <w:rPr>
              <w:rFonts w:eastAsia="Times New Roman" w:cstheme="minorHAnsi"/>
            </w:rPr>
            <w:t xml:space="preserve">terminands </w:t>
          </w:r>
          <w:r w:rsidR="00231DF2" w:rsidRPr="00590095">
            <w:rPr>
              <w:rFonts w:eastAsia="Times New Roman" w:cstheme="minorHAnsi"/>
            </w:rPr>
            <w:t xml:space="preserve">for any proposed activity </w:t>
          </w:r>
          <w:r w:rsidR="0096254A" w:rsidRPr="00590095">
            <w:rPr>
              <w:rFonts w:eastAsia="Times New Roman" w:cstheme="minorHAnsi"/>
            </w:rPr>
            <w:t xml:space="preserve">against </w:t>
          </w:r>
          <w:r w:rsidR="00DB5573" w:rsidRPr="00590095">
            <w:rPr>
              <w:rFonts w:eastAsia="Times New Roman" w:cstheme="minorHAnsi"/>
            </w:rPr>
            <w:t xml:space="preserve">associated </w:t>
          </w:r>
          <w:r w:rsidR="0096254A" w:rsidRPr="00590095">
            <w:rPr>
              <w:rFonts w:eastAsia="Times New Roman" w:cstheme="minorHAnsi"/>
            </w:rPr>
            <w:t>environmental standards</w:t>
          </w:r>
          <w:r w:rsidR="00231DF2" w:rsidRPr="00590095">
            <w:rPr>
              <w:rFonts w:eastAsia="Times New Roman" w:cstheme="minorHAnsi"/>
            </w:rPr>
            <w:t>.</w:t>
          </w:r>
          <w:r w:rsidR="00592326" w:rsidRPr="00590095">
            <w:rPr>
              <w:rFonts w:eastAsia="Times New Roman" w:cstheme="minorHAnsi"/>
            </w:rPr>
            <w:t xml:space="preserve"> Where </w:t>
          </w:r>
          <w:r w:rsidR="001A7FFB" w:rsidRPr="00590095">
            <w:rPr>
              <w:rFonts w:eastAsia="Times New Roman" w:cstheme="minorHAnsi"/>
            </w:rPr>
            <w:t>any</w:t>
          </w:r>
          <w:r w:rsidR="00592326" w:rsidRPr="00590095">
            <w:rPr>
              <w:rFonts w:eastAsia="Times New Roman" w:cstheme="minorHAnsi"/>
            </w:rPr>
            <w:t xml:space="preserve"> standard</w:t>
          </w:r>
          <w:r w:rsidR="00A54457" w:rsidRPr="00590095">
            <w:rPr>
              <w:rFonts w:eastAsia="Times New Roman" w:cstheme="minorHAnsi"/>
            </w:rPr>
            <w:t xml:space="preserve"> is</w:t>
          </w:r>
          <w:r w:rsidR="00592326" w:rsidRPr="00590095">
            <w:rPr>
              <w:rFonts w:eastAsia="Times New Roman" w:cstheme="minorHAnsi"/>
            </w:rPr>
            <w:t xml:space="preserve"> breached (post mixing)</w:t>
          </w:r>
          <w:r w:rsidR="00141C96">
            <w:rPr>
              <w:rFonts w:eastAsia="Times New Roman" w:cstheme="minorHAnsi"/>
            </w:rPr>
            <w:t>,</w:t>
          </w:r>
          <w:r w:rsidR="0092695F" w:rsidRPr="00590095">
            <w:rPr>
              <w:rFonts w:eastAsia="Times New Roman" w:cstheme="minorHAnsi"/>
            </w:rPr>
            <w:t xml:space="preserve"> it will be considered an LSE.</w:t>
          </w:r>
          <w:r w:rsidR="001A6230" w:rsidRPr="00590095">
            <w:rPr>
              <w:rFonts w:eastAsia="Times New Roman" w:cstheme="minorHAnsi"/>
            </w:rPr>
            <w:t xml:space="preserve"> SEPA will not normally grant an authorisation for a discharge that will breach these standards </w:t>
          </w:r>
          <w:r w:rsidR="00C6382E">
            <w:rPr>
              <w:rFonts w:eastAsia="Times New Roman" w:cstheme="minorHAnsi"/>
            </w:rPr>
            <w:t xml:space="preserve">once fully mixed in the </w:t>
          </w:r>
          <w:r w:rsidR="00530FB5">
            <w:rPr>
              <w:rFonts w:eastAsia="Times New Roman" w:cstheme="minorHAnsi"/>
            </w:rPr>
            <w:t>river</w:t>
          </w:r>
          <w:r w:rsidR="001A6230" w:rsidRPr="00590095">
            <w:rPr>
              <w:rFonts w:eastAsia="Times New Roman" w:cstheme="minorHAnsi"/>
            </w:rPr>
            <w:t xml:space="preserve">. </w:t>
          </w:r>
        </w:p>
        <w:p w14:paraId="1D421140" w14:textId="7F7852A0" w:rsidR="003D725D" w:rsidRPr="00590095" w:rsidRDefault="00534DF0" w:rsidP="00A5604D">
          <w:pPr>
            <w:pStyle w:val="BodyText1"/>
            <w:numPr>
              <w:ilvl w:val="0"/>
              <w:numId w:val="9"/>
            </w:numPr>
            <w:rPr>
              <w:rFonts w:eastAsia="Times New Roman" w:cstheme="minorHAnsi"/>
            </w:rPr>
          </w:pPr>
          <w:r w:rsidRPr="00590095">
            <w:rPr>
              <w:rFonts w:eastAsia="Times New Roman" w:cstheme="minorHAnsi"/>
            </w:rPr>
            <w:t>Oxygen</w:t>
          </w:r>
          <w:r w:rsidR="002F19D5" w:rsidRPr="00590095">
            <w:rPr>
              <w:rFonts w:eastAsia="Times New Roman" w:cstheme="minorHAnsi"/>
            </w:rPr>
            <w:t xml:space="preserve"> </w:t>
          </w:r>
        </w:p>
        <w:p w14:paraId="37562B27" w14:textId="5D8F44AD" w:rsidR="00534DF0" w:rsidRPr="00590095" w:rsidRDefault="007D3D38" w:rsidP="003D725D">
          <w:pPr>
            <w:pStyle w:val="BodyText1"/>
            <w:ind w:left="1134"/>
            <w:rPr>
              <w:rFonts w:eastAsia="Times New Roman" w:cstheme="minorHAnsi"/>
            </w:rPr>
          </w:pPr>
          <w:r w:rsidRPr="00590095">
            <w:rPr>
              <w:rFonts w:eastAsia="Times New Roman" w:cstheme="minorHAnsi"/>
            </w:rPr>
            <w:t>For continuous discharges</w:t>
          </w:r>
          <w:r w:rsidR="00C976EE">
            <w:rPr>
              <w:rFonts w:eastAsia="Times New Roman" w:cstheme="minorHAnsi"/>
            </w:rPr>
            <w:t>,</w:t>
          </w:r>
          <w:r w:rsidR="003D725D" w:rsidRPr="00590095">
            <w:rPr>
              <w:rFonts w:eastAsia="Times New Roman" w:cstheme="minorHAnsi"/>
            </w:rPr>
            <w:t xml:space="preserve"> u</w:t>
          </w:r>
          <w:r w:rsidR="00E4424D" w:rsidRPr="00590095">
            <w:rPr>
              <w:rFonts w:eastAsia="Times New Roman" w:cstheme="minorHAnsi"/>
            </w:rPr>
            <w:t xml:space="preserve">se </w:t>
          </w:r>
          <w:r w:rsidRPr="00590095">
            <w:rPr>
              <w:rFonts w:eastAsia="Times New Roman" w:cstheme="minorHAnsi"/>
            </w:rPr>
            <w:t xml:space="preserve">salmonid </w:t>
          </w:r>
          <w:r w:rsidR="0063209A" w:rsidRPr="00590095">
            <w:rPr>
              <w:rFonts w:eastAsia="Times New Roman" w:cstheme="minorHAnsi"/>
            </w:rPr>
            <w:t>dissolved oxygen standards for rivers</w:t>
          </w:r>
          <w:r w:rsidR="0067622E" w:rsidRPr="00590095">
            <w:rPr>
              <w:rFonts w:eastAsia="Times New Roman" w:cstheme="minorHAnsi"/>
            </w:rPr>
            <w:t xml:space="preserve">.  If this assessment is not possible, use </w:t>
          </w:r>
          <w:r w:rsidRPr="00590095">
            <w:rPr>
              <w:rFonts w:eastAsia="Times New Roman" w:cstheme="minorHAnsi"/>
            </w:rPr>
            <w:t xml:space="preserve">salmonid </w:t>
          </w:r>
          <w:r w:rsidR="0067622E" w:rsidRPr="00590095">
            <w:rPr>
              <w:rFonts w:eastAsia="Times New Roman" w:cstheme="minorHAnsi"/>
            </w:rPr>
            <w:t>BOD standards</w:t>
          </w:r>
          <w:r w:rsidRPr="00590095">
            <w:rPr>
              <w:rFonts w:eastAsia="Times New Roman" w:cstheme="minorHAnsi"/>
            </w:rPr>
            <w:t xml:space="preserve"> for rivers.</w:t>
          </w:r>
        </w:p>
        <w:p w14:paraId="7489B3A1" w14:textId="7274D1E6" w:rsidR="00C42A7E" w:rsidRPr="00590095" w:rsidRDefault="00751E97" w:rsidP="00751E97">
          <w:pPr>
            <w:pStyle w:val="BodyText1"/>
            <w:ind w:left="1134"/>
            <w:rPr>
              <w:rFonts w:eastAsia="Times New Roman" w:cstheme="minorHAnsi"/>
            </w:rPr>
          </w:pPr>
          <w:r w:rsidRPr="00590095">
            <w:rPr>
              <w:rFonts w:eastAsia="Times New Roman" w:cstheme="minorHAnsi"/>
            </w:rPr>
            <w:t>For short-duration or intermittent discharges</w:t>
          </w:r>
          <w:r w:rsidR="008A7EF9">
            <w:rPr>
              <w:rFonts w:eastAsia="Times New Roman" w:cstheme="minorHAnsi"/>
            </w:rPr>
            <w:t>,</w:t>
          </w:r>
          <w:r w:rsidRPr="00590095">
            <w:rPr>
              <w:rFonts w:eastAsia="Times New Roman" w:cstheme="minorHAnsi"/>
            </w:rPr>
            <w:t xml:space="preserve"> use salmonid </w:t>
          </w:r>
          <w:r w:rsidR="00C42A7E" w:rsidRPr="00590095">
            <w:rPr>
              <w:rFonts w:eastAsia="Times New Roman" w:cstheme="minorHAnsi"/>
            </w:rPr>
            <w:t xml:space="preserve">short-duration or intermittent </w:t>
          </w:r>
          <w:r w:rsidRPr="00590095">
            <w:rPr>
              <w:rFonts w:eastAsia="Times New Roman" w:cstheme="minorHAnsi"/>
            </w:rPr>
            <w:t xml:space="preserve">dissolved oxygen standards for rivers.  If this assessment is not possible, use salmonid </w:t>
          </w:r>
          <w:r w:rsidR="00C42A7E" w:rsidRPr="00590095">
            <w:rPr>
              <w:rFonts w:eastAsia="Times New Roman" w:cstheme="minorHAnsi"/>
            </w:rPr>
            <w:t xml:space="preserve">short-duration or intermittent </w:t>
          </w:r>
          <w:r w:rsidRPr="00590095">
            <w:rPr>
              <w:rFonts w:eastAsia="Times New Roman" w:cstheme="minorHAnsi"/>
            </w:rPr>
            <w:t>BOD standards for rivers.</w:t>
          </w:r>
        </w:p>
        <w:p w14:paraId="68393AEB" w14:textId="77777777" w:rsidR="00C42A7E" w:rsidRPr="00590095" w:rsidRDefault="00C42A7E" w:rsidP="00A5604D">
          <w:pPr>
            <w:pStyle w:val="BodyText1"/>
            <w:numPr>
              <w:ilvl w:val="0"/>
              <w:numId w:val="9"/>
            </w:numPr>
            <w:rPr>
              <w:rFonts w:eastAsia="Times New Roman" w:cstheme="minorHAnsi"/>
            </w:rPr>
          </w:pPr>
          <w:r w:rsidRPr="00590095">
            <w:rPr>
              <w:rFonts w:eastAsia="Times New Roman" w:cstheme="minorHAnsi"/>
            </w:rPr>
            <w:t>Phosphorus</w:t>
          </w:r>
        </w:p>
        <w:p w14:paraId="2063DD5A" w14:textId="7B0775A5" w:rsidR="00534DF0" w:rsidRPr="00590095" w:rsidRDefault="00534DF0" w:rsidP="00A5604D">
          <w:pPr>
            <w:pStyle w:val="BodyText1"/>
            <w:numPr>
              <w:ilvl w:val="0"/>
              <w:numId w:val="9"/>
            </w:numPr>
            <w:rPr>
              <w:rFonts w:eastAsia="Times New Roman" w:cstheme="minorHAnsi"/>
            </w:rPr>
          </w:pPr>
          <w:r w:rsidRPr="00590095">
            <w:rPr>
              <w:rFonts w:eastAsia="Times New Roman" w:cstheme="minorHAnsi"/>
            </w:rPr>
            <w:t>River Temperature</w:t>
          </w:r>
        </w:p>
        <w:p w14:paraId="4B0FAD64" w14:textId="300C844B" w:rsidR="00534DF0" w:rsidRPr="00590095" w:rsidRDefault="00534DF0" w:rsidP="00A5604D">
          <w:pPr>
            <w:pStyle w:val="BodyText1"/>
            <w:numPr>
              <w:ilvl w:val="0"/>
              <w:numId w:val="9"/>
            </w:numPr>
            <w:rPr>
              <w:rFonts w:eastAsia="Times New Roman" w:cstheme="minorHAnsi"/>
            </w:rPr>
          </w:pPr>
          <w:r w:rsidRPr="00590095">
            <w:rPr>
              <w:rFonts w:eastAsia="Times New Roman" w:cstheme="minorHAnsi"/>
            </w:rPr>
            <w:t>Ammonia</w:t>
          </w:r>
        </w:p>
        <w:p w14:paraId="6640A7AF" w14:textId="37A210C3" w:rsidR="006D41DF" w:rsidRPr="00590095" w:rsidRDefault="006D41DF" w:rsidP="006D41DF">
          <w:pPr>
            <w:pStyle w:val="BodyText1"/>
            <w:ind w:left="1134"/>
            <w:rPr>
              <w:rFonts w:eastAsia="Times New Roman" w:cstheme="minorHAnsi"/>
            </w:rPr>
          </w:pPr>
          <w:r w:rsidRPr="00590095">
            <w:rPr>
              <w:rFonts w:eastAsia="Times New Roman" w:cstheme="minorHAnsi"/>
            </w:rPr>
            <w:t>For continuous discharges</w:t>
          </w:r>
          <w:r w:rsidR="0045583F">
            <w:rPr>
              <w:rFonts w:eastAsia="Times New Roman" w:cstheme="minorHAnsi"/>
            </w:rPr>
            <w:t>,</w:t>
          </w:r>
          <w:r w:rsidRPr="00590095">
            <w:rPr>
              <w:rFonts w:eastAsia="Times New Roman" w:cstheme="minorHAnsi"/>
            </w:rPr>
            <w:t xml:space="preserve"> use total ammonia standards for rivers.  </w:t>
          </w:r>
        </w:p>
        <w:p w14:paraId="2ABC6C3C" w14:textId="2F17020A" w:rsidR="006D41DF" w:rsidRPr="00590095" w:rsidRDefault="006D41DF" w:rsidP="006D41DF">
          <w:pPr>
            <w:pStyle w:val="BodyText1"/>
            <w:ind w:left="1134"/>
            <w:rPr>
              <w:rFonts w:eastAsia="Times New Roman" w:cstheme="minorHAnsi"/>
            </w:rPr>
          </w:pPr>
          <w:r w:rsidRPr="00590095">
            <w:rPr>
              <w:rFonts w:eastAsia="Times New Roman" w:cstheme="minorHAnsi"/>
            </w:rPr>
            <w:t>For short-duration or intermittent discharges</w:t>
          </w:r>
          <w:r w:rsidR="0045583F">
            <w:rPr>
              <w:rFonts w:eastAsia="Times New Roman" w:cstheme="minorHAnsi"/>
            </w:rPr>
            <w:t>,</w:t>
          </w:r>
          <w:r w:rsidRPr="00590095">
            <w:rPr>
              <w:rFonts w:eastAsia="Times New Roman" w:cstheme="minorHAnsi"/>
            </w:rPr>
            <w:t xml:space="preserve"> use </w:t>
          </w:r>
          <w:r w:rsidR="006A143D" w:rsidRPr="00590095">
            <w:rPr>
              <w:rFonts w:eastAsia="Times New Roman" w:cstheme="minorHAnsi"/>
            </w:rPr>
            <w:t xml:space="preserve">unionised ammonia </w:t>
          </w:r>
          <w:r w:rsidRPr="00590095">
            <w:rPr>
              <w:rFonts w:eastAsia="Times New Roman" w:cstheme="minorHAnsi"/>
            </w:rPr>
            <w:t xml:space="preserve">standards for rivers. </w:t>
          </w:r>
        </w:p>
        <w:p w14:paraId="7A6AF22F" w14:textId="2DEB945F" w:rsidR="00534DF0" w:rsidRDefault="007676CA" w:rsidP="00A5604D">
          <w:pPr>
            <w:pStyle w:val="BodyText1"/>
            <w:numPr>
              <w:ilvl w:val="0"/>
              <w:numId w:val="9"/>
            </w:numPr>
            <w:rPr>
              <w:rFonts w:eastAsia="Times New Roman"/>
            </w:rPr>
          </w:pPr>
          <w:r>
            <w:rPr>
              <w:rFonts w:eastAsia="Times New Roman"/>
            </w:rPr>
            <w:t>Specific pollutants other than ammonia</w:t>
          </w:r>
        </w:p>
        <w:p w14:paraId="4A6547AF" w14:textId="1C7A48F3" w:rsidR="00C001E2" w:rsidRPr="00C001E2" w:rsidRDefault="00C001E2" w:rsidP="00871854">
          <w:pPr>
            <w:pStyle w:val="BodyText1"/>
            <w:ind w:left="1134"/>
            <w:rPr>
              <w:rFonts w:eastAsia="Times New Roman"/>
            </w:rPr>
          </w:pPr>
          <w:r w:rsidRPr="00C001E2">
            <w:rPr>
              <w:rFonts w:eastAsia="Times New Roman"/>
            </w:rPr>
            <w:lastRenderedPageBreak/>
            <w:t>For continuous discharges</w:t>
          </w:r>
          <w:r w:rsidR="0045583F">
            <w:rPr>
              <w:rFonts w:eastAsia="Times New Roman"/>
            </w:rPr>
            <w:t>,</w:t>
          </w:r>
          <w:r w:rsidRPr="00C001E2">
            <w:rPr>
              <w:rFonts w:eastAsia="Times New Roman"/>
            </w:rPr>
            <w:t xml:space="preserve"> use </w:t>
          </w:r>
          <w:r w:rsidR="001373B3">
            <w:rPr>
              <w:rFonts w:eastAsia="Times New Roman"/>
            </w:rPr>
            <w:t>annual mean</w:t>
          </w:r>
          <w:r w:rsidRPr="00C001E2">
            <w:rPr>
              <w:rFonts w:eastAsia="Times New Roman"/>
            </w:rPr>
            <w:t xml:space="preserve"> standards for rivers.  </w:t>
          </w:r>
        </w:p>
        <w:p w14:paraId="05F590B3" w14:textId="41972E94" w:rsidR="00C001E2" w:rsidRPr="00E86E9C" w:rsidRDefault="00C001E2" w:rsidP="00871854">
          <w:pPr>
            <w:pStyle w:val="BodyText1"/>
            <w:ind w:left="1134"/>
            <w:rPr>
              <w:rFonts w:eastAsia="Times New Roman"/>
            </w:rPr>
          </w:pPr>
          <w:r w:rsidRPr="00E86E9C">
            <w:rPr>
              <w:rFonts w:eastAsia="Times New Roman"/>
            </w:rPr>
            <w:t>For short-duration or intermittent discharges</w:t>
          </w:r>
          <w:r w:rsidR="0045583F">
            <w:rPr>
              <w:rFonts w:eastAsia="Times New Roman"/>
            </w:rPr>
            <w:t>,</w:t>
          </w:r>
          <w:r w:rsidRPr="00E86E9C">
            <w:rPr>
              <w:rFonts w:eastAsia="Times New Roman"/>
            </w:rPr>
            <w:t xml:space="preserve"> use </w:t>
          </w:r>
          <w:r w:rsidR="001373B3" w:rsidRPr="00E86E9C">
            <w:rPr>
              <w:rFonts w:eastAsia="Times New Roman"/>
            </w:rPr>
            <w:t>95 percentile</w:t>
          </w:r>
          <w:r w:rsidRPr="00E86E9C">
            <w:rPr>
              <w:rFonts w:eastAsia="Times New Roman"/>
            </w:rPr>
            <w:t xml:space="preserve"> standards for rivers</w:t>
          </w:r>
          <w:r w:rsidR="00E86E9C" w:rsidRPr="00E86E9C">
            <w:t xml:space="preserve"> </w:t>
          </w:r>
          <w:r w:rsidR="00E86E9C" w:rsidRPr="00E86E9C">
            <w:rPr>
              <w:rFonts w:eastAsia="Times New Roman"/>
            </w:rPr>
            <w:t xml:space="preserve">if specified, otherwise </w:t>
          </w:r>
          <w:r w:rsidR="00E86E9C">
            <w:rPr>
              <w:rFonts w:eastAsia="Times New Roman"/>
            </w:rPr>
            <w:t xml:space="preserve">use </w:t>
          </w:r>
          <w:r w:rsidR="00E86E9C" w:rsidRPr="00E86E9C">
            <w:rPr>
              <w:rFonts w:eastAsia="Times New Roman"/>
            </w:rPr>
            <w:t>annual mean standard</w:t>
          </w:r>
          <w:r w:rsidR="00F34B3A">
            <w:rPr>
              <w:rFonts w:eastAsia="Times New Roman"/>
            </w:rPr>
            <w:t>s.</w:t>
          </w:r>
        </w:p>
        <w:p w14:paraId="5EAA294A" w14:textId="3778BC81" w:rsidR="007676CA" w:rsidRDefault="007676CA" w:rsidP="00A5604D">
          <w:pPr>
            <w:pStyle w:val="BodyText1"/>
            <w:numPr>
              <w:ilvl w:val="0"/>
              <w:numId w:val="9"/>
            </w:numPr>
            <w:rPr>
              <w:rFonts w:eastAsia="Times New Roman"/>
            </w:rPr>
          </w:pPr>
          <w:r>
            <w:rPr>
              <w:rFonts w:eastAsia="Times New Roman"/>
            </w:rPr>
            <w:t>Priority substances</w:t>
          </w:r>
        </w:p>
        <w:p w14:paraId="3271EF7C" w14:textId="0FD2FA6D" w:rsidR="007676CA" w:rsidRDefault="007676CA" w:rsidP="00A5604D">
          <w:pPr>
            <w:pStyle w:val="BodyText1"/>
            <w:numPr>
              <w:ilvl w:val="0"/>
              <w:numId w:val="9"/>
            </w:numPr>
            <w:rPr>
              <w:rFonts w:eastAsia="Times New Roman"/>
            </w:rPr>
          </w:pPr>
          <w:r>
            <w:rPr>
              <w:rFonts w:eastAsia="Times New Roman"/>
            </w:rPr>
            <w:t>Suspended solids</w:t>
          </w:r>
        </w:p>
        <w:p w14:paraId="000AAC80" w14:textId="3BD43D04" w:rsidR="00623B36" w:rsidRDefault="00EE03A1" w:rsidP="00623B36">
          <w:pPr>
            <w:pStyle w:val="BodyText1"/>
            <w:rPr>
              <w:rFonts w:eastAsia="Times New Roman"/>
            </w:rPr>
          </w:pPr>
          <w:r>
            <w:rPr>
              <w:rFonts w:eastAsia="Times New Roman"/>
            </w:rPr>
            <w:t>Where</w:t>
          </w:r>
          <w:r w:rsidR="00F013B9">
            <w:rPr>
              <w:rFonts w:eastAsia="Times New Roman"/>
            </w:rPr>
            <w:t xml:space="preserve"> </w:t>
          </w:r>
          <w:r w:rsidR="00141C96">
            <w:rPr>
              <w:rFonts w:eastAsia="Times New Roman"/>
            </w:rPr>
            <w:t>p</w:t>
          </w:r>
          <w:r w:rsidR="00F013B9">
            <w:rPr>
              <w:rFonts w:eastAsia="Times New Roman"/>
            </w:rPr>
            <w:t>earl mussels are present</w:t>
          </w:r>
          <w:r w:rsidR="007B704D">
            <w:rPr>
              <w:rFonts w:eastAsia="Times New Roman"/>
            </w:rPr>
            <w:t xml:space="preserve"> or likely to be present</w:t>
          </w:r>
          <w:r w:rsidR="00F013B9">
            <w:rPr>
              <w:rFonts w:eastAsia="Times New Roman"/>
            </w:rPr>
            <w:t xml:space="preserve"> within the mixing zone</w:t>
          </w:r>
          <w:r w:rsidR="00E636EB">
            <w:rPr>
              <w:rFonts w:eastAsia="Times New Roman"/>
            </w:rPr>
            <w:t xml:space="preserve"> (</w:t>
          </w:r>
          <w:r w:rsidR="000C0A2D">
            <w:rPr>
              <w:rFonts w:eastAsia="Times New Roman"/>
            </w:rPr>
            <w:t>for rivers</w:t>
          </w:r>
          <w:r w:rsidR="00666F8C">
            <w:rPr>
              <w:rFonts w:eastAsia="Times New Roman"/>
            </w:rPr>
            <w:t xml:space="preserve">, </w:t>
          </w:r>
          <w:r w:rsidR="00530FB5">
            <w:rPr>
              <w:rFonts w:eastAsia="Times New Roman"/>
            </w:rPr>
            <w:t>th</w:t>
          </w:r>
          <w:r w:rsidR="00B474A2">
            <w:rPr>
              <w:rFonts w:eastAsia="Times New Roman"/>
            </w:rPr>
            <w:t>e mixing zone length</w:t>
          </w:r>
          <w:r w:rsidR="00530FB5">
            <w:rPr>
              <w:rFonts w:eastAsia="Times New Roman"/>
            </w:rPr>
            <w:t xml:space="preserve"> is </w:t>
          </w:r>
          <w:r w:rsidR="00E636EB">
            <w:rPr>
              <w:rFonts w:eastAsia="Times New Roman"/>
            </w:rPr>
            <w:t>generally considered to be 10 times channel width)</w:t>
          </w:r>
          <w:r w:rsidR="00F63AF7">
            <w:rPr>
              <w:rFonts w:eastAsia="Times New Roman"/>
            </w:rPr>
            <w:t>,</w:t>
          </w:r>
          <w:r>
            <w:rPr>
              <w:rFonts w:eastAsia="Times New Roman"/>
            </w:rPr>
            <w:t xml:space="preserve"> it will be considered an LSE.</w:t>
          </w:r>
        </w:p>
        <w:p w14:paraId="7AC77431" w14:textId="77777777" w:rsidR="00C53C32" w:rsidRPr="004133B7" w:rsidRDefault="00C53C32" w:rsidP="007112BD">
          <w:pPr>
            <w:pStyle w:val="BodyText1"/>
            <w:rPr>
              <w:rFonts w:eastAsia="Times New Roman"/>
              <w:b/>
              <w:bCs/>
            </w:rPr>
          </w:pPr>
        </w:p>
        <w:p w14:paraId="159B501F" w14:textId="185FD9DB" w:rsidR="007E6929" w:rsidRPr="00CE619F" w:rsidRDefault="00281BB1" w:rsidP="00CE619F">
          <w:pPr>
            <w:pStyle w:val="BodyText1"/>
            <w:spacing w:after="100"/>
            <w:jc w:val="both"/>
            <w:rPr>
              <w:b/>
              <w:bCs/>
              <w:color w:val="FFFFFF" w:themeColor="background1"/>
              <w:sz w:val="84"/>
              <w:szCs w:val="84"/>
            </w:rPr>
          </w:pPr>
          <w:r w:rsidRPr="00EA297B">
            <w:rPr>
              <w:noProof/>
            </w:rPr>
            <mc:AlternateContent>
              <mc:Choice Requires="wps">
                <w:drawing>
                  <wp:anchor distT="0" distB="0" distL="114300" distR="114300" simplePos="0" relativeHeight="251658240" behindDoc="0" locked="1" layoutInCell="1" allowOverlap="1" wp14:anchorId="545BE8CB" wp14:editId="5E54068B">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E3EDC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E8CB" id="Text Box 3" o:spid="_x0000_s1027" type="#_x0000_t202" alt="&quot;&quot;" style="position:absolute;left:0;text-align:left;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" filled="f" stroked="f" strokeweight=".5pt">
                    <v:textbox inset="0,0,0,0">
                      <w:txbxContent>
                        <w:p w14:paraId="2E3EDCA2"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50D161C6" w14:textId="77777777" w:rsidR="008C3A58" w:rsidRDefault="008C3A58">
      <w:pPr>
        <w:spacing w:line="240" w:lineRule="auto"/>
        <w:rPr>
          <w:rFonts w:asciiTheme="majorHAnsi" w:eastAsiaTheme="majorEastAsia" w:hAnsiTheme="majorHAnsi" w:cstheme="majorBidi"/>
          <w:b/>
          <w:color w:val="016574" w:themeColor="accent2"/>
          <w:sz w:val="40"/>
          <w:szCs w:val="32"/>
        </w:rPr>
      </w:pPr>
      <w:r>
        <w:br w:type="page"/>
      </w:r>
    </w:p>
    <w:p w14:paraId="3AF1AE81" w14:textId="2F1A2D51" w:rsidR="003C7140" w:rsidRDefault="003C7140" w:rsidP="003C7140">
      <w:pPr>
        <w:pStyle w:val="Heading1"/>
        <w:jc w:val="both"/>
      </w:pPr>
      <w:bookmarkStart w:id="39" w:name="_Annex_2:_Permit"/>
      <w:bookmarkStart w:id="40" w:name="_Toc193718761"/>
      <w:bookmarkEnd w:id="39"/>
      <w:r>
        <w:lastRenderedPageBreak/>
        <w:t>Annex 2</w:t>
      </w:r>
      <w:r w:rsidR="00325531">
        <w:t>:</w:t>
      </w:r>
      <w:r>
        <w:t xml:space="preserve"> </w:t>
      </w:r>
      <w:r w:rsidR="00A31715">
        <w:t>Permit level d</w:t>
      </w:r>
      <w:r>
        <w:t>ischarges to lochs</w:t>
      </w:r>
      <w:bookmarkEnd w:id="40"/>
    </w:p>
    <w:p w14:paraId="64C0660D" w14:textId="41F72993" w:rsidR="003C7140" w:rsidRPr="00590095" w:rsidRDefault="003C7140" w:rsidP="003C7140">
      <w:pPr>
        <w:pStyle w:val="BodyText1"/>
        <w:rPr>
          <w:rFonts w:eastAsia="Times New Roman" w:cstheme="minorHAnsi"/>
        </w:rPr>
      </w:pPr>
      <w:bookmarkStart w:id="41" w:name="_Hlk178327934"/>
      <w:r w:rsidRPr="00590095">
        <w:rPr>
          <w:rFonts w:eastAsia="Times New Roman" w:cstheme="minorHAnsi"/>
        </w:rPr>
        <w:t>Relevant loch SAC/SPA species and habitat qualifying interests:</w:t>
      </w:r>
    </w:p>
    <w:p w14:paraId="4417DCBC" w14:textId="26E7C231" w:rsidR="003C7140" w:rsidRPr="00590095" w:rsidRDefault="003C7140" w:rsidP="00A5604D">
      <w:pPr>
        <w:pStyle w:val="BodyText1"/>
        <w:numPr>
          <w:ilvl w:val="0"/>
          <w:numId w:val="3"/>
        </w:numPr>
        <w:rPr>
          <w:rFonts w:eastAsia="Times New Roman" w:cstheme="minorHAnsi"/>
        </w:rPr>
      </w:pPr>
      <w:r w:rsidRPr="00590095">
        <w:rPr>
          <w:rFonts w:eastAsia="Times New Roman" w:cstheme="minorHAnsi"/>
        </w:rPr>
        <w:t>SAC loch habitats</w:t>
      </w:r>
    </w:p>
    <w:p w14:paraId="627BF43B" w14:textId="392E2B59" w:rsidR="003C7140" w:rsidRPr="00590095" w:rsidRDefault="003C7140" w:rsidP="00A5604D">
      <w:pPr>
        <w:pStyle w:val="BodyText1"/>
        <w:numPr>
          <w:ilvl w:val="0"/>
          <w:numId w:val="3"/>
        </w:numPr>
        <w:rPr>
          <w:rFonts w:eastAsia="Times New Roman" w:cstheme="minorHAnsi"/>
        </w:rPr>
      </w:pPr>
      <w:r w:rsidRPr="00590095">
        <w:rPr>
          <w:rFonts w:eastAsia="Times New Roman" w:cstheme="minorHAnsi"/>
        </w:rPr>
        <w:t>Slend</w:t>
      </w:r>
      <w:r w:rsidR="00955678" w:rsidRPr="00590095">
        <w:rPr>
          <w:rFonts w:eastAsia="Times New Roman" w:cstheme="minorHAnsi"/>
        </w:rPr>
        <w:t>er naiad SACs</w:t>
      </w:r>
    </w:p>
    <w:p w14:paraId="160793EB" w14:textId="6E55ACA8" w:rsidR="00955678" w:rsidRPr="00590095" w:rsidRDefault="003C7140" w:rsidP="00A5604D">
      <w:pPr>
        <w:pStyle w:val="BodyText1"/>
        <w:numPr>
          <w:ilvl w:val="0"/>
          <w:numId w:val="3"/>
        </w:numPr>
        <w:rPr>
          <w:rFonts w:eastAsia="Times New Roman" w:cstheme="minorHAnsi"/>
        </w:rPr>
      </w:pPr>
      <w:r w:rsidRPr="00590095">
        <w:rPr>
          <w:rFonts w:eastAsia="Times New Roman" w:cstheme="minorHAnsi"/>
        </w:rPr>
        <w:t>SPA lochs</w:t>
      </w:r>
      <w:bookmarkEnd w:id="41"/>
    </w:p>
    <w:p w14:paraId="19EC4375" w14:textId="57A8C972" w:rsidR="001E1CC6" w:rsidRPr="00590095" w:rsidRDefault="001E1CC6" w:rsidP="001E1CC6">
      <w:pPr>
        <w:pStyle w:val="BodyText1"/>
        <w:rPr>
          <w:rFonts w:eastAsia="Times New Roman" w:cstheme="minorHAnsi"/>
        </w:rPr>
      </w:pPr>
      <w:r w:rsidRPr="00590095">
        <w:rPr>
          <w:rFonts w:eastAsia="Times New Roman" w:cstheme="minorHAnsi"/>
        </w:rPr>
        <w:t>SEPA will assess the following water quality determinands for any proposed activity against</w:t>
      </w:r>
      <w:r w:rsidR="00DB5573" w:rsidRPr="00590095">
        <w:rPr>
          <w:rFonts w:eastAsia="Times New Roman" w:cstheme="minorHAnsi"/>
        </w:rPr>
        <w:t xml:space="preserve"> associated</w:t>
      </w:r>
      <w:r w:rsidRPr="00590095">
        <w:rPr>
          <w:rFonts w:eastAsia="Times New Roman" w:cstheme="minorHAnsi"/>
        </w:rPr>
        <w:t xml:space="preserve"> environmental standards.</w:t>
      </w:r>
      <w:r w:rsidR="00B864F1" w:rsidRPr="00590095">
        <w:rPr>
          <w:rFonts w:eastAsia="Times New Roman" w:cstheme="minorHAnsi"/>
        </w:rPr>
        <w:t xml:space="preserve"> Where </w:t>
      </w:r>
      <w:r w:rsidR="00072B73" w:rsidRPr="00590095">
        <w:rPr>
          <w:rFonts w:eastAsia="Times New Roman" w:cstheme="minorHAnsi"/>
        </w:rPr>
        <w:t>any</w:t>
      </w:r>
      <w:r w:rsidR="00B864F1" w:rsidRPr="00590095">
        <w:rPr>
          <w:rFonts w:eastAsia="Times New Roman" w:cstheme="minorHAnsi"/>
        </w:rPr>
        <w:t xml:space="preserve"> standard </w:t>
      </w:r>
      <w:r w:rsidR="00F75882" w:rsidRPr="00590095">
        <w:rPr>
          <w:rFonts w:eastAsia="Times New Roman" w:cstheme="minorHAnsi"/>
        </w:rPr>
        <w:t>is</w:t>
      </w:r>
      <w:r w:rsidR="00B864F1" w:rsidRPr="00590095">
        <w:rPr>
          <w:rFonts w:eastAsia="Times New Roman" w:cstheme="minorHAnsi"/>
        </w:rPr>
        <w:t xml:space="preserve"> breached (post mixing) it will be considered an LSE.</w:t>
      </w:r>
      <w:r w:rsidR="0031760A" w:rsidRPr="00590095">
        <w:rPr>
          <w:rFonts w:eastAsia="Times New Roman" w:cstheme="minorHAnsi"/>
        </w:rPr>
        <w:t xml:space="preserve"> SEPA will not normally grant an authorisation for a discharge that will breach these standards at the edge of the mixing zone. </w:t>
      </w:r>
    </w:p>
    <w:p w14:paraId="39FB156C" w14:textId="77777777" w:rsidR="001E1CC6" w:rsidRPr="00590095" w:rsidRDefault="001E1CC6" w:rsidP="00A5604D">
      <w:pPr>
        <w:pStyle w:val="BodyText1"/>
        <w:numPr>
          <w:ilvl w:val="0"/>
          <w:numId w:val="9"/>
        </w:numPr>
        <w:rPr>
          <w:rFonts w:eastAsia="Times New Roman" w:cstheme="minorHAnsi"/>
        </w:rPr>
      </w:pPr>
      <w:r w:rsidRPr="00590095">
        <w:rPr>
          <w:rFonts w:eastAsia="Times New Roman" w:cstheme="minorHAnsi"/>
        </w:rPr>
        <w:t>Phosphorous</w:t>
      </w:r>
    </w:p>
    <w:p w14:paraId="1619CDE0" w14:textId="77777777" w:rsidR="001E1CC6" w:rsidRPr="00590095" w:rsidRDefault="001E1CC6" w:rsidP="00A5604D">
      <w:pPr>
        <w:pStyle w:val="BodyText1"/>
        <w:numPr>
          <w:ilvl w:val="0"/>
          <w:numId w:val="9"/>
        </w:numPr>
        <w:rPr>
          <w:rFonts w:eastAsia="Times New Roman" w:cstheme="minorHAnsi"/>
        </w:rPr>
      </w:pPr>
      <w:r w:rsidRPr="00590095">
        <w:rPr>
          <w:rFonts w:eastAsia="Times New Roman" w:cstheme="minorHAnsi"/>
        </w:rPr>
        <w:t>Specific pollutants other than ammonia</w:t>
      </w:r>
    </w:p>
    <w:p w14:paraId="76FBB77B" w14:textId="77777777" w:rsidR="001E1CC6" w:rsidRPr="00590095" w:rsidRDefault="001E1CC6" w:rsidP="00A5604D">
      <w:pPr>
        <w:pStyle w:val="BodyText1"/>
        <w:numPr>
          <w:ilvl w:val="0"/>
          <w:numId w:val="9"/>
        </w:numPr>
        <w:rPr>
          <w:rFonts w:eastAsia="Times New Roman" w:cstheme="minorHAnsi"/>
        </w:rPr>
      </w:pPr>
      <w:r w:rsidRPr="00590095">
        <w:rPr>
          <w:rFonts w:eastAsia="Times New Roman" w:cstheme="minorHAnsi"/>
        </w:rPr>
        <w:t>Priority substances</w:t>
      </w:r>
    </w:p>
    <w:p w14:paraId="31BAD0DC" w14:textId="4AEB6013" w:rsidR="001E1CC6" w:rsidRPr="00590095" w:rsidRDefault="001E1CC6" w:rsidP="00A5604D">
      <w:pPr>
        <w:pStyle w:val="BodyText1"/>
        <w:numPr>
          <w:ilvl w:val="0"/>
          <w:numId w:val="9"/>
        </w:numPr>
        <w:rPr>
          <w:rFonts w:eastAsia="Times New Roman" w:cstheme="minorHAnsi"/>
        </w:rPr>
      </w:pPr>
      <w:r w:rsidRPr="00590095">
        <w:rPr>
          <w:rFonts w:eastAsia="Times New Roman" w:cstheme="minorHAnsi"/>
        </w:rPr>
        <w:t>Suspended solids</w:t>
      </w:r>
      <w:r w:rsidR="00AF3BE7" w:rsidRPr="00590095">
        <w:rPr>
          <w:rFonts w:eastAsia="Times New Roman" w:cstheme="minorHAnsi"/>
        </w:rPr>
        <w:t xml:space="preserve"> </w:t>
      </w:r>
    </w:p>
    <w:p w14:paraId="25A886F9" w14:textId="184D2050" w:rsidR="00AF3BE7" w:rsidRPr="00590095" w:rsidRDefault="00AF3BE7" w:rsidP="00A5604D">
      <w:pPr>
        <w:pStyle w:val="BodyText1"/>
        <w:numPr>
          <w:ilvl w:val="0"/>
          <w:numId w:val="9"/>
        </w:numPr>
        <w:rPr>
          <w:rFonts w:eastAsia="Times New Roman" w:cstheme="minorHAnsi"/>
        </w:rPr>
      </w:pPr>
      <w:r w:rsidRPr="00590095">
        <w:rPr>
          <w:rFonts w:eastAsia="Times New Roman" w:cstheme="minorHAnsi"/>
        </w:rPr>
        <w:t>Acidity</w:t>
      </w:r>
    </w:p>
    <w:p w14:paraId="2D28ED94" w14:textId="162F1764" w:rsidR="00F73528" w:rsidRDefault="00F73528" w:rsidP="00B54CF4">
      <w:pPr>
        <w:spacing w:line="240" w:lineRule="auto"/>
        <w:rPr>
          <w:color w:val="6E7571" w:themeColor="text2"/>
        </w:rPr>
      </w:pPr>
    </w:p>
    <w:p w14:paraId="6DA173AF" w14:textId="77777777" w:rsidR="003C203E" w:rsidRPr="003552A2" w:rsidRDefault="003C203E" w:rsidP="003C203E">
      <w:pPr>
        <w:rPr>
          <w:rFonts w:cstheme="minorHAnsi"/>
          <w:b/>
          <w:bCs/>
        </w:rPr>
      </w:pPr>
      <w:r w:rsidRPr="003552A2">
        <w:rPr>
          <w:rFonts w:cstheme="minorHAnsi"/>
          <w:b/>
          <w:bCs/>
        </w:rPr>
        <w:t>Outfall design</w:t>
      </w:r>
    </w:p>
    <w:p w14:paraId="65DFE56D" w14:textId="77777777" w:rsidR="003C203E" w:rsidRPr="003552A2" w:rsidRDefault="003C203E" w:rsidP="003C203E">
      <w:pPr>
        <w:pStyle w:val="BodyText"/>
        <w:spacing w:line="360" w:lineRule="auto"/>
        <w:ind w:left="0"/>
        <w:rPr>
          <w:rFonts w:asciiTheme="minorHAnsi" w:hAnsiTheme="minorHAnsi" w:cstheme="minorHAnsi"/>
        </w:rPr>
      </w:pPr>
      <w:r w:rsidRPr="003552A2">
        <w:rPr>
          <w:rFonts w:asciiTheme="minorHAnsi" w:hAnsiTheme="minorHAnsi" w:cstheme="minorHAnsi"/>
        </w:rPr>
        <w:t>The mixing zone length over which environmental standards are exceeded can be shortened by maximising initial mixing. SEPA will:</w:t>
      </w:r>
    </w:p>
    <w:p w14:paraId="59717351" w14:textId="6CFC9714" w:rsidR="003C203E" w:rsidRPr="003552A2" w:rsidRDefault="004A1CD1" w:rsidP="003C203E">
      <w:pPr>
        <w:pStyle w:val="ListNumber2"/>
        <w:tabs>
          <w:tab w:val="clear" w:pos="1559"/>
          <w:tab w:val="left" w:pos="1134"/>
        </w:tabs>
        <w:spacing w:line="360" w:lineRule="auto"/>
        <w:ind w:left="1134" w:hanging="567"/>
        <w:rPr>
          <w:rFonts w:asciiTheme="minorHAnsi" w:hAnsiTheme="minorHAnsi" w:cstheme="minorHAnsi"/>
        </w:rPr>
      </w:pPr>
      <w:r>
        <w:rPr>
          <w:rFonts w:asciiTheme="minorHAnsi" w:hAnsiTheme="minorHAnsi" w:cstheme="minorHAnsi"/>
        </w:rPr>
        <w:t>C</w:t>
      </w:r>
      <w:r w:rsidR="003C203E" w:rsidRPr="003552A2">
        <w:rPr>
          <w:rFonts w:asciiTheme="minorHAnsi" w:hAnsiTheme="minorHAnsi" w:cstheme="minorHAnsi"/>
        </w:rPr>
        <w:t xml:space="preserve">onsider proposals to improve initial mixing where it would otherwise conclude that a discharge would be likely to have a significant effect on freshwater pearl mussels; and </w:t>
      </w:r>
    </w:p>
    <w:p w14:paraId="7061D9C4" w14:textId="03E13E96" w:rsidR="003C203E" w:rsidRPr="003552A2" w:rsidRDefault="004A1CD1" w:rsidP="003C203E">
      <w:pPr>
        <w:pStyle w:val="ListNumber2"/>
        <w:tabs>
          <w:tab w:val="clear" w:pos="1559"/>
          <w:tab w:val="left" w:pos="1134"/>
        </w:tabs>
        <w:spacing w:line="360" w:lineRule="auto"/>
        <w:ind w:left="1134" w:hanging="567"/>
        <w:rPr>
          <w:rFonts w:asciiTheme="minorHAnsi" w:hAnsiTheme="minorHAnsi" w:cstheme="minorHAnsi"/>
        </w:rPr>
      </w:pPr>
      <w:r>
        <w:rPr>
          <w:rFonts w:asciiTheme="minorHAnsi" w:hAnsiTheme="minorHAnsi" w:cstheme="minorHAnsi"/>
        </w:rPr>
        <w:t>I</w:t>
      </w:r>
      <w:r w:rsidR="003C203E" w:rsidRPr="003552A2">
        <w:rPr>
          <w:rFonts w:asciiTheme="minorHAnsi" w:hAnsiTheme="minorHAnsi" w:cstheme="minorHAnsi"/>
        </w:rPr>
        <w:t>n all cases, encourage developers to take such steps as are reasonably practical to promote rapid initial mixing of continuous discharges.</w:t>
      </w:r>
    </w:p>
    <w:p w14:paraId="74EC3141" w14:textId="77777777" w:rsidR="003C203E" w:rsidRPr="003552A2" w:rsidRDefault="003C203E" w:rsidP="004F48C7">
      <w:pPr>
        <w:pStyle w:val="BodyText1"/>
        <w:rPr>
          <w:rFonts w:cstheme="minorHAnsi"/>
        </w:rPr>
      </w:pPr>
      <w:r w:rsidRPr="003552A2">
        <w:rPr>
          <w:rFonts w:cstheme="minorHAnsi"/>
        </w:rPr>
        <w:t>Proposed new intermittent discharges should be designed to:</w:t>
      </w:r>
    </w:p>
    <w:p w14:paraId="242A90F6" w14:textId="49A892DC" w:rsidR="003C203E" w:rsidRPr="003552A2" w:rsidRDefault="004A1CD1" w:rsidP="00A5604D">
      <w:pPr>
        <w:pStyle w:val="BodyText1"/>
        <w:numPr>
          <w:ilvl w:val="0"/>
          <w:numId w:val="7"/>
        </w:numPr>
        <w:rPr>
          <w:rFonts w:cstheme="minorHAnsi"/>
        </w:rPr>
      </w:pPr>
      <w:r>
        <w:rPr>
          <w:rFonts w:cstheme="minorHAnsi"/>
        </w:rPr>
        <w:t>O</w:t>
      </w:r>
      <w:r w:rsidR="003C203E" w:rsidRPr="003552A2">
        <w:rPr>
          <w:rFonts w:cstheme="minorHAnsi"/>
        </w:rPr>
        <w:t>perate only where river flows are expected to be high; and</w:t>
      </w:r>
    </w:p>
    <w:p w14:paraId="1D37A2E1" w14:textId="01FCB744" w:rsidR="003C203E" w:rsidRPr="004A1CD1" w:rsidRDefault="004A1CD1" w:rsidP="00A5604D">
      <w:pPr>
        <w:pStyle w:val="BodyText1"/>
        <w:numPr>
          <w:ilvl w:val="0"/>
          <w:numId w:val="7"/>
        </w:numPr>
        <w:rPr>
          <w:rFonts w:cstheme="minorHAnsi"/>
        </w:rPr>
      </w:pPr>
      <w:r>
        <w:rPr>
          <w:rFonts w:cstheme="minorHAnsi"/>
        </w:rPr>
        <w:lastRenderedPageBreak/>
        <w:t>M</w:t>
      </w:r>
      <w:r w:rsidR="003C203E" w:rsidRPr="003552A2">
        <w:rPr>
          <w:rFonts w:cstheme="minorHAnsi"/>
        </w:rPr>
        <w:t>eet the appropriate standards for intermittent discharges</w:t>
      </w:r>
      <w:r w:rsidR="00497302" w:rsidRPr="003552A2">
        <w:rPr>
          <w:rFonts w:cstheme="minorHAnsi"/>
        </w:rPr>
        <w:t>.</w:t>
      </w:r>
    </w:p>
    <w:p w14:paraId="7A705432" w14:textId="77777777" w:rsidR="003C203E" w:rsidRPr="003552A2" w:rsidRDefault="003C203E" w:rsidP="003C203E">
      <w:pPr>
        <w:rPr>
          <w:rFonts w:cstheme="minorHAnsi"/>
          <w:b/>
          <w:bCs/>
        </w:rPr>
      </w:pPr>
      <w:r w:rsidRPr="003552A2">
        <w:rPr>
          <w:rFonts w:cstheme="minorHAnsi"/>
          <w:b/>
          <w:bCs/>
        </w:rPr>
        <w:t>Potential steps to improve initial mixing</w:t>
      </w:r>
    </w:p>
    <w:p w14:paraId="425B06CA" w14:textId="4563DD06" w:rsidR="003C203E" w:rsidRPr="003552A2" w:rsidRDefault="004A1CD1" w:rsidP="00A5604D">
      <w:pPr>
        <w:pStyle w:val="BodyText1"/>
        <w:numPr>
          <w:ilvl w:val="0"/>
          <w:numId w:val="6"/>
        </w:numPr>
        <w:rPr>
          <w:rFonts w:cstheme="minorHAnsi"/>
        </w:rPr>
      </w:pPr>
      <w:r>
        <w:rPr>
          <w:rFonts w:cstheme="minorHAnsi"/>
        </w:rPr>
        <w:t>L</w:t>
      </w:r>
      <w:r w:rsidR="003C203E" w:rsidRPr="003552A2">
        <w:rPr>
          <w:rFonts w:cstheme="minorHAnsi"/>
        </w:rPr>
        <w:t>ocating discharge points under water such that the effluent emerges at around mid-depth when river flow is at a medium to low level. This allows the discharge to mix vertically in both directions (up and down) at once</w:t>
      </w:r>
      <w:r>
        <w:rPr>
          <w:rFonts w:cstheme="minorHAnsi"/>
        </w:rPr>
        <w:t>.</w:t>
      </w:r>
    </w:p>
    <w:p w14:paraId="39203A57" w14:textId="10B0C6EA" w:rsidR="003C203E" w:rsidRPr="003552A2" w:rsidRDefault="004A1CD1" w:rsidP="00A5604D">
      <w:pPr>
        <w:pStyle w:val="BodyText1"/>
        <w:numPr>
          <w:ilvl w:val="0"/>
          <w:numId w:val="6"/>
        </w:numPr>
        <w:rPr>
          <w:rFonts w:cstheme="minorHAnsi"/>
        </w:rPr>
      </w:pPr>
      <w:r>
        <w:rPr>
          <w:rFonts w:cstheme="minorHAnsi"/>
        </w:rPr>
        <w:t>U</w:t>
      </w:r>
      <w:r w:rsidR="003C203E" w:rsidRPr="003552A2">
        <w:rPr>
          <w:rFonts w:cstheme="minorHAnsi"/>
        </w:rPr>
        <w:t>sing appropriately protected discharge pipes that protrude into the channel so that the effluent is not discharged at the channel edge. A protruding outfall allows the discharge to mix horizontally in both directions (left and right) at the same time. However, a protruding outfall can instigate bed scour and erosion. This risk increases in higher energy rivers and needs to be taken into account at the design stage if this option is to be used</w:t>
      </w:r>
      <w:r>
        <w:rPr>
          <w:rFonts w:cstheme="minorHAnsi"/>
        </w:rPr>
        <w:t>.</w:t>
      </w:r>
      <w:r w:rsidR="003C203E" w:rsidRPr="003552A2">
        <w:rPr>
          <w:rFonts w:cstheme="minorHAnsi"/>
        </w:rPr>
        <w:t xml:space="preserve">  </w:t>
      </w:r>
    </w:p>
    <w:p w14:paraId="246AF5F9" w14:textId="6D2B86F2" w:rsidR="003C203E" w:rsidRPr="003552A2" w:rsidRDefault="004A1CD1" w:rsidP="00A5604D">
      <w:pPr>
        <w:pStyle w:val="BodyText1"/>
        <w:numPr>
          <w:ilvl w:val="0"/>
          <w:numId w:val="6"/>
        </w:numPr>
        <w:rPr>
          <w:rFonts w:cstheme="minorHAnsi"/>
        </w:rPr>
      </w:pPr>
      <w:r>
        <w:rPr>
          <w:rFonts w:cstheme="minorHAnsi"/>
        </w:rPr>
        <w:t>D</w:t>
      </w:r>
      <w:r w:rsidR="003C203E" w:rsidRPr="003552A2">
        <w:rPr>
          <w:rFonts w:cstheme="minorHAnsi"/>
        </w:rPr>
        <w:t>ischarging the effluent through more than one port along a diffuser line</w:t>
      </w:r>
      <w:r>
        <w:rPr>
          <w:rFonts w:cstheme="minorHAnsi"/>
        </w:rPr>
        <w:t>.</w:t>
      </w:r>
    </w:p>
    <w:p w14:paraId="42FF529E" w14:textId="315F62E5" w:rsidR="003C203E" w:rsidRDefault="004A1CD1" w:rsidP="00A5604D">
      <w:pPr>
        <w:pStyle w:val="BodyText1"/>
        <w:numPr>
          <w:ilvl w:val="0"/>
          <w:numId w:val="6"/>
        </w:numPr>
      </w:pPr>
      <w:r>
        <w:rPr>
          <w:rFonts w:cstheme="minorHAnsi"/>
        </w:rPr>
        <w:t>O</w:t>
      </w:r>
      <w:r w:rsidR="003C203E" w:rsidRPr="003552A2">
        <w:rPr>
          <w:rFonts w:cstheme="minorHAnsi"/>
        </w:rPr>
        <w:t>rienting ports and designing effluent exit speeds so as to maximise shearing action between the effluent jet and river flow.</w:t>
      </w:r>
      <w:r w:rsidR="003C203E">
        <w:br w:type="page"/>
      </w:r>
    </w:p>
    <w:p w14:paraId="5811483F" w14:textId="2E13CFC4" w:rsidR="003C203E" w:rsidRDefault="003C203E" w:rsidP="003C203E">
      <w:pPr>
        <w:pStyle w:val="Heading1"/>
        <w:tabs>
          <w:tab w:val="left" w:pos="1701"/>
        </w:tabs>
      </w:pPr>
      <w:bookmarkStart w:id="42" w:name="_Annex_3:_"/>
      <w:bookmarkStart w:id="43" w:name="_Toc121827186"/>
      <w:bookmarkStart w:id="44" w:name="_Toc193718762"/>
      <w:bookmarkEnd w:id="42"/>
      <w:r>
        <w:lastRenderedPageBreak/>
        <w:t>Annex 3:</w:t>
      </w:r>
      <w:r>
        <w:tab/>
      </w:r>
      <w:r w:rsidR="00926ADD">
        <w:t xml:space="preserve"> A</w:t>
      </w:r>
      <w:r>
        <w:t>bstraction</w:t>
      </w:r>
      <w:bookmarkEnd w:id="43"/>
      <w:r w:rsidR="00503A7A">
        <w:t xml:space="preserve"> or flow increase</w:t>
      </w:r>
      <w:bookmarkEnd w:id="44"/>
    </w:p>
    <w:p w14:paraId="355A08E8" w14:textId="2B56F974" w:rsidR="00503A7A" w:rsidRPr="003552A2" w:rsidRDefault="00503A7A" w:rsidP="00503A7A">
      <w:pPr>
        <w:pStyle w:val="BodyText1"/>
        <w:rPr>
          <w:rFonts w:eastAsia="Times New Roman" w:cstheme="minorHAnsi"/>
        </w:rPr>
      </w:pPr>
      <w:r w:rsidRPr="003552A2">
        <w:rPr>
          <w:rFonts w:eastAsia="Times New Roman" w:cstheme="minorHAnsi"/>
        </w:rPr>
        <w:t>Relevant protected species and habitat qualifying interests:</w:t>
      </w:r>
    </w:p>
    <w:p w14:paraId="5A148539" w14:textId="39E4D6EB"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Freshwater pearl mussels</w:t>
      </w:r>
      <w:r w:rsidR="004A1CD1">
        <w:rPr>
          <w:rFonts w:eastAsia="Times New Roman" w:cstheme="minorHAnsi"/>
        </w:rPr>
        <w:t>.</w:t>
      </w:r>
    </w:p>
    <w:p w14:paraId="4C826BED" w14:textId="1B15C985"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Lamprey habitat</w:t>
      </w:r>
      <w:r w:rsidR="004A1CD1">
        <w:rPr>
          <w:rFonts w:eastAsia="Times New Roman" w:cstheme="minorHAnsi"/>
        </w:rPr>
        <w:t>.</w:t>
      </w:r>
    </w:p>
    <w:p w14:paraId="2E9F03C1" w14:textId="2DE0A61F"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Atlantic salmon</w:t>
      </w:r>
      <w:r w:rsidR="004A1CD1">
        <w:rPr>
          <w:rFonts w:eastAsia="Times New Roman" w:cstheme="minorHAnsi"/>
        </w:rPr>
        <w:t>.</w:t>
      </w:r>
    </w:p>
    <w:p w14:paraId="6D7C4D09" w14:textId="1E51AC96"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Ranunculus river habitat</w:t>
      </w:r>
      <w:r w:rsidR="004A1CD1">
        <w:rPr>
          <w:rFonts w:eastAsia="Times New Roman" w:cstheme="minorHAnsi"/>
        </w:rPr>
        <w:t>.</w:t>
      </w:r>
    </w:p>
    <w:p w14:paraId="6047B1FC" w14:textId="3E56A83F"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Loch habitat (and slender naiad)</w:t>
      </w:r>
      <w:r w:rsidR="004A1CD1">
        <w:rPr>
          <w:rFonts w:eastAsia="Times New Roman" w:cstheme="minorHAnsi"/>
        </w:rPr>
        <w:t>.</w:t>
      </w:r>
    </w:p>
    <w:p w14:paraId="398403A3" w14:textId="1D8143BE" w:rsidR="00503A7A" w:rsidRPr="003552A2" w:rsidRDefault="00503A7A" w:rsidP="00A5604D">
      <w:pPr>
        <w:pStyle w:val="BodyText1"/>
        <w:numPr>
          <w:ilvl w:val="0"/>
          <w:numId w:val="3"/>
        </w:numPr>
        <w:rPr>
          <w:rFonts w:eastAsia="Times New Roman" w:cstheme="minorHAnsi"/>
        </w:rPr>
      </w:pPr>
      <w:r w:rsidRPr="003552A2">
        <w:rPr>
          <w:rFonts w:eastAsia="Times New Roman" w:cstheme="minorHAnsi"/>
        </w:rPr>
        <w:t>SPA lochs</w:t>
      </w:r>
      <w:r w:rsidR="004A1CD1">
        <w:rPr>
          <w:rFonts w:eastAsia="Times New Roman" w:cstheme="minorHAnsi"/>
        </w:rPr>
        <w:t>.</w:t>
      </w:r>
    </w:p>
    <w:p w14:paraId="228F4DEF" w14:textId="09D89375" w:rsidR="00201BC3" w:rsidRPr="003552A2" w:rsidRDefault="008541EE" w:rsidP="004A1CD1">
      <w:pPr>
        <w:pStyle w:val="Heading2"/>
        <w:rPr>
          <w:rFonts w:cstheme="minorHAnsi"/>
          <w:b w:val="0"/>
          <w:bCs/>
        </w:rPr>
      </w:pPr>
      <w:bookmarkStart w:id="45" w:name="_Toc193718763"/>
      <w:r w:rsidRPr="003552A2">
        <w:t>River and Lochs</w:t>
      </w:r>
      <w:bookmarkEnd w:id="45"/>
    </w:p>
    <w:p w14:paraId="58358C5B" w14:textId="6218C038" w:rsidR="008E6444" w:rsidRDefault="008E6444" w:rsidP="008E6444">
      <w:pPr>
        <w:pStyle w:val="BodyText1"/>
        <w:rPr>
          <w:rFonts w:eastAsia="Times New Roman" w:cstheme="minorHAnsi"/>
        </w:rPr>
      </w:pPr>
      <w:r w:rsidRPr="003552A2">
        <w:rPr>
          <w:rFonts w:eastAsia="Times New Roman" w:cstheme="minorHAnsi"/>
        </w:rPr>
        <w:t>SEPA will assess any proposed a</w:t>
      </w:r>
      <w:r w:rsidR="00201BC3" w:rsidRPr="003552A2">
        <w:rPr>
          <w:rFonts w:eastAsia="Times New Roman" w:cstheme="minorHAnsi"/>
        </w:rPr>
        <w:t>bstraction from a river or loch</w:t>
      </w:r>
      <w:r w:rsidRPr="003552A2">
        <w:rPr>
          <w:rFonts w:eastAsia="Times New Roman" w:cstheme="minorHAnsi"/>
        </w:rPr>
        <w:t xml:space="preserve"> against associated environmental standards. Where any standard is breached</w:t>
      </w:r>
      <w:r w:rsidR="007D4BA8" w:rsidRPr="003552A2">
        <w:rPr>
          <w:rFonts w:eastAsia="Times New Roman" w:cstheme="minorHAnsi"/>
        </w:rPr>
        <w:t xml:space="preserve"> or the </w:t>
      </w:r>
      <w:r w:rsidR="00081029" w:rsidRPr="003552A2">
        <w:rPr>
          <w:rFonts w:eastAsia="Times New Roman" w:cstheme="minorHAnsi"/>
        </w:rPr>
        <w:t>activity</w:t>
      </w:r>
      <w:r w:rsidR="007D4BA8" w:rsidRPr="003552A2">
        <w:rPr>
          <w:rFonts w:eastAsia="Times New Roman" w:cstheme="minorHAnsi"/>
        </w:rPr>
        <w:t xml:space="preserve"> would compromise future achievement of a standard for </w:t>
      </w:r>
      <w:r w:rsidR="00081029" w:rsidRPr="003552A2">
        <w:rPr>
          <w:rFonts w:eastAsia="Times New Roman" w:cstheme="minorHAnsi"/>
        </w:rPr>
        <w:t xml:space="preserve">good (or in the case of heavily modified waterbodies, </w:t>
      </w:r>
      <w:r w:rsidR="5BB11096" w:rsidRPr="003552A2">
        <w:rPr>
          <w:rFonts w:eastAsia="Times New Roman" w:cstheme="minorHAnsi"/>
        </w:rPr>
        <w:t>a breach of criterion for</w:t>
      </w:r>
      <w:r w:rsidR="291DEA35" w:rsidRPr="003552A2">
        <w:rPr>
          <w:rFonts w:eastAsia="Times New Roman" w:cstheme="minorHAnsi"/>
        </w:rPr>
        <w:t xml:space="preserve"> </w:t>
      </w:r>
      <w:r w:rsidR="5BB11096" w:rsidRPr="003552A2">
        <w:rPr>
          <w:rFonts w:eastAsia="Times New Roman" w:cstheme="minorHAnsi"/>
        </w:rPr>
        <w:t xml:space="preserve">or increased departure from </w:t>
      </w:r>
      <w:r w:rsidR="00081029" w:rsidRPr="003552A2">
        <w:rPr>
          <w:rFonts w:eastAsia="Times New Roman" w:cstheme="minorHAnsi"/>
        </w:rPr>
        <w:t>good ecological potential) then</w:t>
      </w:r>
      <w:r w:rsidRPr="003552A2">
        <w:rPr>
          <w:rFonts w:eastAsia="Times New Roman" w:cstheme="minorHAnsi"/>
        </w:rPr>
        <w:t xml:space="preserve"> it will be considered </w:t>
      </w:r>
      <w:r w:rsidR="000940B5" w:rsidRPr="003552A2">
        <w:rPr>
          <w:rFonts w:eastAsia="Times New Roman" w:cstheme="minorHAnsi"/>
        </w:rPr>
        <w:t>to have an</w:t>
      </w:r>
      <w:r w:rsidRPr="003552A2">
        <w:rPr>
          <w:rFonts w:eastAsia="Times New Roman" w:cstheme="minorHAnsi"/>
        </w:rPr>
        <w:t xml:space="preserve"> LSE.</w:t>
      </w:r>
    </w:p>
    <w:p w14:paraId="6E0D4219" w14:textId="05669EBF" w:rsidR="488C7370" w:rsidRPr="004A1CD1" w:rsidRDefault="003D382C" w:rsidP="488C7370">
      <w:pPr>
        <w:pStyle w:val="BodyText1"/>
        <w:rPr>
          <w:rFonts w:eastAsia="Times New Roman" w:cstheme="minorHAnsi"/>
        </w:rPr>
      </w:pPr>
      <w:r>
        <w:t xml:space="preserve">Note: SEPA will require that any proposed new intakes and outfalls </w:t>
      </w:r>
      <w:r w:rsidR="00D57C16">
        <w:t>to</w:t>
      </w:r>
      <w:r>
        <w:t xml:space="preserve"> follow best practice in their design and location to avoid damage to, or diversion of, migrating fish</w:t>
      </w:r>
    </w:p>
    <w:p w14:paraId="12DB0DC1" w14:textId="6C6B5A2E" w:rsidR="008441FF" w:rsidRPr="003552A2" w:rsidRDefault="008541EE" w:rsidP="004A1CD1">
      <w:pPr>
        <w:pStyle w:val="Heading2"/>
        <w:rPr>
          <w:b w:val="0"/>
          <w:bCs/>
        </w:rPr>
      </w:pPr>
      <w:bookmarkStart w:id="46" w:name="_Toc193718764"/>
      <w:r w:rsidRPr="003552A2">
        <w:t>Groundwaters</w:t>
      </w:r>
      <w:bookmarkEnd w:id="46"/>
    </w:p>
    <w:p w14:paraId="61E74454" w14:textId="010BF11A" w:rsidR="008541EE" w:rsidRPr="003552A2" w:rsidRDefault="008541EE" w:rsidP="00AD609E">
      <w:r w:rsidRPr="00815A04">
        <w:t>For registration level groundwater abstractions</w:t>
      </w:r>
      <w:r w:rsidR="005D4574" w:rsidRPr="00815A04">
        <w:t xml:space="preserve"> SEPA will </w:t>
      </w:r>
      <w:r w:rsidR="00C66337" w:rsidRPr="00815A04">
        <w:t xml:space="preserve">check whether the abstraction will breach environmental standards </w:t>
      </w:r>
      <w:r w:rsidR="00790B82" w:rsidRPr="00815A04">
        <w:t>to determine whether there is an LSE</w:t>
      </w:r>
      <w:r w:rsidR="00790B82">
        <w:t>.</w:t>
      </w:r>
    </w:p>
    <w:p w14:paraId="1560FEF6" w14:textId="77777777" w:rsidR="008541EE" w:rsidRPr="003552A2" w:rsidRDefault="008541EE" w:rsidP="00AD609E"/>
    <w:p w14:paraId="34AEA953" w14:textId="6D5319B0" w:rsidR="001B7EF5" w:rsidRDefault="008441FF" w:rsidP="001B7EF5">
      <w:r w:rsidRPr="003552A2">
        <w:t>F</w:t>
      </w:r>
      <w:r w:rsidR="005327C3" w:rsidRPr="003552A2">
        <w:t>or</w:t>
      </w:r>
      <w:r w:rsidRPr="003552A2">
        <w:t xml:space="preserve"> </w:t>
      </w:r>
      <w:r w:rsidR="00012E93" w:rsidRPr="003552A2">
        <w:t xml:space="preserve">Permit level </w:t>
      </w:r>
      <w:r w:rsidR="00497302" w:rsidRPr="003552A2">
        <w:t>g</w:t>
      </w:r>
      <w:r w:rsidRPr="003552A2">
        <w:t>roundwater abstraction</w:t>
      </w:r>
      <w:r w:rsidR="00012E93" w:rsidRPr="003552A2">
        <w:t>s the</w:t>
      </w:r>
      <w:r w:rsidRPr="003552A2">
        <w:t xml:space="preserve"> applicant m</w:t>
      </w:r>
      <w:r w:rsidR="005327C3" w:rsidRPr="003552A2">
        <w:t>u</w:t>
      </w:r>
      <w:r w:rsidRPr="003552A2">
        <w:t>st follow</w:t>
      </w:r>
      <w:r w:rsidR="00196538" w:rsidRPr="003552A2">
        <w:t xml:space="preserve"> </w:t>
      </w:r>
      <w:r w:rsidR="004C40DE">
        <w:t>WAT-G-040</w:t>
      </w:r>
      <w:r w:rsidR="002C3F70">
        <w:t xml:space="preserve">, </w:t>
      </w:r>
      <w:r w:rsidR="00196538" w:rsidRPr="003552A2">
        <w:t>EASR Guidance:</w:t>
      </w:r>
      <w:r w:rsidRPr="003552A2">
        <w:t xml:space="preserve"> </w:t>
      </w:r>
      <w:r w:rsidR="00196538" w:rsidRPr="003552A2">
        <w:t xml:space="preserve">Permit </w:t>
      </w:r>
      <w:r w:rsidR="002C3F70">
        <w:t>application guide for abstractions and impoundments</w:t>
      </w:r>
      <w:r w:rsidRPr="002C3F70">
        <w:t xml:space="preserve"> </w:t>
      </w:r>
      <w:r w:rsidR="00C93211" w:rsidRPr="002C3F70">
        <w:t>and</w:t>
      </w:r>
      <w:r w:rsidR="00C93211" w:rsidRPr="003552A2">
        <w:t xml:space="preserve"> provide necessary information to demonstrate no LSE.</w:t>
      </w:r>
      <w:bookmarkStart w:id="47" w:name="_Annex_4:_"/>
      <w:bookmarkEnd w:id="47"/>
    </w:p>
    <w:p w14:paraId="1C288C0D" w14:textId="77777777" w:rsidR="001B7EF5" w:rsidRDefault="001B7EF5" w:rsidP="001B7EF5"/>
    <w:p w14:paraId="1BD7E938" w14:textId="77777777" w:rsidR="001B7EF5" w:rsidRDefault="001B7EF5" w:rsidP="001B7EF5"/>
    <w:p w14:paraId="2EDE898C" w14:textId="77777777" w:rsidR="001B7EF5" w:rsidRDefault="001B7EF5" w:rsidP="001B7EF5"/>
    <w:p w14:paraId="48EB0F2B" w14:textId="77777777" w:rsidR="001B7EF5" w:rsidRDefault="001B7EF5" w:rsidP="001B7EF5"/>
    <w:p w14:paraId="7AB03760" w14:textId="5363C93A" w:rsidR="00610D65" w:rsidRDefault="008A49B6" w:rsidP="00DD0451">
      <w:pPr>
        <w:pStyle w:val="Heading1"/>
        <w:tabs>
          <w:tab w:val="left" w:pos="1701"/>
        </w:tabs>
      </w:pPr>
      <w:bookmarkStart w:id="48" w:name="_Annex_4:__1"/>
      <w:bookmarkStart w:id="49" w:name="_Toc193718765"/>
      <w:bookmarkStart w:id="50" w:name="_Toc121827187"/>
      <w:bookmarkEnd w:id="48"/>
      <w:r>
        <w:lastRenderedPageBreak/>
        <w:t>Annex 4:</w:t>
      </w:r>
      <w:r>
        <w:tab/>
        <w:t xml:space="preserve"> Impoundment</w:t>
      </w:r>
      <w:r w:rsidR="006328BB">
        <w:t>s</w:t>
      </w:r>
      <w:bookmarkEnd w:id="49"/>
      <w:r>
        <w:t xml:space="preserve"> </w:t>
      </w:r>
    </w:p>
    <w:p w14:paraId="6EBB80E3" w14:textId="77777777" w:rsidR="00ED4320" w:rsidRDefault="00ED4320" w:rsidP="00ED4320">
      <w:pPr>
        <w:pStyle w:val="BodyText1"/>
        <w:rPr>
          <w:rFonts w:eastAsia="Times New Roman" w:cstheme="minorHAnsi"/>
        </w:rPr>
      </w:pPr>
      <w:r>
        <w:rPr>
          <w:rFonts w:eastAsia="Times New Roman" w:cstheme="minorHAnsi"/>
        </w:rPr>
        <w:t>In determining LSE, SEPA will carry out the following steps:</w:t>
      </w:r>
    </w:p>
    <w:p w14:paraId="2A4C81D2" w14:textId="4A279DE9" w:rsidR="00ED4320" w:rsidRDefault="00ED4320" w:rsidP="00A5604D">
      <w:pPr>
        <w:pStyle w:val="BodyText1"/>
        <w:numPr>
          <w:ilvl w:val="0"/>
          <w:numId w:val="19"/>
        </w:numPr>
        <w:rPr>
          <w:rFonts w:eastAsia="Times New Roman" w:cstheme="minorHAnsi"/>
        </w:rPr>
      </w:pPr>
      <w:r>
        <w:rPr>
          <w:rFonts w:eastAsia="Times New Roman" w:cstheme="minorHAnsi"/>
        </w:rPr>
        <w:t>A</w:t>
      </w:r>
      <w:r w:rsidRPr="003552A2">
        <w:rPr>
          <w:rFonts w:eastAsia="Times New Roman" w:cstheme="minorHAnsi"/>
        </w:rPr>
        <w:t xml:space="preserve">ssess </w:t>
      </w:r>
      <w:r>
        <w:rPr>
          <w:rFonts w:eastAsia="Times New Roman" w:cstheme="minorHAnsi"/>
        </w:rPr>
        <w:t>the</w:t>
      </w:r>
      <w:r w:rsidRPr="003552A2">
        <w:rPr>
          <w:rFonts w:eastAsia="Times New Roman" w:cstheme="minorHAnsi"/>
        </w:rPr>
        <w:t xml:space="preserve"> proposed</w:t>
      </w:r>
      <w:r>
        <w:rPr>
          <w:rFonts w:eastAsia="Times New Roman" w:cstheme="minorHAnsi"/>
        </w:rPr>
        <w:t xml:space="preserve"> works </w:t>
      </w:r>
      <w:r w:rsidRPr="003552A2">
        <w:rPr>
          <w:rFonts w:eastAsia="Times New Roman" w:cstheme="minorHAnsi"/>
        </w:rPr>
        <w:t>against associated environmental standards. Where any standard is breached then it will be considered to have an LSE.</w:t>
      </w:r>
    </w:p>
    <w:p w14:paraId="6E735C3A" w14:textId="28A9CF2C" w:rsidR="00ED4320" w:rsidRPr="00ED4320" w:rsidRDefault="00ED4320" w:rsidP="00A5604D">
      <w:pPr>
        <w:pStyle w:val="BodyText1"/>
        <w:numPr>
          <w:ilvl w:val="0"/>
          <w:numId w:val="19"/>
        </w:numPr>
      </w:pPr>
      <w:r>
        <w:rPr>
          <w:rFonts w:eastAsia="Times New Roman" w:cstheme="minorHAnsi"/>
        </w:rPr>
        <w:t>A</w:t>
      </w:r>
      <w:r w:rsidRPr="006637D7">
        <w:rPr>
          <w:rFonts w:eastAsia="Times New Roman" w:cstheme="minorHAnsi"/>
        </w:rPr>
        <w:t>ssess the proposed works (including any associated construction works) against criteria outlined below for rivers and lochs.</w:t>
      </w:r>
    </w:p>
    <w:p w14:paraId="38AC4E3D" w14:textId="36FC7AAC" w:rsidR="00610D65" w:rsidRPr="004A7A5C" w:rsidRDefault="00AB4BC2" w:rsidP="00117222">
      <w:pPr>
        <w:pStyle w:val="Heading2"/>
        <w:rPr>
          <w:b w:val="0"/>
        </w:rPr>
      </w:pPr>
      <w:bookmarkStart w:id="51" w:name="_Toc193718766"/>
      <w:r w:rsidRPr="00117222">
        <w:t>R</w:t>
      </w:r>
      <w:r w:rsidR="004A7A5C" w:rsidRPr="004A7A5C">
        <w:rPr>
          <w:bCs/>
        </w:rPr>
        <w:t>iver</w:t>
      </w:r>
      <w:r>
        <w:rPr>
          <w:bCs/>
        </w:rPr>
        <w:t>s</w:t>
      </w:r>
      <w:bookmarkEnd w:id="51"/>
    </w:p>
    <w:p w14:paraId="6FB86A41" w14:textId="239CDDCA" w:rsidR="0004334B" w:rsidRPr="00117222" w:rsidRDefault="006974BD" w:rsidP="008F5397">
      <w:pPr>
        <w:pStyle w:val="BodyText1"/>
      </w:pPr>
      <w:r w:rsidRPr="004A7A5C">
        <w:t xml:space="preserve">Where an impoundment is constructed </w:t>
      </w:r>
      <w:r w:rsidR="00124E02" w:rsidRPr="004A7A5C">
        <w:t xml:space="preserve">in </w:t>
      </w:r>
      <w:r w:rsidRPr="004A7A5C">
        <w:t>a river it will be considered to have an LSE where</w:t>
      </w:r>
      <w:r w:rsidR="00C313B3" w:rsidRPr="004A7A5C">
        <w:t xml:space="preserve"> the</w:t>
      </w:r>
      <w:r w:rsidRPr="004A7A5C">
        <w:t xml:space="preserve"> </w:t>
      </w:r>
      <w:r w:rsidRPr="00117222">
        <w:t>site has qualifying interests for freshwater pearl mussel</w:t>
      </w:r>
      <w:r w:rsidR="00634FFB" w:rsidRPr="00117222">
        <w:t>s</w:t>
      </w:r>
      <w:r w:rsidRPr="00117222">
        <w:t>, Atlantic salmon</w:t>
      </w:r>
      <w:r w:rsidR="00634FFB" w:rsidRPr="00117222">
        <w:rPr>
          <w:vertAlign w:val="superscript"/>
        </w:rPr>
        <w:t>1</w:t>
      </w:r>
      <w:r w:rsidRPr="00117222">
        <w:t>, lamprey</w:t>
      </w:r>
      <w:r w:rsidR="00634FFB" w:rsidRPr="00117222">
        <w:rPr>
          <w:vertAlign w:val="superscript"/>
        </w:rPr>
        <w:t>2</w:t>
      </w:r>
      <w:r w:rsidR="00F43FF0" w:rsidRPr="00117222">
        <w:t>, Ranunculus habitat, alluvial woodland or</w:t>
      </w:r>
      <w:r w:rsidRPr="00117222">
        <w:t xml:space="preserve"> otter.</w:t>
      </w:r>
      <w:r w:rsidR="00DA0E28" w:rsidRPr="00117222">
        <w:tab/>
      </w:r>
    </w:p>
    <w:p w14:paraId="67FA275A" w14:textId="4077A6C5" w:rsidR="00DA0E28" w:rsidRPr="00117222" w:rsidRDefault="00DA0E28" w:rsidP="00A5604D">
      <w:pPr>
        <w:pStyle w:val="BodyText1"/>
        <w:numPr>
          <w:ilvl w:val="0"/>
          <w:numId w:val="29"/>
        </w:numPr>
      </w:pPr>
      <w:r>
        <w:t>T</w:t>
      </w:r>
      <w:r w:rsidRPr="00117222">
        <w:t>he activity should be considered relevant if (a) it affects the wetted part of the channel in spawning areas during spawning periods or during the period prior to the emergence of juvenile fish from the river gravels; or (b) the works will involve prolonged periods of blasting or pile driving during times during which migratory fish are likely to be in passage.</w:t>
      </w:r>
    </w:p>
    <w:p w14:paraId="193B2FEA" w14:textId="5C390CA6" w:rsidR="00BF481B" w:rsidRPr="008F5397" w:rsidRDefault="00DA0E28" w:rsidP="00A5604D">
      <w:pPr>
        <w:pStyle w:val="BodyText1"/>
        <w:numPr>
          <w:ilvl w:val="0"/>
          <w:numId w:val="29"/>
        </w:numPr>
      </w:pPr>
      <w:r w:rsidRPr="00117222">
        <w:t xml:space="preserve">SEPA will conclude that a significant effect on lamprey interests is likely if the activity proposed coincides with a location known to support lamprey populations and identified to SEPA by NatureScot. </w:t>
      </w:r>
    </w:p>
    <w:p w14:paraId="1878DB05" w14:textId="17841793" w:rsidR="004A7A5C" w:rsidRPr="00BF481B" w:rsidRDefault="00AB4BC2" w:rsidP="00117222">
      <w:pPr>
        <w:pStyle w:val="Heading2"/>
        <w:rPr>
          <w:b w:val="0"/>
        </w:rPr>
      </w:pPr>
      <w:bookmarkStart w:id="52" w:name="_Toc193718767"/>
      <w:r w:rsidRPr="00117222">
        <w:t>L</w:t>
      </w:r>
      <w:r w:rsidR="004A7A5C">
        <w:rPr>
          <w:bCs/>
        </w:rPr>
        <w:t>och</w:t>
      </w:r>
      <w:r>
        <w:rPr>
          <w:bCs/>
        </w:rPr>
        <w:t>s</w:t>
      </w:r>
      <w:bookmarkEnd w:id="52"/>
    </w:p>
    <w:p w14:paraId="1139292E" w14:textId="06705738" w:rsidR="004A7A5C" w:rsidRPr="00117222" w:rsidRDefault="001B270A" w:rsidP="008F5397">
      <w:pPr>
        <w:pStyle w:val="BodyText1"/>
      </w:pPr>
      <w:r w:rsidRPr="004A7A5C">
        <w:t>Where</w:t>
      </w:r>
      <w:r w:rsidR="68321A1C" w:rsidRPr="004A7A5C">
        <w:t xml:space="preserve"> an</w:t>
      </w:r>
      <w:r w:rsidRPr="004A7A5C">
        <w:t xml:space="preserve"> </w:t>
      </w:r>
      <w:r w:rsidR="00216361" w:rsidRPr="004A7A5C">
        <w:t>Impoundment</w:t>
      </w:r>
      <w:r w:rsidR="00650251" w:rsidRPr="004A7A5C">
        <w:t xml:space="preserve"> affects a</w:t>
      </w:r>
      <w:r w:rsidR="00216361" w:rsidRPr="004A7A5C">
        <w:t xml:space="preserve"> loch</w:t>
      </w:r>
      <w:r w:rsidRPr="004A7A5C">
        <w:t xml:space="preserve"> it will be cons</w:t>
      </w:r>
      <w:r w:rsidR="00BE0016" w:rsidRPr="004A7A5C">
        <w:t>idered</w:t>
      </w:r>
      <w:r w:rsidRPr="004A7A5C">
        <w:t xml:space="preserve"> to have an LSE</w:t>
      </w:r>
      <w:r w:rsidR="00BE0016" w:rsidRPr="004A7A5C">
        <w:t xml:space="preserve"> </w:t>
      </w:r>
      <w:r w:rsidRPr="004A7A5C">
        <w:t>where</w:t>
      </w:r>
      <w:r w:rsidR="00650251" w:rsidRPr="004A7A5C">
        <w:t xml:space="preserve"> the</w:t>
      </w:r>
      <w:r w:rsidR="00AB4BC2">
        <w:t xml:space="preserve"> i</w:t>
      </w:r>
      <w:r w:rsidR="00BE0016" w:rsidRPr="00117222">
        <w:t>mpounding works caus</w:t>
      </w:r>
      <w:r w:rsidR="008671F0" w:rsidRPr="00117222">
        <w:t>es</w:t>
      </w:r>
      <w:r w:rsidR="00BE0016" w:rsidRPr="00117222">
        <w:t xml:space="preserve"> the lowering of the river bed immediately downstream of the loch outlet and site has </w:t>
      </w:r>
      <w:r w:rsidR="00B05564" w:rsidRPr="00117222">
        <w:t>qualifying interests</w:t>
      </w:r>
      <w:r w:rsidR="00BE0016" w:rsidRPr="00117222">
        <w:t xml:space="preserve"> for Loch habitats &amp; slender naiad, otter or nesting/roosting birds.</w:t>
      </w:r>
    </w:p>
    <w:p w14:paraId="040101B0" w14:textId="2B45EE61" w:rsidR="004A7A5C" w:rsidRDefault="004A7A5C" w:rsidP="004A7A5C">
      <w:pPr>
        <w:pStyle w:val="BodyText1"/>
      </w:pPr>
      <w:r>
        <w:t xml:space="preserve">Note: Where there are associated or </w:t>
      </w:r>
      <w:r w:rsidR="00277B98">
        <w:t xml:space="preserve">dependent </w:t>
      </w:r>
      <w:r>
        <w:t>engineering activities/ works proposed to be undertaken in conjunction with any impounding works these should also be assessed (Please refer to Annex 5 and 6 where relevant).</w:t>
      </w:r>
    </w:p>
    <w:p w14:paraId="566BA1CD" w14:textId="77777777" w:rsidR="00761A1B" w:rsidRDefault="00761A1B" w:rsidP="00534A0E">
      <w:pPr>
        <w:pStyle w:val="BodyText"/>
        <w:spacing w:line="360" w:lineRule="auto"/>
        <w:ind w:left="0"/>
      </w:pPr>
    </w:p>
    <w:p w14:paraId="531635EB" w14:textId="6359D9C3" w:rsidR="00F36895" w:rsidRDefault="00F36895" w:rsidP="00526354">
      <w:pPr>
        <w:pStyle w:val="Heading1"/>
        <w:tabs>
          <w:tab w:val="left" w:pos="1701"/>
        </w:tabs>
        <w:spacing w:before="0" w:line="240" w:lineRule="auto"/>
        <w:ind w:left="1701" w:hanging="1701"/>
      </w:pPr>
      <w:bookmarkStart w:id="53" w:name="_Annex_5:_"/>
      <w:bookmarkStart w:id="54" w:name="_Toc193718768"/>
      <w:bookmarkEnd w:id="53"/>
      <w:r>
        <w:lastRenderedPageBreak/>
        <w:t xml:space="preserve">Annex </w:t>
      </w:r>
      <w:r w:rsidR="008A49B6">
        <w:t>5</w:t>
      </w:r>
      <w:r>
        <w:t>:</w:t>
      </w:r>
      <w:r>
        <w:tab/>
      </w:r>
      <w:r w:rsidR="0086571C">
        <w:t xml:space="preserve"> R</w:t>
      </w:r>
      <w:r>
        <w:t>egistration</w:t>
      </w:r>
      <w:r w:rsidR="0086571C">
        <w:t xml:space="preserve"> </w:t>
      </w:r>
      <w:r>
        <w:t>level engineering</w:t>
      </w:r>
      <w:bookmarkEnd w:id="54"/>
      <w:r>
        <w:t xml:space="preserve"> </w:t>
      </w:r>
    </w:p>
    <w:p w14:paraId="67D9DEE7" w14:textId="77777777" w:rsidR="00526354" w:rsidRDefault="00526354" w:rsidP="00526354"/>
    <w:p w14:paraId="09D958E2" w14:textId="603C8520" w:rsidR="00F62A33" w:rsidRPr="00F62A33" w:rsidRDefault="00F62A33" w:rsidP="0066452C">
      <w:pPr>
        <w:pStyle w:val="BodyText1"/>
      </w:pPr>
      <w:r>
        <w:rPr>
          <w:rFonts w:eastAsia="Times New Roman"/>
        </w:rPr>
        <w:t>In determining LSE</w:t>
      </w:r>
      <w:r w:rsidR="00BA5E8E">
        <w:rPr>
          <w:rFonts w:eastAsia="Times New Roman"/>
        </w:rPr>
        <w:t>,</w:t>
      </w:r>
      <w:r>
        <w:rPr>
          <w:rFonts w:eastAsia="Times New Roman"/>
        </w:rPr>
        <w:t xml:space="preserve"> SEPA will </w:t>
      </w:r>
      <w:r>
        <w:rPr>
          <w:rFonts w:eastAsia="Times New Roman" w:cstheme="minorHAnsi"/>
        </w:rPr>
        <w:t>a</w:t>
      </w:r>
      <w:r w:rsidRPr="006637D7">
        <w:rPr>
          <w:rFonts w:eastAsia="Times New Roman" w:cstheme="minorHAnsi"/>
        </w:rPr>
        <w:t>ssess the proposed engineering works (including any associated construction works) against criteria outlined below for rivers and lochs.</w:t>
      </w:r>
    </w:p>
    <w:p w14:paraId="6D2D590B" w14:textId="0978DFF9" w:rsidR="00604CF7" w:rsidRDefault="000A6D81" w:rsidP="0066452C">
      <w:pPr>
        <w:pStyle w:val="BodyText1"/>
        <w:rPr>
          <w:rFonts w:eastAsia="Times New Roman"/>
        </w:rPr>
      </w:pPr>
      <w:r>
        <w:rPr>
          <w:rFonts w:eastAsia="Times New Roman"/>
        </w:rPr>
        <w:t xml:space="preserve">For all engineering registrations </w:t>
      </w:r>
      <w:r w:rsidR="00F62A33">
        <w:rPr>
          <w:rFonts w:eastAsia="Times New Roman"/>
        </w:rPr>
        <w:t>any</w:t>
      </w:r>
      <w:r w:rsidR="00F11006">
        <w:rPr>
          <w:rFonts w:eastAsia="Times New Roman"/>
        </w:rPr>
        <w:t xml:space="preserve"> LSE</w:t>
      </w:r>
      <w:r w:rsidR="00303AED">
        <w:rPr>
          <w:rFonts w:eastAsia="Times New Roman"/>
        </w:rPr>
        <w:t xml:space="preserve"> on </w:t>
      </w:r>
      <w:r w:rsidR="00745251">
        <w:rPr>
          <w:rFonts w:eastAsia="Times New Roman"/>
        </w:rPr>
        <w:t>Atlantic</w:t>
      </w:r>
      <w:r w:rsidR="00303AED">
        <w:rPr>
          <w:rFonts w:eastAsia="Times New Roman"/>
        </w:rPr>
        <w:t xml:space="preserve"> salmon is mitigated/controlled via standard conditions re: no harm to fish a </w:t>
      </w:r>
      <w:r w:rsidR="00F11006">
        <w:rPr>
          <w:rFonts w:eastAsia="Times New Roman"/>
        </w:rPr>
        <w:t>restriction</w:t>
      </w:r>
      <w:r w:rsidR="001C3F82">
        <w:rPr>
          <w:rFonts w:eastAsia="Times New Roman"/>
        </w:rPr>
        <w:t xml:space="preserve"> of timing of works</w:t>
      </w:r>
      <w:r w:rsidR="00F11006">
        <w:rPr>
          <w:rFonts w:eastAsia="Times New Roman"/>
        </w:rPr>
        <w:t xml:space="preserve"> and therefore requires no further consideration.</w:t>
      </w:r>
    </w:p>
    <w:p w14:paraId="36077FD3" w14:textId="6EC95DA0" w:rsidR="00822677" w:rsidRPr="008D11E2" w:rsidRDefault="008D11E2" w:rsidP="00A5604D">
      <w:pPr>
        <w:pStyle w:val="ListParagraph"/>
        <w:widowControl w:val="0"/>
        <w:numPr>
          <w:ilvl w:val="0"/>
          <w:numId w:val="3"/>
        </w:numPr>
        <w:rPr>
          <w:rFonts w:ascii="Arial" w:hAnsi="Arial" w:cs="Arial"/>
          <w:b/>
          <w:kern w:val="2"/>
          <w14:ligatures w14:val="standardContextual"/>
        </w:rPr>
      </w:pPr>
      <w:r w:rsidRPr="008D11E2">
        <w:rPr>
          <w:rFonts w:ascii="Arial" w:hAnsi="Arial" w:cs="Arial"/>
          <w:b/>
          <w:kern w:val="2"/>
          <w14:ligatures w14:val="standardContextual"/>
        </w:rPr>
        <w:t>Bank</w:t>
      </w:r>
      <w:r w:rsidR="00A72F93" w:rsidRPr="008D11E2">
        <w:rPr>
          <w:rFonts w:ascii="Arial" w:hAnsi="Arial" w:cs="Arial"/>
          <w:b/>
          <w:kern w:val="2"/>
          <w14:ligatures w14:val="standardContextual"/>
        </w:rPr>
        <w:t xml:space="preserve"> works </w:t>
      </w:r>
      <w:r w:rsidR="00A72F93" w:rsidRPr="004B66F8">
        <w:rPr>
          <w:rFonts w:ascii="Arial" w:hAnsi="Arial" w:cs="Arial"/>
          <w:bCs/>
          <w:kern w:val="2"/>
          <w14:ligatures w14:val="standardContextual"/>
        </w:rPr>
        <w:t>less than or equal to 50 metres</w:t>
      </w:r>
      <w:r w:rsidR="00B2273C">
        <w:rPr>
          <w:rFonts w:ascii="Arial" w:hAnsi="Arial" w:cs="Arial"/>
          <w:bCs/>
          <w:kern w:val="2"/>
          <w14:ligatures w14:val="standardContextual"/>
        </w:rPr>
        <w:t>.</w:t>
      </w:r>
    </w:p>
    <w:p w14:paraId="5BE2846F" w14:textId="50476E83" w:rsidR="00822677" w:rsidRDefault="00513A77" w:rsidP="00D077FC">
      <w:pPr>
        <w:pStyle w:val="ListParagraph"/>
        <w:widowControl w:val="0"/>
        <w:rPr>
          <w:rFonts w:ascii="Arial" w:hAnsi="Arial" w:cs="Arial"/>
          <w:bCs/>
          <w:kern w:val="2"/>
          <w14:ligatures w14:val="standardContextual"/>
        </w:rPr>
      </w:pPr>
      <w:r w:rsidRPr="00822677">
        <w:rPr>
          <w:rFonts w:ascii="Arial" w:hAnsi="Arial" w:cs="Arial"/>
          <w:bCs/>
          <w:kern w:val="2"/>
          <w14:ligatures w14:val="standardContextual"/>
        </w:rPr>
        <w:t xml:space="preserve">LSE for </w:t>
      </w:r>
      <w:r w:rsidR="00114658" w:rsidRPr="00822677">
        <w:rPr>
          <w:rFonts w:ascii="Arial" w:hAnsi="Arial" w:cs="Arial"/>
          <w:bCs/>
          <w:kern w:val="2"/>
          <w14:ligatures w14:val="standardContextual"/>
        </w:rPr>
        <w:t>f</w:t>
      </w:r>
      <w:r w:rsidR="00C23C1D" w:rsidRPr="00822677">
        <w:rPr>
          <w:rFonts w:ascii="Arial" w:hAnsi="Arial" w:cs="Arial"/>
          <w:bCs/>
          <w:kern w:val="2"/>
          <w14:ligatures w14:val="standardContextual"/>
        </w:rPr>
        <w:t>reshwater pearl mussel</w:t>
      </w:r>
      <w:r w:rsidR="00937E36" w:rsidRPr="000F5CBF">
        <w:rPr>
          <w:rFonts w:ascii="Arial" w:hAnsi="Arial" w:cs="Arial"/>
          <w:bCs/>
          <w:kern w:val="2"/>
          <w:vertAlign w:val="superscript"/>
          <w14:ligatures w14:val="standardContextual"/>
        </w:rPr>
        <w:t>1</w:t>
      </w:r>
      <w:r w:rsidR="00937E36" w:rsidRPr="00822677">
        <w:rPr>
          <w:rFonts w:ascii="Arial" w:hAnsi="Arial" w:cs="Arial"/>
          <w:bCs/>
          <w:kern w:val="2"/>
          <w14:ligatures w14:val="standardContextual"/>
        </w:rPr>
        <w:t>, Lamprey</w:t>
      </w:r>
      <w:r w:rsidR="009245E4" w:rsidRPr="000F5CBF">
        <w:rPr>
          <w:rFonts w:ascii="Arial" w:hAnsi="Arial" w:cs="Arial"/>
          <w:bCs/>
          <w:kern w:val="2"/>
          <w:vertAlign w:val="superscript"/>
          <w14:ligatures w14:val="standardContextual"/>
        </w:rPr>
        <w:t>3</w:t>
      </w:r>
      <w:r w:rsidR="009245E4" w:rsidRPr="00822677">
        <w:rPr>
          <w:rFonts w:ascii="Arial" w:hAnsi="Arial" w:cs="Arial"/>
          <w:bCs/>
          <w:kern w:val="2"/>
          <w14:ligatures w14:val="standardContextual"/>
        </w:rPr>
        <w:t xml:space="preserve">, </w:t>
      </w:r>
      <w:r w:rsidR="0023355D" w:rsidRPr="00822677">
        <w:rPr>
          <w:rFonts w:ascii="Arial" w:hAnsi="Arial" w:cs="Arial"/>
          <w:bCs/>
          <w:kern w:val="2"/>
          <w14:ligatures w14:val="standardContextual"/>
        </w:rPr>
        <w:t>otter</w:t>
      </w:r>
      <w:r w:rsidR="0023355D" w:rsidRPr="000F5CBF">
        <w:rPr>
          <w:rFonts w:ascii="Arial" w:hAnsi="Arial" w:cs="Arial"/>
          <w:bCs/>
          <w:kern w:val="2"/>
          <w:vertAlign w:val="superscript"/>
          <w14:ligatures w14:val="standardContextual"/>
        </w:rPr>
        <w:t>4</w:t>
      </w:r>
      <w:r w:rsidR="0023355D" w:rsidRPr="00822677">
        <w:rPr>
          <w:rFonts w:ascii="Arial" w:hAnsi="Arial" w:cs="Arial"/>
          <w:bCs/>
          <w:kern w:val="2"/>
          <w14:ligatures w14:val="standardContextual"/>
        </w:rPr>
        <w:t xml:space="preserve">, alluvial woodland, </w:t>
      </w:r>
      <w:r w:rsidR="00BC5D5C" w:rsidRPr="00822677">
        <w:rPr>
          <w:rFonts w:ascii="Arial" w:hAnsi="Arial" w:cs="Arial"/>
          <w:bCs/>
          <w:kern w:val="2"/>
          <w14:ligatures w14:val="standardContextual"/>
        </w:rPr>
        <w:t>loch habitat slend</w:t>
      </w:r>
      <w:r w:rsidR="00ED7AD2" w:rsidRPr="00822677">
        <w:rPr>
          <w:rFonts w:ascii="Arial" w:hAnsi="Arial" w:cs="Arial"/>
          <w:bCs/>
          <w:kern w:val="2"/>
          <w14:ligatures w14:val="standardContextual"/>
        </w:rPr>
        <w:t>er naiad and</w:t>
      </w:r>
      <w:r w:rsidR="00834F2F" w:rsidRPr="00822677">
        <w:rPr>
          <w:rFonts w:ascii="Arial" w:hAnsi="Arial" w:cs="Arial"/>
          <w:bCs/>
          <w:kern w:val="2"/>
          <w14:ligatures w14:val="standardContextual"/>
        </w:rPr>
        <w:t xml:space="preserve"> nesting/roosting birds</w:t>
      </w:r>
      <w:r w:rsidR="00D077FC">
        <w:rPr>
          <w:rFonts w:ascii="Arial" w:hAnsi="Arial" w:cs="Arial"/>
          <w:bCs/>
          <w:kern w:val="2"/>
          <w14:ligatures w14:val="standardContextual"/>
        </w:rPr>
        <w:t>.</w:t>
      </w:r>
    </w:p>
    <w:p w14:paraId="2093C252" w14:textId="77777777" w:rsidR="00D077FC" w:rsidRDefault="00D077FC" w:rsidP="00D077FC">
      <w:pPr>
        <w:pStyle w:val="ListParagraph"/>
        <w:widowControl w:val="0"/>
        <w:rPr>
          <w:rFonts w:ascii="Arial" w:hAnsi="Arial" w:cs="Arial"/>
          <w:bCs/>
          <w:kern w:val="2"/>
          <w14:ligatures w14:val="standardContextual"/>
        </w:rPr>
      </w:pPr>
    </w:p>
    <w:p w14:paraId="7FDF4196" w14:textId="07F8CC7C" w:rsidR="00822677" w:rsidRPr="00377FA6" w:rsidRDefault="00A72F93" w:rsidP="00A5604D">
      <w:pPr>
        <w:pStyle w:val="ListParagraph"/>
        <w:widowControl w:val="0"/>
        <w:numPr>
          <w:ilvl w:val="0"/>
          <w:numId w:val="3"/>
        </w:numPr>
        <w:rPr>
          <w:rFonts w:ascii="Arial" w:eastAsia="Times New Roman" w:hAnsi="Arial" w:cs="Arial"/>
          <w:b/>
          <w:kern w:val="2"/>
          <w14:ligatures w14:val="standardContextual"/>
        </w:rPr>
      </w:pPr>
      <w:r w:rsidRPr="00377FA6">
        <w:rPr>
          <w:rFonts w:ascii="Arial" w:hAnsi="Arial" w:cs="Arial"/>
          <w:b/>
          <w:kern w:val="2"/>
          <w14:ligatures w14:val="standardContextual"/>
        </w:rPr>
        <w:t xml:space="preserve">Channel modification </w:t>
      </w:r>
      <w:r w:rsidRPr="004B66F8">
        <w:rPr>
          <w:rFonts w:ascii="Arial" w:hAnsi="Arial" w:cs="Arial"/>
          <w:bCs/>
          <w:kern w:val="2"/>
          <w14:ligatures w14:val="standardContextual"/>
        </w:rPr>
        <w:t xml:space="preserve">of a </w:t>
      </w:r>
      <w:r w:rsidR="00377FA6" w:rsidRPr="004B66F8">
        <w:rPr>
          <w:rFonts w:ascii="Arial" w:hAnsi="Arial" w:cs="Arial"/>
          <w:bCs/>
          <w:kern w:val="2"/>
          <w14:ligatures w14:val="standardContextual"/>
        </w:rPr>
        <w:t xml:space="preserve">previously modified </w:t>
      </w:r>
      <w:r w:rsidRPr="004B66F8">
        <w:rPr>
          <w:rFonts w:ascii="Arial" w:hAnsi="Arial" w:cs="Arial"/>
          <w:bCs/>
          <w:kern w:val="2"/>
          <w14:ligatures w14:val="standardContextual"/>
        </w:rPr>
        <w:t>minor watercourse</w:t>
      </w:r>
      <w:r w:rsidR="00B2273C">
        <w:rPr>
          <w:rFonts w:ascii="Arial" w:hAnsi="Arial" w:cs="Arial"/>
          <w:bCs/>
          <w:kern w:val="2"/>
          <w14:ligatures w14:val="standardContextual"/>
        </w:rPr>
        <w:t>.</w:t>
      </w:r>
    </w:p>
    <w:p w14:paraId="0AB6311E" w14:textId="73360AD8" w:rsidR="00822677" w:rsidRDefault="00822677" w:rsidP="00D077FC">
      <w:pPr>
        <w:pStyle w:val="ListParagraph"/>
        <w:widowControl w:val="0"/>
        <w:rPr>
          <w:rFonts w:ascii="Arial" w:hAnsi="Arial" w:cs="Arial"/>
          <w:bCs/>
          <w:kern w:val="2"/>
          <w14:ligatures w14:val="standardContextual"/>
        </w:rPr>
      </w:pPr>
      <w:r w:rsidRPr="00822677">
        <w:rPr>
          <w:rFonts w:ascii="Arial" w:hAnsi="Arial" w:cs="Arial"/>
          <w:bCs/>
          <w:kern w:val="2"/>
          <w14:ligatures w14:val="standardContextual"/>
        </w:rPr>
        <w:t>LSE for freshwater pearl mussel</w:t>
      </w:r>
      <w:r w:rsidR="000F5CBF" w:rsidRPr="0014389A">
        <w:rPr>
          <w:rFonts w:ascii="Arial" w:hAnsi="Arial" w:cs="Arial"/>
          <w:bCs/>
          <w:kern w:val="2"/>
          <w:vertAlign w:val="superscript"/>
          <w14:ligatures w14:val="standardContextual"/>
        </w:rPr>
        <w:t>2</w:t>
      </w:r>
      <w:r w:rsidR="0014389A">
        <w:rPr>
          <w:rFonts w:ascii="Arial" w:hAnsi="Arial" w:cs="Arial"/>
          <w:bCs/>
          <w:kern w:val="2"/>
          <w14:ligatures w14:val="standardContextual"/>
        </w:rPr>
        <w:t xml:space="preserve"> and</w:t>
      </w:r>
      <w:r w:rsidRPr="00822677">
        <w:rPr>
          <w:rFonts w:ascii="Arial" w:hAnsi="Arial" w:cs="Arial"/>
          <w:bCs/>
          <w:kern w:val="2"/>
          <w14:ligatures w14:val="standardContextual"/>
        </w:rPr>
        <w:t xml:space="preserve"> otter</w:t>
      </w:r>
      <w:r w:rsidRPr="00377FA6">
        <w:rPr>
          <w:rFonts w:ascii="Arial" w:hAnsi="Arial" w:cs="Arial"/>
          <w:bCs/>
          <w:kern w:val="2"/>
          <w:vertAlign w:val="superscript"/>
          <w14:ligatures w14:val="standardContextual"/>
        </w:rPr>
        <w:t>4</w:t>
      </w:r>
      <w:r w:rsidR="0014389A">
        <w:rPr>
          <w:rFonts w:ascii="Arial" w:hAnsi="Arial" w:cs="Arial"/>
          <w:bCs/>
          <w:kern w:val="2"/>
          <w14:ligatures w14:val="standardContextual"/>
        </w:rPr>
        <w:t>.</w:t>
      </w:r>
    </w:p>
    <w:p w14:paraId="77E967FE" w14:textId="77777777" w:rsidR="00D077FC" w:rsidRPr="00D077FC" w:rsidRDefault="00D077FC" w:rsidP="00D077FC">
      <w:pPr>
        <w:pStyle w:val="ListParagraph"/>
        <w:widowControl w:val="0"/>
        <w:rPr>
          <w:rFonts w:ascii="Arial" w:eastAsia="Times New Roman" w:hAnsi="Arial" w:cs="Arial"/>
          <w:bCs/>
          <w:kern w:val="2"/>
          <w14:ligatures w14:val="standardContextual"/>
        </w:rPr>
      </w:pPr>
    </w:p>
    <w:p w14:paraId="502F95E7" w14:textId="6BDFE8F4" w:rsidR="00A72F93" w:rsidRPr="00FD16EE" w:rsidRDefault="00A72F93" w:rsidP="00A5604D">
      <w:pPr>
        <w:pStyle w:val="ListParagraph"/>
        <w:widowControl w:val="0"/>
        <w:numPr>
          <w:ilvl w:val="0"/>
          <w:numId w:val="3"/>
        </w:numPr>
        <w:rPr>
          <w:rFonts w:ascii="Arial" w:hAnsi="Arial" w:cs="Arial"/>
          <w:b/>
          <w:kern w:val="2"/>
          <w14:ligatures w14:val="standardContextual"/>
        </w:rPr>
      </w:pPr>
      <w:r w:rsidRPr="00FD16EE">
        <w:rPr>
          <w:rFonts w:ascii="Arial" w:hAnsi="Arial" w:cs="Arial"/>
          <w:b/>
          <w:kern w:val="2"/>
          <w14:ligatures w14:val="standardContextual"/>
        </w:rPr>
        <w:t>Channel modification</w:t>
      </w:r>
      <w:r w:rsidRPr="004B66F8">
        <w:rPr>
          <w:rFonts w:ascii="Arial" w:hAnsi="Arial" w:cs="Arial"/>
          <w:bCs/>
          <w:kern w:val="2"/>
          <w14:ligatures w14:val="standardContextual"/>
        </w:rPr>
        <w:t xml:space="preserve"> less than or equal to 15 metres </w:t>
      </w:r>
      <w:r w:rsidR="00FD16EE" w:rsidRPr="004B66F8">
        <w:rPr>
          <w:rFonts w:ascii="Arial" w:hAnsi="Arial" w:cs="Arial"/>
          <w:bCs/>
          <w:kern w:val="2"/>
          <w14:ligatures w14:val="standardContextual"/>
        </w:rPr>
        <w:t>associated with a structure</w:t>
      </w:r>
      <w:r w:rsidR="00B2273C">
        <w:rPr>
          <w:rFonts w:ascii="Arial" w:hAnsi="Arial" w:cs="Arial"/>
          <w:bCs/>
          <w:kern w:val="2"/>
          <w14:ligatures w14:val="standardContextual"/>
        </w:rPr>
        <w:t>.</w:t>
      </w:r>
    </w:p>
    <w:p w14:paraId="785E6616" w14:textId="2499B79B" w:rsidR="00822677" w:rsidRPr="00822677" w:rsidRDefault="00822677" w:rsidP="00822677">
      <w:pPr>
        <w:pStyle w:val="ListParagraph"/>
        <w:widowControl w:val="0"/>
        <w:rPr>
          <w:rFonts w:ascii="Arial" w:eastAsia="Times New Roman" w:hAnsi="Arial" w:cs="Arial"/>
          <w:bCs/>
          <w:kern w:val="2"/>
          <w14:ligatures w14:val="standardContextual"/>
        </w:rPr>
      </w:pPr>
      <w:r w:rsidRPr="00822677">
        <w:rPr>
          <w:rFonts w:ascii="Arial" w:hAnsi="Arial" w:cs="Arial"/>
          <w:bCs/>
          <w:kern w:val="2"/>
          <w14:ligatures w14:val="standardContextual"/>
        </w:rPr>
        <w:t>LSE for freshwater pearl mussel</w:t>
      </w:r>
      <w:r w:rsidRPr="000837EA">
        <w:rPr>
          <w:rFonts w:ascii="Arial" w:hAnsi="Arial" w:cs="Arial"/>
          <w:bCs/>
          <w:kern w:val="2"/>
          <w:vertAlign w:val="superscript"/>
          <w14:ligatures w14:val="standardContextual"/>
        </w:rPr>
        <w:t>1</w:t>
      </w:r>
      <w:r w:rsidRPr="00822677">
        <w:rPr>
          <w:rFonts w:ascii="Arial" w:hAnsi="Arial" w:cs="Arial"/>
          <w:bCs/>
          <w:kern w:val="2"/>
          <w14:ligatures w14:val="standardContextual"/>
        </w:rPr>
        <w:t xml:space="preserve"> </w:t>
      </w:r>
      <w:r w:rsidR="000837EA">
        <w:rPr>
          <w:rFonts w:ascii="Arial" w:hAnsi="Arial" w:cs="Arial"/>
          <w:bCs/>
          <w:kern w:val="2"/>
          <w14:ligatures w14:val="standardContextual"/>
        </w:rPr>
        <w:t>and</w:t>
      </w:r>
      <w:r w:rsidRPr="00822677">
        <w:rPr>
          <w:rFonts w:ascii="Arial" w:hAnsi="Arial" w:cs="Arial"/>
          <w:bCs/>
          <w:kern w:val="2"/>
          <w14:ligatures w14:val="standardContextual"/>
        </w:rPr>
        <w:t xml:space="preserve"> otter</w:t>
      </w:r>
      <w:r w:rsidRPr="00377FA6">
        <w:rPr>
          <w:rFonts w:ascii="Arial" w:hAnsi="Arial" w:cs="Arial"/>
          <w:bCs/>
          <w:kern w:val="2"/>
          <w:vertAlign w:val="superscript"/>
          <w14:ligatures w14:val="standardContextual"/>
        </w:rPr>
        <w:t>4</w:t>
      </w:r>
      <w:r w:rsidR="000837EA">
        <w:rPr>
          <w:rFonts w:ascii="Arial" w:hAnsi="Arial" w:cs="Arial"/>
          <w:bCs/>
          <w:kern w:val="2"/>
          <w14:ligatures w14:val="standardContextual"/>
        </w:rPr>
        <w:t>.</w:t>
      </w:r>
    </w:p>
    <w:p w14:paraId="33C9EEE8" w14:textId="77777777" w:rsidR="00822677" w:rsidRPr="00822677" w:rsidRDefault="00822677" w:rsidP="00822677">
      <w:pPr>
        <w:pStyle w:val="ListParagraph"/>
        <w:widowControl w:val="0"/>
        <w:rPr>
          <w:rFonts w:ascii="Arial" w:hAnsi="Arial" w:cs="Arial"/>
          <w:bCs/>
          <w:kern w:val="2"/>
          <w14:ligatures w14:val="standardContextual"/>
        </w:rPr>
      </w:pPr>
    </w:p>
    <w:p w14:paraId="469D7924" w14:textId="603BA96F" w:rsidR="00D077FC" w:rsidRPr="0034370D" w:rsidRDefault="007E34D3" w:rsidP="00A5604D">
      <w:pPr>
        <w:pStyle w:val="ListParagraph"/>
        <w:widowControl w:val="0"/>
        <w:numPr>
          <w:ilvl w:val="0"/>
          <w:numId w:val="3"/>
        </w:numPr>
        <w:rPr>
          <w:rFonts w:ascii="Arial" w:hAnsi="Arial" w:cs="Arial"/>
          <w:b/>
          <w:kern w:val="2"/>
          <w14:ligatures w14:val="standardContextual"/>
        </w:rPr>
      </w:pPr>
      <w:r w:rsidRPr="0034370D">
        <w:rPr>
          <w:rFonts w:ascii="Arial" w:hAnsi="Arial" w:cs="Arial"/>
          <w:b/>
          <w:kern w:val="2"/>
          <w14:ligatures w14:val="standardContextual"/>
        </w:rPr>
        <w:t>C</w:t>
      </w:r>
      <w:r w:rsidR="00A72F93" w:rsidRPr="0034370D">
        <w:rPr>
          <w:rFonts w:ascii="Arial" w:hAnsi="Arial" w:cs="Arial"/>
          <w:b/>
          <w:kern w:val="2"/>
          <w14:ligatures w14:val="standardContextual"/>
        </w:rPr>
        <w:t xml:space="preserve">rossing </w:t>
      </w:r>
      <w:r w:rsidR="0034370D" w:rsidRPr="004B66F8">
        <w:rPr>
          <w:rFonts w:ascii="Arial" w:hAnsi="Arial" w:cs="Arial"/>
          <w:bCs/>
          <w:kern w:val="2"/>
          <w14:ligatures w14:val="standardContextual"/>
        </w:rPr>
        <w:t>with</w:t>
      </w:r>
      <w:r w:rsidR="00A72F93" w:rsidRPr="004B66F8">
        <w:rPr>
          <w:rFonts w:ascii="Arial" w:hAnsi="Arial" w:cs="Arial"/>
          <w:bCs/>
          <w:kern w:val="2"/>
          <w14:ligatures w14:val="standardContextual"/>
        </w:rPr>
        <w:t> part of the crossing on</w:t>
      </w:r>
      <w:r w:rsidR="0034370D" w:rsidRPr="004B66F8">
        <w:rPr>
          <w:rFonts w:ascii="Arial" w:hAnsi="Arial" w:cs="Arial"/>
          <w:bCs/>
          <w:kern w:val="2"/>
          <w14:ligatures w14:val="standardContextual"/>
        </w:rPr>
        <w:t>ly on</w:t>
      </w:r>
      <w:r w:rsidR="00A72F93" w:rsidRPr="004B66F8">
        <w:rPr>
          <w:rFonts w:ascii="Arial" w:hAnsi="Arial" w:cs="Arial"/>
          <w:bCs/>
          <w:kern w:val="2"/>
          <w14:ligatures w14:val="standardContextual"/>
        </w:rPr>
        <w:t xml:space="preserve"> the bank</w:t>
      </w:r>
      <w:r w:rsidR="00B2273C">
        <w:rPr>
          <w:rFonts w:ascii="Arial" w:hAnsi="Arial" w:cs="Arial"/>
          <w:bCs/>
          <w:kern w:val="2"/>
          <w14:ligatures w14:val="standardContextual"/>
        </w:rPr>
        <w:t>.</w:t>
      </w:r>
    </w:p>
    <w:p w14:paraId="40CCA829" w14:textId="78F3162B" w:rsidR="00D077FC" w:rsidRDefault="00822677" w:rsidP="00D077FC">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freshwater pearl mussel</w:t>
      </w:r>
      <w:r w:rsidRPr="00F27A29">
        <w:rPr>
          <w:rFonts w:ascii="Arial" w:hAnsi="Arial" w:cs="Arial"/>
          <w:bCs/>
          <w:kern w:val="2"/>
          <w:vertAlign w:val="superscript"/>
          <w14:ligatures w14:val="standardContextual"/>
        </w:rPr>
        <w:t>1</w:t>
      </w:r>
      <w:r w:rsidRPr="00D077FC">
        <w:rPr>
          <w:rFonts w:ascii="Arial" w:hAnsi="Arial" w:cs="Arial"/>
          <w:bCs/>
          <w:kern w:val="2"/>
          <w14:ligatures w14:val="standardContextual"/>
        </w:rPr>
        <w:t>, Lamprey</w:t>
      </w:r>
      <w:r w:rsidRPr="00F27A29">
        <w:rPr>
          <w:rFonts w:ascii="Arial" w:hAnsi="Arial" w:cs="Arial"/>
          <w:bCs/>
          <w:kern w:val="2"/>
          <w:vertAlign w:val="superscript"/>
          <w14:ligatures w14:val="standardContextual"/>
        </w:rPr>
        <w:t>3</w:t>
      </w:r>
      <w:r w:rsidRPr="00D077FC">
        <w:rPr>
          <w:rFonts w:ascii="Arial" w:hAnsi="Arial" w:cs="Arial"/>
          <w:bCs/>
          <w:kern w:val="2"/>
          <w14:ligatures w14:val="standardContextual"/>
        </w:rPr>
        <w:t>, otter</w:t>
      </w:r>
      <w:r w:rsidRPr="00F27A29">
        <w:rPr>
          <w:rFonts w:ascii="Arial" w:hAnsi="Arial" w:cs="Arial"/>
          <w:bCs/>
          <w:kern w:val="2"/>
          <w:vertAlign w:val="superscript"/>
          <w14:ligatures w14:val="standardContextual"/>
        </w:rPr>
        <w:t>4</w:t>
      </w:r>
      <w:r w:rsidR="00F27A29">
        <w:rPr>
          <w:rFonts w:ascii="Arial" w:hAnsi="Arial" w:cs="Arial"/>
          <w:bCs/>
          <w:kern w:val="2"/>
          <w14:ligatures w14:val="standardContextual"/>
        </w:rPr>
        <w:t xml:space="preserve"> and</w:t>
      </w:r>
      <w:r w:rsidRPr="00D077FC">
        <w:rPr>
          <w:rFonts w:ascii="Arial" w:hAnsi="Arial" w:cs="Arial"/>
          <w:bCs/>
          <w:kern w:val="2"/>
          <w14:ligatures w14:val="standardContextual"/>
        </w:rPr>
        <w:t xml:space="preserve"> alluvial woodland</w:t>
      </w:r>
      <w:r w:rsidR="00F27A29">
        <w:rPr>
          <w:rFonts w:ascii="Arial" w:hAnsi="Arial" w:cs="Arial"/>
          <w:bCs/>
          <w:kern w:val="2"/>
          <w14:ligatures w14:val="standardContextual"/>
        </w:rPr>
        <w:t>.</w:t>
      </w:r>
    </w:p>
    <w:p w14:paraId="7F6253CC" w14:textId="77777777" w:rsidR="004B66F8" w:rsidRDefault="004B66F8" w:rsidP="00D077FC">
      <w:pPr>
        <w:pStyle w:val="ListParagraph"/>
        <w:widowControl w:val="0"/>
        <w:rPr>
          <w:rFonts w:ascii="Arial" w:hAnsi="Arial" w:cs="Arial"/>
          <w:bCs/>
          <w:kern w:val="2"/>
          <w14:ligatures w14:val="standardContextual"/>
        </w:rPr>
      </w:pPr>
    </w:p>
    <w:p w14:paraId="103D7736" w14:textId="3E19C640" w:rsidR="00866459" w:rsidRDefault="0034370D" w:rsidP="00A5604D">
      <w:pPr>
        <w:pStyle w:val="ListParagraph"/>
        <w:widowControl w:val="0"/>
        <w:numPr>
          <w:ilvl w:val="0"/>
          <w:numId w:val="3"/>
        </w:numPr>
        <w:rPr>
          <w:rFonts w:ascii="Arial" w:hAnsi="Arial" w:cs="Arial"/>
          <w:bCs/>
          <w:kern w:val="2"/>
          <w14:ligatures w14:val="standardContextual"/>
        </w:rPr>
      </w:pPr>
      <w:r w:rsidRPr="004B66F8">
        <w:rPr>
          <w:rFonts w:ascii="Arial" w:hAnsi="Arial" w:cs="Arial"/>
          <w:b/>
          <w:kern w:val="2"/>
          <w14:ligatures w14:val="standardContextual"/>
        </w:rPr>
        <w:t>C</w:t>
      </w:r>
      <w:r w:rsidR="00A72F93" w:rsidRPr="004B66F8">
        <w:rPr>
          <w:rFonts w:ascii="Arial" w:hAnsi="Arial" w:cs="Arial"/>
          <w:b/>
          <w:kern w:val="2"/>
          <w14:ligatures w14:val="standardContextual"/>
        </w:rPr>
        <w:t xml:space="preserve">rossing </w:t>
      </w:r>
      <w:r w:rsidR="004B66F8" w:rsidRPr="004B66F8">
        <w:rPr>
          <w:rFonts w:ascii="Arial" w:hAnsi="Arial" w:cs="Arial"/>
          <w:bCs/>
          <w:kern w:val="2"/>
          <w14:ligatures w14:val="standardContextual"/>
        </w:rPr>
        <w:t>with</w:t>
      </w:r>
      <w:r w:rsidR="00D077FC" w:rsidRPr="004B66F8">
        <w:rPr>
          <w:rFonts w:ascii="Arial" w:hAnsi="Arial" w:cs="Arial"/>
          <w:bCs/>
          <w:kern w:val="2"/>
          <w14:ligatures w14:val="standardContextual"/>
        </w:rPr>
        <w:t xml:space="preserve"> </w:t>
      </w:r>
      <w:r w:rsidR="00A72F93" w:rsidRPr="004B66F8">
        <w:rPr>
          <w:rFonts w:ascii="Arial" w:hAnsi="Arial" w:cs="Arial"/>
          <w:bCs/>
          <w:kern w:val="2"/>
          <w14:ligatures w14:val="standardContextual"/>
        </w:rPr>
        <w:t xml:space="preserve">part of the crossing on the bed </w:t>
      </w:r>
      <w:r w:rsidR="004B66F8" w:rsidRPr="004B66F8">
        <w:rPr>
          <w:rFonts w:ascii="Arial" w:hAnsi="Arial" w:cs="Arial"/>
          <w:bCs/>
          <w:kern w:val="2"/>
          <w14:ligatures w14:val="standardContextual"/>
        </w:rPr>
        <w:t>where watercourse bed width is 2 metres or less</w:t>
      </w:r>
      <w:r w:rsidR="00B2273C">
        <w:rPr>
          <w:rFonts w:ascii="Arial" w:hAnsi="Arial" w:cs="Arial"/>
          <w:bCs/>
          <w:kern w:val="2"/>
          <w14:ligatures w14:val="standardContextual"/>
        </w:rPr>
        <w:t>.</w:t>
      </w:r>
    </w:p>
    <w:p w14:paraId="2790AFAF" w14:textId="53AC4685" w:rsidR="00F27A29" w:rsidRPr="00F27A29" w:rsidRDefault="00F27A29" w:rsidP="00F27A29">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freshwater pearl mussel</w:t>
      </w:r>
      <w:r w:rsidRPr="00F27A29">
        <w:rPr>
          <w:rFonts w:ascii="Arial" w:hAnsi="Arial" w:cs="Arial"/>
          <w:bCs/>
          <w:kern w:val="2"/>
          <w:vertAlign w:val="superscript"/>
          <w14:ligatures w14:val="standardContextual"/>
        </w:rPr>
        <w:t>1</w:t>
      </w:r>
      <w:r w:rsidRPr="00D077FC">
        <w:rPr>
          <w:rFonts w:ascii="Arial" w:hAnsi="Arial" w:cs="Arial"/>
          <w:bCs/>
          <w:kern w:val="2"/>
          <w14:ligatures w14:val="standardContextual"/>
        </w:rPr>
        <w:t>, Lamprey</w:t>
      </w:r>
      <w:r w:rsidRPr="00F27A29">
        <w:rPr>
          <w:rFonts w:ascii="Arial" w:hAnsi="Arial" w:cs="Arial"/>
          <w:bCs/>
          <w:kern w:val="2"/>
          <w:vertAlign w:val="superscript"/>
          <w14:ligatures w14:val="standardContextual"/>
        </w:rPr>
        <w:t>3</w:t>
      </w:r>
      <w:r w:rsidR="00F53309">
        <w:rPr>
          <w:rFonts w:ascii="Arial" w:hAnsi="Arial" w:cs="Arial"/>
          <w:bCs/>
          <w:kern w:val="2"/>
          <w14:ligatures w14:val="standardContextual"/>
        </w:rPr>
        <w:t xml:space="preserve"> and</w:t>
      </w:r>
      <w:r w:rsidRPr="00D077FC">
        <w:rPr>
          <w:rFonts w:ascii="Arial" w:hAnsi="Arial" w:cs="Arial"/>
          <w:bCs/>
          <w:kern w:val="2"/>
          <w14:ligatures w14:val="standardContextual"/>
        </w:rPr>
        <w:t xml:space="preserve"> otte</w:t>
      </w:r>
      <w:r w:rsidR="00F53309">
        <w:rPr>
          <w:rFonts w:ascii="Arial" w:hAnsi="Arial" w:cs="Arial"/>
          <w:bCs/>
          <w:kern w:val="2"/>
          <w14:ligatures w14:val="standardContextual"/>
        </w:rPr>
        <w:t>r</w:t>
      </w:r>
      <w:r w:rsidR="00F53309" w:rsidRPr="00F53309">
        <w:rPr>
          <w:rFonts w:ascii="Arial" w:hAnsi="Arial" w:cs="Arial"/>
          <w:bCs/>
          <w:kern w:val="2"/>
          <w:vertAlign w:val="superscript"/>
          <w14:ligatures w14:val="standardContextual"/>
        </w:rPr>
        <w:t>4</w:t>
      </w:r>
      <w:r w:rsidR="00F53309">
        <w:rPr>
          <w:rFonts w:ascii="Arial" w:hAnsi="Arial" w:cs="Arial"/>
          <w:bCs/>
          <w:kern w:val="2"/>
          <w14:ligatures w14:val="standardContextual"/>
        </w:rPr>
        <w:t>.</w:t>
      </w:r>
      <w:r>
        <w:rPr>
          <w:rFonts w:ascii="Arial" w:hAnsi="Arial" w:cs="Arial"/>
          <w:bCs/>
          <w:kern w:val="2"/>
          <w14:ligatures w14:val="standardContextual"/>
        </w:rPr>
        <w:t xml:space="preserve"> </w:t>
      </w:r>
    </w:p>
    <w:p w14:paraId="4FDE6233" w14:textId="77777777" w:rsidR="003C59D6" w:rsidRPr="004B66F8" w:rsidRDefault="003C59D6" w:rsidP="003C59D6">
      <w:pPr>
        <w:pStyle w:val="ListParagraph"/>
        <w:widowControl w:val="0"/>
        <w:rPr>
          <w:rFonts w:ascii="Arial" w:hAnsi="Arial" w:cs="Arial"/>
          <w:bCs/>
          <w:kern w:val="2"/>
          <w14:ligatures w14:val="standardContextual"/>
        </w:rPr>
      </w:pPr>
    </w:p>
    <w:p w14:paraId="35EE65FC" w14:textId="79C0F3D0" w:rsidR="00B2273C" w:rsidRDefault="00825759" w:rsidP="00A5604D">
      <w:pPr>
        <w:pStyle w:val="ListParagraph"/>
        <w:widowControl w:val="0"/>
        <w:numPr>
          <w:ilvl w:val="0"/>
          <w:numId w:val="3"/>
        </w:numPr>
        <w:rPr>
          <w:rFonts w:ascii="Arial" w:hAnsi="Arial" w:cs="Arial"/>
          <w:bCs/>
          <w:kern w:val="2"/>
          <w14:ligatures w14:val="standardContextual"/>
        </w:rPr>
      </w:pPr>
      <w:r w:rsidRPr="00B2273C">
        <w:rPr>
          <w:rFonts w:ascii="Arial" w:hAnsi="Arial" w:cs="Arial"/>
          <w:b/>
          <w:kern w:val="2"/>
          <w14:ligatures w14:val="standardContextual"/>
        </w:rPr>
        <w:t>I</w:t>
      </w:r>
      <w:r w:rsidR="00866459" w:rsidRPr="00B2273C">
        <w:rPr>
          <w:rFonts w:ascii="Arial" w:hAnsi="Arial" w:cs="Arial"/>
          <w:b/>
          <w:kern w:val="2"/>
          <w14:ligatures w14:val="standardContextual"/>
        </w:rPr>
        <w:t>nstream structure</w:t>
      </w:r>
      <w:r w:rsidR="00866459" w:rsidRPr="00B2273C">
        <w:rPr>
          <w:rFonts w:ascii="Arial" w:hAnsi="Arial" w:cs="Arial"/>
          <w:bCs/>
          <w:kern w:val="2"/>
          <w14:ligatures w14:val="standardContextual"/>
        </w:rPr>
        <w:t xml:space="preserve"> or the placement in a watercourse of one or more boulders which occupies more than 10</w:t>
      </w:r>
      <w:r w:rsidR="00B2273C">
        <w:rPr>
          <w:rFonts w:ascii="Arial" w:hAnsi="Arial" w:cs="Arial"/>
          <w:bCs/>
          <w:kern w:val="2"/>
          <w14:ligatures w14:val="standardContextual"/>
        </w:rPr>
        <w:t xml:space="preserve"> percent</w:t>
      </w:r>
      <w:r w:rsidR="00866459" w:rsidRPr="00B2273C">
        <w:rPr>
          <w:rFonts w:ascii="Arial" w:hAnsi="Arial" w:cs="Arial"/>
          <w:bCs/>
          <w:kern w:val="2"/>
          <w14:ligatures w14:val="standardContextual"/>
        </w:rPr>
        <w:t xml:space="preserve"> of the bed width</w:t>
      </w:r>
      <w:r w:rsidR="00B2273C">
        <w:rPr>
          <w:rFonts w:ascii="Arial" w:hAnsi="Arial" w:cs="Arial"/>
          <w:bCs/>
          <w:kern w:val="2"/>
          <w14:ligatures w14:val="standardContextual"/>
        </w:rPr>
        <w:t>.</w:t>
      </w:r>
    </w:p>
    <w:p w14:paraId="355DDF7F" w14:textId="75A550FD" w:rsidR="000E36E8" w:rsidRPr="00F53309" w:rsidRDefault="000E36E8" w:rsidP="00F53309">
      <w:pPr>
        <w:pStyle w:val="ListParagraph"/>
        <w:widowControl w:val="0"/>
        <w:rPr>
          <w:rFonts w:ascii="Arial" w:hAnsi="Arial" w:cs="Arial"/>
          <w:bCs/>
          <w:kern w:val="2"/>
          <w14:ligatures w14:val="standardContextual"/>
        </w:rPr>
      </w:pPr>
      <w:r w:rsidRPr="00B2273C">
        <w:rPr>
          <w:rFonts w:ascii="Arial" w:hAnsi="Arial" w:cs="Arial"/>
          <w:bCs/>
          <w:kern w:val="2"/>
          <w14:ligatures w14:val="standardContextual"/>
        </w:rPr>
        <w:t>LSE</w:t>
      </w:r>
      <w:r w:rsidR="00F53309" w:rsidRPr="00D077FC">
        <w:rPr>
          <w:rFonts w:ascii="Arial" w:hAnsi="Arial" w:cs="Arial"/>
          <w:bCs/>
          <w:kern w:val="2"/>
          <w14:ligatures w14:val="standardContextual"/>
        </w:rPr>
        <w:t xml:space="preserve"> for freshwater pearl mussel</w:t>
      </w:r>
      <w:r w:rsidR="00F53309" w:rsidRPr="00F27A29">
        <w:rPr>
          <w:rFonts w:ascii="Arial" w:hAnsi="Arial" w:cs="Arial"/>
          <w:bCs/>
          <w:kern w:val="2"/>
          <w:vertAlign w:val="superscript"/>
          <w14:ligatures w14:val="standardContextual"/>
        </w:rPr>
        <w:t>1</w:t>
      </w:r>
      <w:r w:rsidR="00F53309" w:rsidRPr="00D077FC">
        <w:rPr>
          <w:rFonts w:ascii="Arial" w:hAnsi="Arial" w:cs="Arial"/>
          <w:bCs/>
          <w:kern w:val="2"/>
          <w14:ligatures w14:val="standardContextual"/>
        </w:rPr>
        <w:t>, Lamprey</w:t>
      </w:r>
      <w:r w:rsidR="00F53309" w:rsidRPr="00F27A29">
        <w:rPr>
          <w:rFonts w:ascii="Arial" w:hAnsi="Arial" w:cs="Arial"/>
          <w:bCs/>
          <w:kern w:val="2"/>
          <w:vertAlign w:val="superscript"/>
          <w14:ligatures w14:val="standardContextual"/>
        </w:rPr>
        <w:t>3</w:t>
      </w:r>
      <w:r w:rsidR="00F53309">
        <w:rPr>
          <w:rFonts w:ascii="Arial" w:hAnsi="Arial" w:cs="Arial"/>
          <w:bCs/>
          <w:kern w:val="2"/>
          <w14:ligatures w14:val="standardContextual"/>
        </w:rPr>
        <w:t xml:space="preserve"> and</w:t>
      </w:r>
      <w:r w:rsidR="00F53309" w:rsidRPr="00D077FC">
        <w:rPr>
          <w:rFonts w:ascii="Arial" w:hAnsi="Arial" w:cs="Arial"/>
          <w:bCs/>
          <w:kern w:val="2"/>
          <w14:ligatures w14:val="standardContextual"/>
        </w:rPr>
        <w:t xml:space="preserve"> otte</w:t>
      </w:r>
      <w:r w:rsidR="00F53309">
        <w:rPr>
          <w:rFonts w:ascii="Arial" w:hAnsi="Arial" w:cs="Arial"/>
          <w:bCs/>
          <w:kern w:val="2"/>
          <w14:ligatures w14:val="standardContextual"/>
        </w:rPr>
        <w:t>r</w:t>
      </w:r>
      <w:r w:rsidR="00F53309" w:rsidRPr="00F53309">
        <w:rPr>
          <w:rFonts w:ascii="Arial" w:hAnsi="Arial" w:cs="Arial"/>
          <w:bCs/>
          <w:kern w:val="2"/>
          <w:vertAlign w:val="superscript"/>
          <w14:ligatures w14:val="standardContextual"/>
        </w:rPr>
        <w:t>4</w:t>
      </w:r>
      <w:r w:rsidR="00F53309">
        <w:rPr>
          <w:rFonts w:ascii="Arial" w:hAnsi="Arial" w:cs="Arial"/>
          <w:bCs/>
          <w:kern w:val="2"/>
          <w14:ligatures w14:val="standardContextual"/>
        </w:rPr>
        <w:t xml:space="preserve">. </w:t>
      </w:r>
    </w:p>
    <w:p w14:paraId="10A21720" w14:textId="77777777" w:rsidR="000E36E8" w:rsidRPr="00866459" w:rsidRDefault="000E36E8" w:rsidP="000E36E8">
      <w:pPr>
        <w:pStyle w:val="ListParagraph"/>
        <w:widowControl w:val="0"/>
        <w:rPr>
          <w:rFonts w:ascii="Arial" w:eastAsia="Times New Roman" w:hAnsi="Arial" w:cs="Arial"/>
          <w:bCs/>
          <w:kern w:val="2"/>
          <w14:ligatures w14:val="standardContextual"/>
        </w:rPr>
      </w:pPr>
    </w:p>
    <w:p w14:paraId="4B5E9EEF" w14:textId="7A566A5F" w:rsidR="00866459" w:rsidRPr="000E36E8" w:rsidRDefault="00825759" w:rsidP="00A5604D">
      <w:pPr>
        <w:pStyle w:val="ListParagraph"/>
        <w:widowControl w:val="0"/>
        <w:numPr>
          <w:ilvl w:val="0"/>
          <w:numId w:val="3"/>
        </w:numPr>
        <w:rPr>
          <w:rFonts w:ascii="Arial" w:eastAsia="Times New Roman" w:hAnsi="Arial" w:cs="Arial"/>
          <w:bCs/>
          <w:kern w:val="2"/>
          <w14:ligatures w14:val="standardContextual"/>
        </w:rPr>
      </w:pPr>
      <w:r w:rsidRPr="000E36E8">
        <w:rPr>
          <w:rFonts w:ascii="Arial" w:hAnsi="Arial" w:cs="Arial"/>
          <w:b/>
          <w:kern w:val="2"/>
          <w14:ligatures w14:val="standardContextual"/>
        </w:rPr>
        <w:t>I</w:t>
      </w:r>
      <w:r w:rsidR="00866459" w:rsidRPr="000E36E8">
        <w:rPr>
          <w:rFonts w:ascii="Arial" w:hAnsi="Arial" w:cs="Arial"/>
          <w:b/>
          <w:kern w:val="2"/>
          <w14:ligatures w14:val="standardContextual"/>
        </w:rPr>
        <w:t>n-loch structures</w:t>
      </w:r>
      <w:r w:rsidR="00866459" w:rsidRPr="002D25EC">
        <w:rPr>
          <w:rFonts w:ascii="Arial" w:hAnsi="Arial" w:cs="Arial"/>
          <w:bCs/>
          <w:kern w:val="2"/>
          <w14:ligatures w14:val="standardContextual"/>
        </w:rPr>
        <w:t xml:space="preserve"> with a total area of </w:t>
      </w:r>
      <w:r w:rsidR="000E36E8">
        <w:rPr>
          <w:rFonts w:ascii="Arial" w:hAnsi="Arial" w:cs="Arial"/>
          <w:bCs/>
          <w:kern w:val="2"/>
          <w14:ligatures w14:val="standardContextual"/>
        </w:rPr>
        <w:t xml:space="preserve">50 </w:t>
      </w:r>
      <w:r w:rsidR="00866459" w:rsidRPr="002D25EC">
        <w:rPr>
          <w:rFonts w:ascii="Arial" w:hAnsi="Arial" w:cs="Arial"/>
          <w:bCs/>
          <w:kern w:val="2"/>
          <w14:ligatures w14:val="standardContextual"/>
        </w:rPr>
        <w:t>square metres</w:t>
      </w:r>
      <w:r w:rsidR="000E36E8">
        <w:rPr>
          <w:rFonts w:ascii="Arial" w:hAnsi="Arial" w:cs="Arial"/>
          <w:bCs/>
          <w:kern w:val="2"/>
          <w14:ligatures w14:val="standardContextual"/>
        </w:rPr>
        <w:t xml:space="preserve"> or less</w:t>
      </w:r>
      <w:r w:rsidR="00B2273C">
        <w:rPr>
          <w:rFonts w:ascii="Arial" w:hAnsi="Arial" w:cs="Arial"/>
          <w:bCs/>
          <w:kern w:val="2"/>
          <w14:ligatures w14:val="standardContextual"/>
        </w:rPr>
        <w:t>.</w:t>
      </w:r>
    </w:p>
    <w:p w14:paraId="1839EF32" w14:textId="24E05691" w:rsidR="000E36E8" w:rsidRDefault="000E36E8" w:rsidP="000E36E8">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otter</w:t>
      </w:r>
      <w:r w:rsidRPr="00F53309">
        <w:rPr>
          <w:rFonts w:ascii="Arial" w:hAnsi="Arial" w:cs="Arial"/>
          <w:bCs/>
          <w:kern w:val="2"/>
          <w:vertAlign w:val="superscript"/>
          <w14:ligatures w14:val="standardContextual"/>
        </w:rPr>
        <w:t>4</w:t>
      </w:r>
      <w:r w:rsidRPr="00D077FC">
        <w:rPr>
          <w:rFonts w:ascii="Arial" w:hAnsi="Arial" w:cs="Arial"/>
          <w:bCs/>
          <w:kern w:val="2"/>
          <w14:ligatures w14:val="standardContextual"/>
        </w:rPr>
        <w:t>, loch habitat slender naiad and nesting/roosting birds</w:t>
      </w:r>
      <w:r>
        <w:rPr>
          <w:rFonts w:ascii="Arial" w:hAnsi="Arial" w:cs="Arial"/>
          <w:bCs/>
          <w:kern w:val="2"/>
          <w14:ligatures w14:val="standardContextual"/>
        </w:rPr>
        <w:t>.</w:t>
      </w:r>
    </w:p>
    <w:p w14:paraId="1C4B5CC9" w14:textId="77777777" w:rsidR="000E36E8" w:rsidRPr="002D25EC" w:rsidRDefault="000E36E8" w:rsidP="000E36E8">
      <w:pPr>
        <w:pStyle w:val="ListParagraph"/>
        <w:widowControl w:val="0"/>
        <w:rPr>
          <w:rFonts w:ascii="Arial" w:eastAsia="Times New Roman" w:hAnsi="Arial" w:cs="Arial"/>
          <w:bCs/>
          <w:kern w:val="2"/>
          <w14:ligatures w14:val="standardContextual"/>
        </w:rPr>
      </w:pPr>
    </w:p>
    <w:p w14:paraId="627CD696" w14:textId="57758630" w:rsidR="00866459" w:rsidRPr="008739B4" w:rsidRDefault="002D0901" w:rsidP="00A5604D">
      <w:pPr>
        <w:pStyle w:val="ListParagraph"/>
        <w:widowControl w:val="0"/>
        <w:numPr>
          <w:ilvl w:val="0"/>
          <w:numId w:val="3"/>
        </w:numPr>
        <w:rPr>
          <w:rFonts w:ascii="Arial" w:eastAsia="Times New Roman" w:hAnsi="Arial" w:cs="Arial"/>
          <w:bCs/>
          <w:kern w:val="2"/>
          <w14:ligatures w14:val="standardContextual"/>
        </w:rPr>
      </w:pPr>
      <w:r w:rsidRPr="002D0901">
        <w:rPr>
          <w:rFonts w:ascii="Arial" w:hAnsi="Arial" w:cs="Arial"/>
          <w:b/>
          <w:kern w:val="2"/>
          <w14:ligatures w14:val="standardContextual"/>
        </w:rPr>
        <w:t>Removal of sediment</w:t>
      </w:r>
      <w:r w:rsidR="00866459" w:rsidRPr="002D25EC">
        <w:rPr>
          <w:rFonts w:ascii="Arial" w:hAnsi="Arial" w:cs="Arial"/>
          <w:bCs/>
          <w:kern w:val="2"/>
          <w14:ligatures w14:val="standardContextual"/>
        </w:rPr>
        <w:t xml:space="preserve"> </w:t>
      </w:r>
      <w:r>
        <w:rPr>
          <w:rFonts w:ascii="Arial" w:hAnsi="Arial" w:cs="Arial"/>
          <w:bCs/>
          <w:kern w:val="2"/>
          <w14:ligatures w14:val="standardContextual"/>
        </w:rPr>
        <w:t xml:space="preserve">within </w:t>
      </w:r>
      <w:r w:rsidR="00866459" w:rsidRPr="002D25EC">
        <w:rPr>
          <w:rFonts w:ascii="Arial" w:hAnsi="Arial" w:cs="Arial"/>
          <w:bCs/>
          <w:kern w:val="2"/>
          <w14:ligatures w14:val="standardContextual"/>
        </w:rPr>
        <w:t>open culverts</w:t>
      </w:r>
      <w:r>
        <w:rPr>
          <w:rFonts w:ascii="Arial" w:hAnsi="Arial" w:cs="Arial"/>
          <w:bCs/>
          <w:kern w:val="2"/>
          <w14:ligatures w14:val="standardContextual"/>
        </w:rPr>
        <w:t xml:space="preserve">, </w:t>
      </w:r>
      <w:r w:rsidR="00866459" w:rsidRPr="002D25EC">
        <w:rPr>
          <w:rFonts w:ascii="Arial" w:hAnsi="Arial" w:cs="Arial"/>
          <w:bCs/>
          <w:kern w:val="2"/>
          <w14:ligatures w14:val="standardContextual"/>
        </w:rPr>
        <w:t xml:space="preserve">canals, lades and other artificial inland </w:t>
      </w:r>
      <w:r w:rsidR="00866459" w:rsidRPr="002D25EC">
        <w:rPr>
          <w:rFonts w:ascii="Arial" w:hAnsi="Arial" w:cs="Arial"/>
          <w:bCs/>
          <w:kern w:val="2"/>
          <w14:ligatures w14:val="standardContextual"/>
        </w:rPr>
        <w:lastRenderedPageBreak/>
        <w:t>surface water</w:t>
      </w:r>
      <w:r w:rsidR="008739B4">
        <w:rPr>
          <w:rFonts w:ascii="Arial" w:hAnsi="Arial" w:cs="Arial"/>
          <w:bCs/>
          <w:kern w:val="2"/>
          <w14:ligatures w14:val="standardContextual"/>
        </w:rPr>
        <w:t>s or within 10 metres of a bridge.</w:t>
      </w:r>
    </w:p>
    <w:p w14:paraId="2550F9DA" w14:textId="1796D2BD" w:rsidR="008739B4" w:rsidRDefault="008739B4" w:rsidP="008739B4">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freshwater pearl mussel</w:t>
      </w:r>
      <w:r w:rsidRPr="00F53309">
        <w:rPr>
          <w:rFonts w:ascii="Arial" w:hAnsi="Arial" w:cs="Arial"/>
          <w:bCs/>
          <w:kern w:val="2"/>
          <w:vertAlign w:val="superscript"/>
          <w14:ligatures w14:val="standardContextual"/>
        </w:rPr>
        <w:t>1</w:t>
      </w:r>
      <w:r w:rsidR="00F53309">
        <w:rPr>
          <w:rFonts w:ascii="Arial" w:hAnsi="Arial" w:cs="Arial"/>
          <w:bCs/>
          <w:kern w:val="2"/>
          <w14:ligatures w14:val="standardContextual"/>
        </w:rPr>
        <w:t>.</w:t>
      </w:r>
    </w:p>
    <w:p w14:paraId="57C7C157" w14:textId="77777777" w:rsidR="008739B4" w:rsidRPr="002D25EC" w:rsidRDefault="008739B4" w:rsidP="008739B4">
      <w:pPr>
        <w:pStyle w:val="ListParagraph"/>
        <w:widowControl w:val="0"/>
        <w:rPr>
          <w:rFonts w:ascii="Arial" w:eastAsia="Times New Roman" w:hAnsi="Arial" w:cs="Arial"/>
          <w:bCs/>
          <w:kern w:val="2"/>
          <w14:ligatures w14:val="standardContextual"/>
        </w:rPr>
      </w:pPr>
    </w:p>
    <w:p w14:paraId="16A15B6A" w14:textId="4AAF37D8" w:rsidR="00866459" w:rsidRDefault="007C6A54" w:rsidP="00A5604D">
      <w:pPr>
        <w:pStyle w:val="ListParagraph"/>
        <w:widowControl w:val="0"/>
        <w:numPr>
          <w:ilvl w:val="0"/>
          <w:numId w:val="3"/>
        </w:numPr>
        <w:rPr>
          <w:rFonts w:ascii="Arial" w:hAnsi="Arial" w:cs="Arial"/>
          <w:bCs/>
          <w:kern w:val="2"/>
          <w14:ligatures w14:val="standardContextual"/>
        </w:rPr>
      </w:pPr>
      <w:r w:rsidRPr="007C6A54">
        <w:rPr>
          <w:rFonts w:ascii="Arial" w:hAnsi="Arial" w:cs="Arial"/>
          <w:b/>
          <w:kern w:val="2"/>
          <w14:ligatures w14:val="standardContextual"/>
        </w:rPr>
        <w:t>Removal of sediment</w:t>
      </w:r>
      <w:r>
        <w:rPr>
          <w:rFonts w:ascii="Arial" w:hAnsi="Arial" w:cs="Arial"/>
          <w:bCs/>
          <w:kern w:val="2"/>
          <w14:ligatures w14:val="standardContextual"/>
        </w:rPr>
        <w:t xml:space="preserve"> from a previously straightened watercourse affecting</w:t>
      </w:r>
      <w:r w:rsidR="00866459" w:rsidRPr="002D25EC">
        <w:rPr>
          <w:rFonts w:ascii="Arial" w:hAnsi="Arial" w:cs="Arial"/>
          <w:bCs/>
          <w:kern w:val="2"/>
          <w14:ligatures w14:val="standardContextual"/>
        </w:rPr>
        <w:t xml:space="preserve"> 500 metres</w:t>
      </w:r>
      <w:r>
        <w:rPr>
          <w:rFonts w:ascii="Arial" w:hAnsi="Arial" w:cs="Arial"/>
          <w:bCs/>
          <w:kern w:val="2"/>
          <w14:ligatures w14:val="standardContextual"/>
        </w:rPr>
        <w:t xml:space="preserve"> </w:t>
      </w:r>
      <w:r w:rsidR="00866459" w:rsidRPr="002D25EC">
        <w:rPr>
          <w:rFonts w:ascii="Arial" w:hAnsi="Arial" w:cs="Arial"/>
          <w:bCs/>
          <w:kern w:val="2"/>
          <w14:ligatures w14:val="standardContextual"/>
        </w:rPr>
        <w:t>or less. </w:t>
      </w:r>
    </w:p>
    <w:p w14:paraId="5E99814C" w14:textId="3F16C14E" w:rsidR="008739B4" w:rsidRDefault="008739B4" w:rsidP="008739B4">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freshwater pearl mussel</w:t>
      </w:r>
      <w:r w:rsidR="00F53309" w:rsidRPr="00F53309">
        <w:rPr>
          <w:rFonts w:ascii="Arial" w:hAnsi="Arial" w:cs="Arial"/>
          <w:bCs/>
          <w:kern w:val="2"/>
          <w:vertAlign w:val="superscript"/>
          <w14:ligatures w14:val="standardContextual"/>
        </w:rPr>
        <w:t>2</w:t>
      </w:r>
      <w:r w:rsidR="00F53309">
        <w:rPr>
          <w:rFonts w:ascii="Arial" w:hAnsi="Arial" w:cs="Arial"/>
          <w:bCs/>
          <w:kern w:val="2"/>
          <w14:ligatures w14:val="standardContextual"/>
        </w:rPr>
        <w:t>.</w:t>
      </w:r>
    </w:p>
    <w:p w14:paraId="6CD5BBFB" w14:textId="77777777" w:rsidR="008739B4" w:rsidRPr="002D25EC" w:rsidRDefault="008739B4" w:rsidP="008739B4">
      <w:pPr>
        <w:pStyle w:val="ListParagraph"/>
        <w:widowControl w:val="0"/>
        <w:rPr>
          <w:rFonts w:ascii="Arial" w:hAnsi="Arial" w:cs="Arial"/>
          <w:bCs/>
          <w:kern w:val="2"/>
          <w14:ligatures w14:val="standardContextual"/>
        </w:rPr>
      </w:pPr>
    </w:p>
    <w:p w14:paraId="1E12C2AE" w14:textId="2B383411" w:rsidR="00866459" w:rsidRDefault="007C6A54" w:rsidP="00A5604D">
      <w:pPr>
        <w:pStyle w:val="ListParagraph"/>
        <w:widowControl w:val="0"/>
        <w:numPr>
          <w:ilvl w:val="0"/>
          <w:numId w:val="3"/>
        </w:numPr>
        <w:rPr>
          <w:rFonts w:ascii="Arial" w:hAnsi="Arial" w:cs="Arial"/>
          <w:bCs/>
          <w:kern w:val="2"/>
          <w14:ligatures w14:val="standardContextual"/>
        </w:rPr>
      </w:pPr>
      <w:r w:rsidRPr="007C6A54">
        <w:rPr>
          <w:rFonts w:ascii="Arial" w:hAnsi="Arial" w:cs="Arial"/>
          <w:b/>
          <w:kern w:val="2"/>
          <w14:ligatures w14:val="standardContextual"/>
        </w:rPr>
        <w:t>Removal of sediment</w:t>
      </w:r>
      <w:r>
        <w:rPr>
          <w:rFonts w:ascii="Arial" w:hAnsi="Arial" w:cs="Arial"/>
          <w:bCs/>
          <w:kern w:val="2"/>
          <w14:ligatures w14:val="standardContextual"/>
        </w:rPr>
        <w:t xml:space="preserve"> </w:t>
      </w:r>
      <w:r w:rsidR="00866459" w:rsidRPr="002D25EC">
        <w:rPr>
          <w:rFonts w:ascii="Arial" w:hAnsi="Arial" w:cs="Arial"/>
          <w:bCs/>
          <w:kern w:val="2"/>
          <w14:ligatures w14:val="standardContextual"/>
        </w:rPr>
        <w:t>from individual exposed sediment deposits within no more than 1 kilometre</w:t>
      </w:r>
      <w:r w:rsidR="00A82D20">
        <w:rPr>
          <w:rFonts w:ascii="Arial" w:hAnsi="Arial" w:cs="Arial"/>
          <w:bCs/>
          <w:kern w:val="2"/>
          <w14:ligatures w14:val="standardContextual"/>
        </w:rPr>
        <w:t xml:space="preserve"> of channel.</w:t>
      </w:r>
    </w:p>
    <w:p w14:paraId="575B8E1D" w14:textId="09127A1C" w:rsidR="008739B4" w:rsidRDefault="008739B4" w:rsidP="008739B4">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 xml:space="preserve">LSE for </w:t>
      </w:r>
      <w:r w:rsidR="00A320DB">
        <w:rPr>
          <w:rFonts w:ascii="Arial" w:hAnsi="Arial" w:cs="Arial"/>
          <w:bCs/>
          <w:kern w:val="2"/>
          <w14:ligatures w14:val="standardContextual"/>
        </w:rPr>
        <w:t xml:space="preserve">otter and </w:t>
      </w:r>
      <w:r w:rsidRPr="00D077FC">
        <w:rPr>
          <w:rFonts w:ascii="Arial" w:hAnsi="Arial" w:cs="Arial"/>
          <w:bCs/>
          <w:kern w:val="2"/>
          <w14:ligatures w14:val="standardContextual"/>
        </w:rPr>
        <w:t>alluvial woodland</w:t>
      </w:r>
      <w:r w:rsidR="00A320DB">
        <w:rPr>
          <w:rFonts w:ascii="Arial" w:hAnsi="Arial" w:cs="Arial"/>
          <w:bCs/>
          <w:kern w:val="2"/>
          <w14:ligatures w14:val="standardContextual"/>
        </w:rPr>
        <w:t xml:space="preserve"> (Note: Test conducted for alluvial woodland will cover </w:t>
      </w:r>
      <w:r w:rsidR="001A0E57">
        <w:rPr>
          <w:rFonts w:ascii="Arial" w:hAnsi="Arial" w:cs="Arial"/>
          <w:bCs/>
          <w:kern w:val="2"/>
          <w14:ligatures w14:val="standardContextual"/>
        </w:rPr>
        <w:t>otter interest)</w:t>
      </w:r>
      <w:r w:rsidR="008856DF">
        <w:rPr>
          <w:rFonts w:ascii="Arial" w:hAnsi="Arial" w:cs="Arial"/>
          <w:bCs/>
          <w:kern w:val="2"/>
          <w14:ligatures w14:val="standardContextual"/>
        </w:rPr>
        <w:t>.</w:t>
      </w:r>
    </w:p>
    <w:p w14:paraId="049B5D6B" w14:textId="77777777" w:rsidR="008739B4" w:rsidRPr="002D25EC" w:rsidRDefault="008739B4" w:rsidP="008739B4">
      <w:pPr>
        <w:pStyle w:val="ListParagraph"/>
        <w:widowControl w:val="0"/>
        <w:rPr>
          <w:rFonts w:ascii="Arial" w:hAnsi="Arial" w:cs="Arial"/>
          <w:bCs/>
          <w:kern w:val="2"/>
          <w14:ligatures w14:val="standardContextual"/>
        </w:rPr>
      </w:pPr>
    </w:p>
    <w:p w14:paraId="7FC820A7" w14:textId="2B2CEF42" w:rsidR="00866459" w:rsidRDefault="0028057B" w:rsidP="00A5604D">
      <w:pPr>
        <w:pStyle w:val="ListParagraph"/>
        <w:widowControl w:val="0"/>
        <w:numPr>
          <w:ilvl w:val="0"/>
          <w:numId w:val="20"/>
        </w:numPr>
        <w:rPr>
          <w:rFonts w:ascii="Arial" w:hAnsi="Arial" w:cs="Arial"/>
          <w:bCs/>
          <w:kern w:val="2"/>
          <w14:ligatures w14:val="standardContextual"/>
        </w:rPr>
      </w:pPr>
      <w:r w:rsidRPr="0028057B">
        <w:rPr>
          <w:rFonts w:ascii="Arial" w:hAnsi="Arial" w:cs="Arial"/>
          <w:b/>
          <w:kern w:val="2"/>
          <w14:ligatures w14:val="standardContextual"/>
        </w:rPr>
        <w:t>Removal of s</w:t>
      </w:r>
      <w:r w:rsidR="00866459" w:rsidRPr="0028057B">
        <w:rPr>
          <w:rFonts w:ascii="Arial" w:hAnsi="Arial" w:cs="Arial"/>
          <w:b/>
          <w:kern w:val="2"/>
          <w14:ligatures w14:val="standardContextual"/>
        </w:rPr>
        <w:t>ediment</w:t>
      </w:r>
      <w:r w:rsidR="00866459" w:rsidRPr="002D25EC">
        <w:rPr>
          <w:rFonts w:ascii="Arial" w:hAnsi="Arial" w:cs="Arial"/>
          <w:bCs/>
          <w:kern w:val="2"/>
          <w14:ligatures w14:val="standardContextual"/>
        </w:rPr>
        <w:t xml:space="preserve"> </w:t>
      </w:r>
      <w:r>
        <w:rPr>
          <w:rFonts w:ascii="Arial" w:hAnsi="Arial" w:cs="Arial"/>
          <w:bCs/>
          <w:kern w:val="2"/>
          <w14:ligatures w14:val="standardContextual"/>
        </w:rPr>
        <w:t>in lochs affecting</w:t>
      </w:r>
      <w:r w:rsidR="00866459" w:rsidRPr="002D25EC">
        <w:rPr>
          <w:rFonts w:ascii="Arial" w:hAnsi="Arial" w:cs="Arial"/>
          <w:bCs/>
          <w:kern w:val="2"/>
          <w14:ligatures w14:val="standardContextual"/>
        </w:rPr>
        <w:t xml:space="preserve"> 50 square metres </w:t>
      </w:r>
      <w:r>
        <w:rPr>
          <w:rFonts w:ascii="Arial" w:hAnsi="Arial" w:cs="Arial"/>
          <w:bCs/>
          <w:kern w:val="2"/>
          <w14:ligatures w14:val="standardContextual"/>
        </w:rPr>
        <w:t>or less</w:t>
      </w:r>
      <w:r w:rsidR="00866459" w:rsidRPr="002D25EC">
        <w:rPr>
          <w:rFonts w:ascii="Arial" w:hAnsi="Arial" w:cs="Arial"/>
          <w:bCs/>
          <w:kern w:val="2"/>
          <w14:ligatures w14:val="standardContextual"/>
        </w:rPr>
        <w:t>. </w:t>
      </w:r>
    </w:p>
    <w:p w14:paraId="7BDB2945" w14:textId="331FA468" w:rsidR="008739B4" w:rsidRDefault="008739B4" w:rsidP="008739B4">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otter</w:t>
      </w:r>
      <w:r w:rsidRPr="008856DF">
        <w:rPr>
          <w:rFonts w:ascii="Arial" w:hAnsi="Arial" w:cs="Arial"/>
          <w:bCs/>
          <w:kern w:val="2"/>
          <w:vertAlign w:val="superscript"/>
          <w14:ligatures w14:val="standardContextual"/>
        </w:rPr>
        <w:t>4</w:t>
      </w:r>
      <w:r w:rsidRPr="00D077FC">
        <w:rPr>
          <w:rFonts w:ascii="Arial" w:hAnsi="Arial" w:cs="Arial"/>
          <w:bCs/>
          <w:kern w:val="2"/>
          <w14:ligatures w14:val="standardContextual"/>
        </w:rPr>
        <w:t>, loch habitat slender naiad and nesting/roosting birds</w:t>
      </w:r>
      <w:r w:rsidR="008856DF">
        <w:rPr>
          <w:rFonts w:ascii="Arial" w:hAnsi="Arial" w:cs="Arial"/>
          <w:bCs/>
          <w:kern w:val="2"/>
          <w14:ligatures w14:val="standardContextual"/>
        </w:rPr>
        <w:t>.</w:t>
      </w:r>
    </w:p>
    <w:p w14:paraId="21600637" w14:textId="77777777" w:rsidR="008739B4" w:rsidRPr="002D25EC" w:rsidRDefault="008739B4" w:rsidP="008739B4">
      <w:pPr>
        <w:pStyle w:val="ListParagraph"/>
        <w:widowControl w:val="0"/>
        <w:rPr>
          <w:rFonts w:ascii="Arial" w:hAnsi="Arial" w:cs="Arial"/>
          <w:bCs/>
          <w:kern w:val="2"/>
          <w14:ligatures w14:val="standardContextual"/>
        </w:rPr>
      </w:pPr>
    </w:p>
    <w:p w14:paraId="21E3D79A" w14:textId="2DAD3F3A" w:rsidR="002D25EC" w:rsidRPr="00086DF7" w:rsidRDefault="00086DF7" w:rsidP="00A5604D">
      <w:pPr>
        <w:pStyle w:val="ListParagraph"/>
        <w:widowControl w:val="0"/>
        <w:numPr>
          <w:ilvl w:val="0"/>
          <w:numId w:val="20"/>
        </w:numPr>
        <w:rPr>
          <w:rFonts w:ascii="Arial" w:hAnsi="Arial" w:cs="Arial"/>
          <w:b/>
          <w:kern w:val="2"/>
          <w14:ligatures w14:val="standardContextual"/>
        </w:rPr>
      </w:pPr>
      <w:r w:rsidRPr="00086DF7">
        <w:rPr>
          <w:rFonts w:ascii="Arial" w:hAnsi="Arial" w:cs="Arial"/>
          <w:b/>
          <w:kern w:val="2"/>
          <w14:ligatures w14:val="standardContextual"/>
        </w:rPr>
        <w:t>The r</w:t>
      </w:r>
      <w:r w:rsidR="00866459" w:rsidRPr="00086DF7">
        <w:rPr>
          <w:rFonts w:ascii="Arial" w:hAnsi="Arial" w:cs="Arial"/>
          <w:b/>
          <w:kern w:val="2"/>
          <w14:ligatures w14:val="standardContextual"/>
        </w:rPr>
        <w:t>emoval</w:t>
      </w:r>
      <w:r w:rsidRPr="00086DF7">
        <w:rPr>
          <w:rFonts w:ascii="Arial" w:hAnsi="Arial" w:cs="Arial"/>
          <w:b/>
          <w:kern w:val="2"/>
          <w14:ligatures w14:val="standardContextual"/>
        </w:rPr>
        <w:t xml:space="preserve"> of a GBR or registrations scale engineered structure.</w:t>
      </w:r>
    </w:p>
    <w:p w14:paraId="5B95AF72" w14:textId="3C2B295B" w:rsidR="008739B4" w:rsidRDefault="008739B4" w:rsidP="008739B4">
      <w:pPr>
        <w:pStyle w:val="ListParagraph"/>
        <w:widowControl w:val="0"/>
        <w:rPr>
          <w:rFonts w:ascii="Arial" w:hAnsi="Arial" w:cs="Arial"/>
          <w:bCs/>
          <w:kern w:val="2"/>
          <w14:ligatures w14:val="standardContextual"/>
        </w:rPr>
      </w:pPr>
      <w:r w:rsidRPr="00D077FC">
        <w:rPr>
          <w:rFonts w:ascii="Arial" w:hAnsi="Arial" w:cs="Arial"/>
          <w:bCs/>
          <w:kern w:val="2"/>
          <w14:ligatures w14:val="standardContextual"/>
        </w:rPr>
        <w:t>LSE for freshwater pearl mussel</w:t>
      </w:r>
      <w:r w:rsidRPr="008856DF">
        <w:rPr>
          <w:rFonts w:ascii="Arial" w:hAnsi="Arial" w:cs="Arial"/>
          <w:bCs/>
          <w:kern w:val="2"/>
          <w:vertAlign w:val="superscript"/>
          <w14:ligatures w14:val="standardContextual"/>
        </w:rPr>
        <w:t>1</w:t>
      </w:r>
      <w:r w:rsidRPr="00D077FC">
        <w:rPr>
          <w:rFonts w:ascii="Arial" w:hAnsi="Arial" w:cs="Arial"/>
          <w:bCs/>
          <w:kern w:val="2"/>
          <w14:ligatures w14:val="standardContextual"/>
        </w:rPr>
        <w:t>, Lamprey</w:t>
      </w:r>
      <w:r w:rsidRPr="008856DF">
        <w:rPr>
          <w:rFonts w:ascii="Arial" w:hAnsi="Arial" w:cs="Arial"/>
          <w:bCs/>
          <w:kern w:val="2"/>
          <w:vertAlign w:val="superscript"/>
          <w14:ligatures w14:val="standardContextual"/>
        </w:rPr>
        <w:t>3</w:t>
      </w:r>
      <w:r w:rsidRPr="00D077FC">
        <w:rPr>
          <w:rFonts w:ascii="Arial" w:hAnsi="Arial" w:cs="Arial"/>
          <w:bCs/>
          <w:kern w:val="2"/>
          <w14:ligatures w14:val="standardContextual"/>
        </w:rPr>
        <w:t>, otter</w:t>
      </w:r>
      <w:r w:rsidRPr="008856DF">
        <w:rPr>
          <w:rFonts w:ascii="Arial" w:hAnsi="Arial" w:cs="Arial"/>
          <w:bCs/>
          <w:kern w:val="2"/>
          <w:vertAlign w:val="superscript"/>
          <w14:ligatures w14:val="standardContextual"/>
        </w:rPr>
        <w:t>4</w:t>
      </w:r>
      <w:r w:rsidRPr="00D077FC">
        <w:rPr>
          <w:rFonts w:ascii="Arial" w:hAnsi="Arial" w:cs="Arial"/>
          <w:bCs/>
          <w:kern w:val="2"/>
          <w14:ligatures w14:val="standardContextual"/>
        </w:rPr>
        <w:t>, loch habitat slender naiad and nesting/roosting birds</w:t>
      </w:r>
      <w:r w:rsidR="008856DF">
        <w:rPr>
          <w:rFonts w:ascii="Arial" w:hAnsi="Arial" w:cs="Arial"/>
          <w:bCs/>
          <w:kern w:val="2"/>
          <w14:ligatures w14:val="standardContextual"/>
        </w:rPr>
        <w:t>.</w:t>
      </w:r>
    </w:p>
    <w:p w14:paraId="5619FA7A" w14:textId="77777777" w:rsidR="00BE00E1" w:rsidRDefault="00BE00E1" w:rsidP="002D25EC">
      <w:pPr>
        <w:pStyle w:val="TableNote"/>
        <w:tabs>
          <w:tab w:val="clear" w:pos="3119"/>
          <w:tab w:val="left" w:pos="567"/>
        </w:tabs>
        <w:spacing w:before="0" w:line="360" w:lineRule="auto"/>
        <w:rPr>
          <w:rFonts w:ascii="Arial" w:hAnsi="Arial" w:cs="Arial"/>
          <w:sz w:val="24"/>
          <w:szCs w:val="24"/>
        </w:rPr>
      </w:pPr>
    </w:p>
    <w:p w14:paraId="7623242A" w14:textId="732B1037" w:rsidR="002D25EC" w:rsidRPr="00422681" w:rsidRDefault="002D25EC" w:rsidP="002D25EC">
      <w:pPr>
        <w:pStyle w:val="TableNote"/>
        <w:tabs>
          <w:tab w:val="clear" w:pos="3119"/>
          <w:tab w:val="left" w:pos="567"/>
        </w:tabs>
        <w:spacing w:before="0" w:line="360" w:lineRule="auto"/>
        <w:rPr>
          <w:rFonts w:ascii="Arial" w:hAnsi="Arial" w:cs="Arial"/>
          <w:sz w:val="24"/>
          <w:szCs w:val="24"/>
        </w:rPr>
      </w:pPr>
      <w:r w:rsidRPr="00422681">
        <w:rPr>
          <w:rFonts w:ascii="Arial" w:hAnsi="Arial" w:cs="Arial"/>
          <w:sz w:val="24"/>
          <w:szCs w:val="24"/>
        </w:rPr>
        <w:t>Notes:</w:t>
      </w:r>
    </w:p>
    <w:p w14:paraId="3D2F4EE7" w14:textId="77777777" w:rsidR="002D25EC" w:rsidRPr="00422681" w:rsidRDefault="002D25EC" w:rsidP="002D25EC">
      <w:pPr>
        <w:pStyle w:val="TableNote"/>
        <w:tabs>
          <w:tab w:val="clear" w:pos="3119"/>
          <w:tab w:val="left" w:pos="567"/>
        </w:tabs>
        <w:spacing w:before="0" w:line="360" w:lineRule="auto"/>
        <w:rPr>
          <w:rFonts w:ascii="Arial" w:hAnsi="Arial" w:cs="Arial"/>
          <w:sz w:val="24"/>
          <w:szCs w:val="24"/>
        </w:rPr>
      </w:pPr>
    </w:p>
    <w:p w14:paraId="5AF2C045" w14:textId="1E21DDFF" w:rsidR="002D25EC" w:rsidRPr="00422681" w:rsidRDefault="002D25EC" w:rsidP="00A5604D">
      <w:pPr>
        <w:pStyle w:val="TableNote"/>
        <w:numPr>
          <w:ilvl w:val="0"/>
          <w:numId w:val="21"/>
        </w:numPr>
        <w:tabs>
          <w:tab w:val="clear" w:pos="3119"/>
          <w:tab w:val="left" w:pos="567"/>
        </w:tabs>
        <w:spacing w:before="0" w:line="360" w:lineRule="auto"/>
        <w:rPr>
          <w:rFonts w:ascii="Arial" w:hAnsi="Arial" w:cs="Arial"/>
          <w:sz w:val="24"/>
          <w:szCs w:val="24"/>
        </w:rPr>
      </w:pPr>
      <w:r>
        <w:rPr>
          <w:rFonts w:ascii="Arial" w:hAnsi="Arial" w:cs="Arial"/>
          <w:sz w:val="24"/>
          <w:szCs w:val="24"/>
        </w:rPr>
        <w:t xml:space="preserve">  </w:t>
      </w:r>
      <w:r w:rsidRPr="00422681">
        <w:rPr>
          <w:rFonts w:ascii="Arial" w:hAnsi="Arial" w:cs="Arial"/>
          <w:sz w:val="24"/>
          <w:szCs w:val="24"/>
        </w:rPr>
        <w:t>SEPA will conclude that a significant effect on pearl mussels is likely unless there is evidence that pearl mussels are absent from the location or a recent previous appropriate assessment has concluded that impacts on pearl mussels at the location would not have implications for the designated site's objectives.  For this purpose, evidence of absence includes evidence that habitat suitable for pearl mussels is absent.</w:t>
      </w:r>
    </w:p>
    <w:p w14:paraId="2DC6F46E" w14:textId="77777777" w:rsidR="002D25EC" w:rsidRPr="00422681" w:rsidRDefault="002D25EC" w:rsidP="002D25EC">
      <w:pPr>
        <w:pStyle w:val="TableNote"/>
        <w:tabs>
          <w:tab w:val="clear" w:pos="3119"/>
          <w:tab w:val="left" w:pos="567"/>
        </w:tabs>
        <w:spacing w:before="0" w:line="360" w:lineRule="auto"/>
        <w:ind w:left="720"/>
        <w:rPr>
          <w:rFonts w:ascii="Arial" w:hAnsi="Arial" w:cs="Arial"/>
          <w:sz w:val="24"/>
          <w:szCs w:val="24"/>
        </w:rPr>
      </w:pPr>
    </w:p>
    <w:p w14:paraId="449BDFE0" w14:textId="59561479" w:rsidR="002D25EC" w:rsidRPr="00422681" w:rsidRDefault="002D25EC" w:rsidP="002D25EC">
      <w:pPr>
        <w:pStyle w:val="TableNote"/>
        <w:tabs>
          <w:tab w:val="left" w:pos="567"/>
        </w:tabs>
        <w:spacing w:before="0" w:line="360" w:lineRule="auto"/>
        <w:ind w:left="720"/>
        <w:rPr>
          <w:rFonts w:ascii="Arial" w:hAnsi="Arial" w:cs="Arial"/>
          <w:sz w:val="24"/>
          <w:szCs w:val="24"/>
        </w:rPr>
      </w:pPr>
      <w:r w:rsidRPr="00422681">
        <w:rPr>
          <w:rFonts w:ascii="Arial" w:hAnsi="Arial" w:cs="Arial"/>
          <w:sz w:val="24"/>
          <w:szCs w:val="24"/>
        </w:rPr>
        <w:t xml:space="preserve">2. SEPA will conclude that a </w:t>
      </w:r>
      <w:r w:rsidRPr="006838ED">
        <w:rPr>
          <w:rFonts w:ascii="Arial" w:hAnsi="Arial" w:cs="Arial"/>
          <w:sz w:val="24"/>
          <w:szCs w:val="24"/>
        </w:rPr>
        <w:t>proposal for this activity</w:t>
      </w:r>
      <w:r w:rsidRPr="00422681">
        <w:rPr>
          <w:rFonts w:ascii="Arial" w:hAnsi="Arial" w:cs="Arial"/>
          <w:sz w:val="24"/>
          <w:szCs w:val="24"/>
        </w:rPr>
        <w:t xml:space="preserve"> in a pearl mussel SAC would be likely to have a significant effect on pearl mussel interests unless:</w:t>
      </w:r>
    </w:p>
    <w:p w14:paraId="2AE86BE5" w14:textId="77777777" w:rsidR="002D25EC" w:rsidRPr="00422681" w:rsidRDefault="002D25EC" w:rsidP="002D25EC">
      <w:pPr>
        <w:pStyle w:val="TableNote"/>
        <w:tabs>
          <w:tab w:val="left" w:pos="567"/>
        </w:tabs>
        <w:spacing w:before="0" w:line="360" w:lineRule="auto"/>
        <w:ind w:left="720"/>
        <w:rPr>
          <w:rFonts w:ascii="Arial" w:hAnsi="Arial" w:cs="Arial"/>
          <w:sz w:val="24"/>
          <w:szCs w:val="24"/>
        </w:rPr>
      </w:pPr>
    </w:p>
    <w:p w14:paraId="317FE9AA" w14:textId="7F22D427" w:rsidR="002D25EC" w:rsidRPr="00422681" w:rsidRDefault="002D25EC" w:rsidP="002D25EC">
      <w:pPr>
        <w:pStyle w:val="TableNote"/>
        <w:tabs>
          <w:tab w:val="left" w:pos="1134"/>
        </w:tabs>
        <w:spacing w:before="0" w:line="360" w:lineRule="auto"/>
        <w:ind w:left="720"/>
        <w:rPr>
          <w:rFonts w:ascii="Arial" w:hAnsi="Arial" w:cs="Arial"/>
          <w:sz w:val="24"/>
          <w:szCs w:val="24"/>
        </w:rPr>
      </w:pPr>
      <w:r w:rsidRPr="00422681">
        <w:rPr>
          <w:rFonts w:ascii="Arial" w:hAnsi="Arial" w:cs="Arial"/>
          <w:sz w:val="24"/>
          <w:szCs w:val="24"/>
        </w:rPr>
        <w:t xml:space="preserve">a) </w:t>
      </w:r>
      <w:r>
        <w:tab/>
      </w:r>
      <w:r w:rsidRPr="00422681">
        <w:rPr>
          <w:rFonts w:ascii="Arial" w:hAnsi="Arial" w:cs="Arial"/>
          <w:sz w:val="24"/>
          <w:szCs w:val="24"/>
        </w:rPr>
        <w:t xml:space="preserve">the channel downstream has the same characteristics (i.e. previously straightened with specific high impact features) until its confluence with a loch; for a </w:t>
      </w:r>
      <w:r w:rsidRPr="00422681">
        <w:rPr>
          <w:rFonts w:ascii="Arial" w:hAnsi="Arial" w:cs="Arial"/>
          <w:sz w:val="24"/>
          <w:szCs w:val="24"/>
        </w:rPr>
        <w:lastRenderedPageBreak/>
        <w:t xml:space="preserve">distance of </w:t>
      </w:r>
      <w:r>
        <w:rPr>
          <w:rFonts w:ascii="Arial" w:hAnsi="Arial" w:cs="Arial"/>
          <w:sz w:val="24"/>
          <w:szCs w:val="24"/>
        </w:rPr>
        <w:t>greater than or equal to</w:t>
      </w:r>
      <w:r w:rsidRPr="00422681">
        <w:rPr>
          <w:rFonts w:ascii="Arial" w:hAnsi="Arial" w:cs="Arial"/>
          <w:sz w:val="24"/>
          <w:szCs w:val="24"/>
        </w:rPr>
        <w:t xml:space="preserve"> 2</w:t>
      </w:r>
      <w:r>
        <w:rPr>
          <w:rFonts w:ascii="Arial" w:hAnsi="Arial" w:cs="Arial"/>
          <w:sz w:val="24"/>
          <w:szCs w:val="24"/>
        </w:rPr>
        <w:t xml:space="preserve"> kilometres</w:t>
      </w:r>
      <w:r w:rsidRPr="00422681">
        <w:rPr>
          <w:rFonts w:ascii="Arial" w:hAnsi="Arial" w:cs="Arial"/>
          <w:sz w:val="24"/>
          <w:szCs w:val="24"/>
        </w:rPr>
        <w:t>; or until its confluence with a river with an annual mean flow at least 5</w:t>
      </w:r>
      <w:r>
        <w:rPr>
          <w:rFonts w:ascii="Arial" w:hAnsi="Arial" w:cs="Arial"/>
          <w:sz w:val="24"/>
          <w:szCs w:val="24"/>
        </w:rPr>
        <w:t xml:space="preserve"> times</w:t>
      </w:r>
      <w:r w:rsidRPr="00422681">
        <w:rPr>
          <w:rFonts w:ascii="Arial" w:hAnsi="Arial" w:cs="Arial"/>
          <w:sz w:val="24"/>
          <w:szCs w:val="24"/>
        </w:rPr>
        <w:t xml:space="preserve"> greater; or</w:t>
      </w:r>
    </w:p>
    <w:p w14:paraId="1333DE73" w14:textId="77777777" w:rsidR="002D25EC" w:rsidRPr="00422681" w:rsidRDefault="002D25EC" w:rsidP="002D25EC">
      <w:pPr>
        <w:pStyle w:val="TableNote"/>
        <w:tabs>
          <w:tab w:val="left" w:pos="1134"/>
        </w:tabs>
        <w:spacing w:before="0" w:line="360" w:lineRule="auto"/>
        <w:ind w:left="720"/>
        <w:rPr>
          <w:rFonts w:ascii="Arial" w:hAnsi="Arial" w:cs="Arial"/>
          <w:sz w:val="24"/>
          <w:szCs w:val="24"/>
        </w:rPr>
      </w:pPr>
      <w:r w:rsidRPr="00422681">
        <w:rPr>
          <w:rFonts w:ascii="Arial" w:hAnsi="Arial" w:cs="Arial"/>
          <w:sz w:val="24"/>
          <w:szCs w:val="24"/>
        </w:rPr>
        <w:t xml:space="preserve">b) </w:t>
      </w:r>
      <w:r w:rsidRPr="00422681">
        <w:rPr>
          <w:rFonts w:ascii="Arial" w:hAnsi="Arial" w:cs="Arial"/>
          <w:sz w:val="24"/>
          <w:szCs w:val="24"/>
        </w:rPr>
        <w:tab/>
        <w:t>where there is channel not of the same characteristics within the downstream channel distances referred to in point (a), there is evidence that pearl mussels are absent from the location or a previous appropriate assessment has concluded that impacts on pearl mussels at the location would not have implications for the site's objectives. For this purpose, evidence of absent includes evidence that habitat suitable for pearl mussels is absent.</w:t>
      </w:r>
    </w:p>
    <w:p w14:paraId="47E9A463" w14:textId="77777777" w:rsidR="002D25EC" w:rsidRPr="00422681" w:rsidRDefault="002D25EC" w:rsidP="002D25EC">
      <w:pPr>
        <w:pStyle w:val="TableNote"/>
        <w:tabs>
          <w:tab w:val="left" w:pos="1134"/>
        </w:tabs>
        <w:spacing w:before="0" w:line="360" w:lineRule="auto"/>
        <w:ind w:left="720"/>
        <w:rPr>
          <w:rFonts w:ascii="Arial" w:hAnsi="Arial" w:cs="Arial"/>
          <w:sz w:val="24"/>
          <w:szCs w:val="24"/>
        </w:rPr>
      </w:pPr>
    </w:p>
    <w:p w14:paraId="69545629" w14:textId="144E4DB7" w:rsidR="002D25EC" w:rsidRPr="00422681" w:rsidRDefault="002D25EC" w:rsidP="002D25EC">
      <w:pPr>
        <w:pStyle w:val="TableNote"/>
        <w:tabs>
          <w:tab w:val="left" w:pos="567"/>
        </w:tabs>
        <w:spacing w:before="0" w:line="360" w:lineRule="auto"/>
        <w:ind w:left="720"/>
        <w:rPr>
          <w:rFonts w:ascii="Arial" w:hAnsi="Arial" w:cs="Arial"/>
          <w:sz w:val="24"/>
          <w:szCs w:val="24"/>
        </w:rPr>
      </w:pPr>
      <w:r w:rsidRPr="00422681">
        <w:rPr>
          <w:rFonts w:ascii="Arial" w:hAnsi="Arial" w:cs="Arial"/>
          <w:sz w:val="24"/>
          <w:szCs w:val="24"/>
        </w:rPr>
        <w:t xml:space="preserve">3.SEPA will conclude that a significant effect on lamprey interests is likely if </w:t>
      </w:r>
      <w:r w:rsidRPr="006838ED">
        <w:rPr>
          <w:rFonts w:ascii="Arial" w:hAnsi="Arial" w:cs="Arial"/>
          <w:sz w:val="24"/>
          <w:szCs w:val="24"/>
        </w:rPr>
        <w:t>the activity</w:t>
      </w:r>
      <w:r w:rsidRPr="00422681">
        <w:rPr>
          <w:rFonts w:ascii="Arial" w:hAnsi="Arial" w:cs="Arial"/>
          <w:sz w:val="24"/>
          <w:szCs w:val="24"/>
        </w:rPr>
        <w:t xml:space="preserve"> proposed coincides with a with a location known to support lamprey populations and identified to SEPA by NatureScot. </w:t>
      </w:r>
    </w:p>
    <w:p w14:paraId="637A47D2" w14:textId="77777777" w:rsidR="002D25EC" w:rsidRPr="00422681" w:rsidRDefault="002D25EC" w:rsidP="002D25EC">
      <w:pPr>
        <w:pStyle w:val="TableNote"/>
        <w:tabs>
          <w:tab w:val="left" w:pos="567"/>
        </w:tabs>
        <w:spacing w:before="0" w:line="360" w:lineRule="auto"/>
        <w:ind w:left="720"/>
        <w:rPr>
          <w:rFonts w:ascii="Arial" w:hAnsi="Arial" w:cs="Arial"/>
          <w:sz w:val="24"/>
          <w:szCs w:val="24"/>
        </w:rPr>
      </w:pPr>
    </w:p>
    <w:p w14:paraId="3BB1A5C1" w14:textId="52B830D8" w:rsidR="0093671E" w:rsidRDefault="002D25EC" w:rsidP="00645BAA">
      <w:pPr>
        <w:pStyle w:val="ListParagraph"/>
        <w:tabs>
          <w:tab w:val="left" w:pos="567"/>
        </w:tabs>
        <w:rPr>
          <w:b/>
          <w:bCs/>
        </w:rPr>
      </w:pPr>
      <w:r w:rsidRPr="002D25EC">
        <w:rPr>
          <w:rFonts w:ascii="Arial" w:hAnsi="Arial" w:cs="Arial"/>
        </w:rPr>
        <w:t>4. SEPA will only conclude that a proposal would be likely to have a significant effect on otter interests if it is to be located in one of the following SACs: Ardvar and Loch a'Mhuilinn Woodlands; Glen Beasdale; Ness Woods; River Borgie; Loch Fada; or Loch Ruthven.</w:t>
      </w:r>
    </w:p>
    <w:p w14:paraId="558EB7C2" w14:textId="77777777" w:rsidR="00FB3995" w:rsidRDefault="00FB3995" w:rsidP="00F36895">
      <w:pPr>
        <w:pStyle w:val="BodyText"/>
        <w:tabs>
          <w:tab w:val="left" w:pos="1418"/>
        </w:tabs>
        <w:spacing w:before="0" w:after="0"/>
        <w:ind w:left="1418" w:hanging="1418"/>
        <w:rPr>
          <w:b/>
          <w:bCs/>
        </w:rPr>
      </w:pPr>
    </w:p>
    <w:p w14:paraId="29902A44" w14:textId="77777777" w:rsidR="00F36895" w:rsidRPr="00422681" w:rsidRDefault="00F36895" w:rsidP="00F36895">
      <w:pPr>
        <w:rPr>
          <w:rFonts w:ascii="Arial" w:eastAsia="Times New Roman" w:hAnsi="Arial" w:cs="Arial"/>
        </w:rPr>
      </w:pPr>
    </w:p>
    <w:p w14:paraId="35FC4F3C" w14:textId="1DEBCF05" w:rsidR="00F36895" w:rsidRPr="00CE619F" w:rsidRDefault="00F36895" w:rsidP="00CE619F">
      <w:pPr>
        <w:rPr>
          <w:szCs w:val="20"/>
        </w:rPr>
      </w:pPr>
      <w:r>
        <w:tab/>
      </w:r>
    </w:p>
    <w:bookmarkEnd w:id="50"/>
    <w:p w14:paraId="72137021" w14:textId="3DAB004C" w:rsidR="006838ED" w:rsidRDefault="006838ED" w:rsidP="003C203E">
      <w:pPr>
        <w:sectPr w:rsidR="006838ED" w:rsidSect="00645BAA">
          <w:pgSz w:w="11900" w:h="16840"/>
          <w:pgMar w:top="1440" w:right="1077" w:bottom="1440" w:left="1077" w:header="794" w:footer="567" w:gutter="0"/>
          <w:cols w:space="708"/>
          <w:titlePg/>
          <w:docGrid w:linePitch="360"/>
        </w:sectPr>
      </w:pPr>
    </w:p>
    <w:p w14:paraId="35953781" w14:textId="3B96B76E" w:rsidR="003C203E" w:rsidRDefault="003C203E" w:rsidP="00DD0451">
      <w:pPr>
        <w:pStyle w:val="Heading1"/>
        <w:tabs>
          <w:tab w:val="left" w:pos="1701"/>
        </w:tabs>
        <w:spacing w:before="0" w:line="240" w:lineRule="auto"/>
      </w:pPr>
      <w:bookmarkStart w:id="55" w:name="_Annex_6:_"/>
      <w:bookmarkStart w:id="56" w:name="_Toc121827188"/>
      <w:bookmarkStart w:id="57" w:name="_Toc193718769"/>
      <w:bookmarkEnd w:id="55"/>
      <w:r>
        <w:lastRenderedPageBreak/>
        <w:t xml:space="preserve">Annex </w:t>
      </w:r>
      <w:r w:rsidR="00557B99">
        <w:t>6</w:t>
      </w:r>
      <w:r>
        <w:t>:</w:t>
      </w:r>
      <w:r>
        <w:tab/>
      </w:r>
      <w:r w:rsidR="00A80785">
        <w:t xml:space="preserve"> </w:t>
      </w:r>
      <w:r w:rsidR="0086571C">
        <w:t xml:space="preserve">Permit </w:t>
      </w:r>
      <w:r>
        <w:t>level engineerin</w:t>
      </w:r>
      <w:bookmarkEnd w:id="56"/>
      <w:r w:rsidR="0086571C">
        <w:t>g</w:t>
      </w:r>
      <w:bookmarkEnd w:id="57"/>
    </w:p>
    <w:p w14:paraId="52F3BB00" w14:textId="77777777" w:rsidR="0086571C" w:rsidRDefault="0086571C" w:rsidP="0086571C">
      <w:pPr>
        <w:pStyle w:val="BodyText1"/>
        <w:rPr>
          <w:rFonts w:ascii="Arial" w:eastAsia="Times New Roman" w:hAnsi="Arial" w:cs="Arial"/>
        </w:rPr>
      </w:pPr>
    </w:p>
    <w:p w14:paraId="37A111D8" w14:textId="17F500F1" w:rsidR="00186C4C" w:rsidRDefault="009E0DDD" w:rsidP="00186C4C">
      <w:pPr>
        <w:pStyle w:val="BodyText1"/>
        <w:rPr>
          <w:rFonts w:eastAsia="Times New Roman" w:cstheme="minorHAnsi"/>
        </w:rPr>
      </w:pPr>
      <w:r>
        <w:rPr>
          <w:rFonts w:eastAsia="Times New Roman" w:cstheme="minorHAnsi"/>
        </w:rPr>
        <w:t xml:space="preserve">In </w:t>
      </w:r>
      <w:r w:rsidR="006637D7">
        <w:rPr>
          <w:rFonts w:eastAsia="Times New Roman" w:cstheme="minorHAnsi"/>
        </w:rPr>
        <w:t>determining</w:t>
      </w:r>
      <w:r>
        <w:rPr>
          <w:rFonts w:eastAsia="Times New Roman" w:cstheme="minorHAnsi"/>
        </w:rPr>
        <w:t xml:space="preserve"> </w:t>
      </w:r>
      <w:r w:rsidR="00186C4C">
        <w:rPr>
          <w:rFonts w:eastAsia="Times New Roman" w:cstheme="minorHAnsi"/>
        </w:rPr>
        <w:t>LSE</w:t>
      </w:r>
      <w:r w:rsidR="006637D7">
        <w:rPr>
          <w:rFonts w:eastAsia="Times New Roman" w:cstheme="minorHAnsi"/>
        </w:rPr>
        <w:t>,</w:t>
      </w:r>
      <w:r w:rsidR="00186C4C">
        <w:rPr>
          <w:rFonts w:eastAsia="Times New Roman" w:cstheme="minorHAnsi"/>
        </w:rPr>
        <w:t xml:space="preserve"> SEPA will carry out the following steps:</w:t>
      </w:r>
    </w:p>
    <w:p w14:paraId="2AAB61A9" w14:textId="2517B473" w:rsidR="00D77DBB" w:rsidRDefault="006637D7" w:rsidP="00A5604D">
      <w:pPr>
        <w:pStyle w:val="BodyText1"/>
        <w:numPr>
          <w:ilvl w:val="0"/>
          <w:numId w:val="19"/>
        </w:numPr>
        <w:rPr>
          <w:rFonts w:eastAsia="Times New Roman" w:cstheme="minorHAnsi"/>
        </w:rPr>
      </w:pPr>
      <w:r>
        <w:rPr>
          <w:rFonts w:eastAsia="Times New Roman" w:cstheme="minorHAnsi"/>
        </w:rPr>
        <w:t>A</w:t>
      </w:r>
      <w:r w:rsidR="00D77DBB" w:rsidRPr="003552A2">
        <w:rPr>
          <w:rFonts w:eastAsia="Times New Roman" w:cstheme="minorHAnsi"/>
        </w:rPr>
        <w:t xml:space="preserve">ssess </w:t>
      </w:r>
      <w:r>
        <w:rPr>
          <w:rFonts w:eastAsia="Times New Roman" w:cstheme="minorHAnsi"/>
        </w:rPr>
        <w:t>the</w:t>
      </w:r>
      <w:r w:rsidR="00D77DBB" w:rsidRPr="003552A2">
        <w:rPr>
          <w:rFonts w:eastAsia="Times New Roman" w:cstheme="minorHAnsi"/>
        </w:rPr>
        <w:t xml:space="preserve"> proposed </w:t>
      </w:r>
      <w:r w:rsidR="00D77DBB">
        <w:rPr>
          <w:rFonts w:eastAsia="Times New Roman" w:cstheme="minorHAnsi"/>
        </w:rPr>
        <w:t>engineering works</w:t>
      </w:r>
      <w:r w:rsidR="009F077A">
        <w:rPr>
          <w:rFonts w:eastAsia="Times New Roman" w:cstheme="minorHAnsi"/>
        </w:rPr>
        <w:t xml:space="preserve"> </w:t>
      </w:r>
      <w:r w:rsidR="00D77DBB" w:rsidRPr="003552A2">
        <w:rPr>
          <w:rFonts w:eastAsia="Times New Roman" w:cstheme="minorHAnsi"/>
        </w:rPr>
        <w:t>against associated environmental standards. Where any standard is breached then it will be considered to have an LSE.</w:t>
      </w:r>
    </w:p>
    <w:p w14:paraId="4E070ECB" w14:textId="604C345D" w:rsidR="003C203E" w:rsidRDefault="006637D7" w:rsidP="00A5604D">
      <w:pPr>
        <w:pStyle w:val="BodyText1"/>
        <w:numPr>
          <w:ilvl w:val="0"/>
          <w:numId w:val="19"/>
        </w:numPr>
      </w:pPr>
      <w:r>
        <w:rPr>
          <w:rFonts w:eastAsia="Times New Roman" w:cstheme="minorHAnsi"/>
        </w:rPr>
        <w:t>A</w:t>
      </w:r>
      <w:r w:rsidR="009650C7" w:rsidRPr="006637D7">
        <w:rPr>
          <w:rFonts w:eastAsia="Times New Roman" w:cstheme="minorHAnsi"/>
        </w:rPr>
        <w:t xml:space="preserve">ssess the proposed engineering works (including any associated construction works) </w:t>
      </w:r>
      <w:r w:rsidR="00023EC0" w:rsidRPr="006637D7">
        <w:rPr>
          <w:rFonts w:eastAsia="Times New Roman" w:cstheme="minorHAnsi"/>
        </w:rPr>
        <w:t xml:space="preserve">against </w:t>
      </w:r>
      <w:r w:rsidRPr="006637D7">
        <w:rPr>
          <w:rFonts w:eastAsia="Times New Roman" w:cstheme="minorHAnsi"/>
        </w:rPr>
        <w:t>criteria outlined below for rivers and lochs.</w:t>
      </w:r>
    </w:p>
    <w:p w14:paraId="3B119475" w14:textId="617BE534" w:rsidR="00CF74AA" w:rsidRPr="00DF3CB0" w:rsidRDefault="00DF3CB0" w:rsidP="00DF3CB0">
      <w:pPr>
        <w:pStyle w:val="Heading2"/>
      </w:pPr>
      <w:bookmarkStart w:id="58" w:name="_Toc193718770"/>
      <w:r>
        <w:t>Rivers</w:t>
      </w:r>
      <w:bookmarkEnd w:id="58"/>
    </w:p>
    <w:p w14:paraId="5B1A1DB5" w14:textId="2A1286BE" w:rsidR="00CF74AA" w:rsidRDefault="00CF74AA" w:rsidP="00CF74AA">
      <w:pPr>
        <w:pStyle w:val="BodyText"/>
        <w:spacing w:line="360" w:lineRule="auto"/>
        <w:ind w:left="0"/>
        <w:rPr>
          <w:rFonts w:asciiTheme="minorHAnsi" w:hAnsiTheme="minorHAnsi" w:cstheme="minorHAnsi"/>
        </w:rPr>
      </w:pPr>
      <w:r w:rsidRPr="00117222">
        <w:rPr>
          <w:rFonts w:asciiTheme="minorHAnsi" w:hAnsiTheme="minorHAnsi" w:cstheme="minorHAnsi"/>
        </w:rPr>
        <w:t xml:space="preserve">Where </w:t>
      </w:r>
      <w:r w:rsidR="003A15BC">
        <w:rPr>
          <w:rFonts w:asciiTheme="minorHAnsi" w:hAnsiTheme="minorHAnsi" w:cstheme="minorHAnsi"/>
        </w:rPr>
        <w:t>the proposed</w:t>
      </w:r>
      <w:r>
        <w:rPr>
          <w:rFonts w:asciiTheme="minorHAnsi" w:hAnsiTheme="minorHAnsi" w:cstheme="minorHAnsi"/>
        </w:rPr>
        <w:t xml:space="preserve"> </w:t>
      </w:r>
      <w:r w:rsidRPr="00117222">
        <w:rPr>
          <w:rFonts w:asciiTheme="minorHAnsi" w:hAnsiTheme="minorHAnsi" w:cstheme="minorHAnsi"/>
        </w:rPr>
        <w:t>activity is engineering works listed below</w:t>
      </w:r>
      <w:r w:rsidR="000221A5" w:rsidRPr="00117222">
        <w:rPr>
          <w:rFonts w:asciiTheme="minorHAnsi" w:hAnsiTheme="minorHAnsi" w:cstheme="minorHAnsi"/>
        </w:rPr>
        <w:t>,</w:t>
      </w:r>
      <w:r w:rsidRPr="00117222">
        <w:rPr>
          <w:rFonts w:asciiTheme="minorHAnsi" w:hAnsiTheme="minorHAnsi" w:cstheme="minorHAnsi"/>
        </w:rPr>
        <w:t xml:space="preserve"> it will be considered to have an LSE where site has</w:t>
      </w:r>
      <w:r w:rsidR="00F10670" w:rsidRPr="00117222">
        <w:rPr>
          <w:rFonts w:asciiTheme="minorHAnsi" w:hAnsiTheme="minorHAnsi" w:cstheme="minorHAnsi"/>
        </w:rPr>
        <w:t xml:space="preserve"> </w:t>
      </w:r>
      <w:r w:rsidR="00150C81">
        <w:rPr>
          <w:rFonts w:asciiTheme="minorHAnsi" w:hAnsiTheme="minorHAnsi" w:cstheme="minorHAnsi"/>
          <w:bCs/>
        </w:rPr>
        <w:t xml:space="preserve">the </w:t>
      </w:r>
      <w:r w:rsidR="00F10670" w:rsidRPr="00117222">
        <w:rPr>
          <w:rFonts w:asciiTheme="minorHAnsi" w:hAnsiTheme="minorHAnsi" w:cstheme="minorHAnsi"/>
        </w:rPr>
        <w:t>corresponding</w:t>
      </w:r>
      <w:r w:rsidRPr="00117222">
        <w:rPr>
          <w:rFonts w:asciiTheme="minorHAnsi" w:hAnsiTheme="minorHAnsi" w:cstheme="minorHAnsi"/>
        </w:rPr>
        <w:t xml:space="preserve"> qualifying interests</w:t>
      </w:r>
      <w:r w:rsidR="003A15BC">
        <w:rPr>
          <w:rFonts w:asciiTheme="minorHAnsi" w:hAnsiTheme="minorHAnsi" w:cstheme="minorHAnsi"/>
          <w:bCs/>
        </w:rPr>
        <w:t>.</w:t>
      </w:r>
    </w:p>
    <w:p w14:paraId="6CF2F613" w14:textId="77777777" w:rsidR="00933012" w:rsidRPr="00117222" w:rsidRDefault="00933012" w:rsidP="00CF74AA">
      <w:pPr>
        <w:pStyle w:val="BodyText"/>
        <w:spacing w:line="360" w:lineRule="auto"/>
        <w:ind w:left="0"/>
        <w:rPr>
          <w:rFonts w:asciiTheme="minorHAnsi" w:hAnsiTheme="minorHAnsi" w:cstheme="minorHAnsi"/>
          <w:bCs/>
        </w:rPr>
      </w:pPr>
    </w:p>
    <w:p w14:paraId="444C7063" w14:textId="326EE7E4" w:rsidR="007950E1" w:rsidRPr="00117222" w:rsidRDefault="007950E1" w:rsidP="00A5604D">
      <w:pPr>
        <w:pStyle w:val="ListParagraph"/>
        <w:numPr>
          <w:ilvl w:val="0"/>
          <w:numId w:val="16"/>
        </w:numPr>
        <w:rPr>
          <w:rFonts w:cstheme="minorHAnsi"/>
          <w:b/>
          <w:bCs/>
        </w:rPr>
      </w:pPr>
      <w:r w:rsidRPr="00117222">
        <w:rPr>
          <w:rFonts w:cstheme="minorHAnsi"/>
          <w:b/>
          <w:bCs/>
        </w:rPr>
        <w:t xml:space="preserve">Bank </w:t>
      </w:r>
      <w:r w:rsidR="002B6560">
        <w:rPr>
          <w:rFonts w:cstheme="minorHAnsi"/>
          <w:b/>
          <w:bCs/>
        </w:rPr>
        <w:t>w</w:t>
      </w:r>
      <w:r w:rsidRPr="00117222">
        <w:rPr>
          <w:rFonts w:cstheme="minorHAnsi"/>
          <w:b/>
          <w:bCs/>
        </w:rPr>
        <w:t>orks</w:t>
      </w:r>
    </w:p>
    <w:p w14:paraId="3BE3192C" w14:textId="6396B868" w:rsidR="00802273" w:rsidRPr="00117222" w:rsidRDefault="00D2278E" w:rsidP="00A5604D">
      <w:pPr>
        <w:pStyle w:val="BodyText"/>
        <w:numPr>
          <w:ilvl w:val="0"/>
          <w:numId w:val="18"/>
        </w:numPr>
        <w:spacing w:line="360" w:lineRule="auto"/>
        <w:rPr>
          <w:rFonts w:asciiTheme="minorHAnsi" w:hAnsiTheme="minorHAnsi" w:cstheme="minorHAnsi"/>
        </w:rPr>
      </w:pPr>
      <w:r>
        <w:rPr>
          <w:rFonts w:asciiTheme="minorHAnsi" w:hAnsiTheme="minorHAnsi" w:cstheme="minorHAnsi"/>
          <w:bCs/>
        </w:rPr>
        <w:t xml:space="preserve">Bank </w:t>
      </w:r>
      <w:r w:rsidR="00181E7E" w:rsidRPr="00117222">
        <w:rPr>
          <w:rFonts w:asciiTheme="minorHAnsi" w:hAnsiTheme="minorHAnsi" w:cstheme="minorHAnsi"/>
          <w:bCs/>
        </w:rPr>
        <w:t>reprofiling (where this is the only activity</w:t>
      </w:r>
      <w:r w:rsidR="00802273" w:rsidRPr="00117222">
        <w:rPr>
          <w:rFonts w:asciiTheme="minorHAnsi" w:hAnsiTheme="minorHAnsi" w:cstheme="minorHAnsi"/>
          <w:bCs/>
        </w:rPr>
        <w:t>)</w:t>
      </w:r>
      <w:r w:rsidR="00B62BEA">
        <w:rPr>
          <w:rFonts w:asciiTheme="minorHAnsi" w:hAnsiTheme="minorHAnsi" w:cstheme="minorHAnsi"/>
          <w:bCs/>
        </w:rPr>
        <w:t>:</w:t>
      </w:r>
    </w:p>
    <w:p w14:paraId="69018DB7" w14:textId="3277E042" w:rsidR="00530A50" w:rsidRPr="00117222" w:rsidRDefault="00F10670" w:rsidP="00802273">
      <w:pPr>
        <w:pStyle w:val="BodyText"/>
        <w:spacing w:line="360" w:lineRule="auto"/>
        <w:ind w:left="1440"/>
        <w:rPr>
          <w:rFonts w:asciiTheme="minorHAnsi" w:hAnsiTheme="minorHAnsi" w:cstheme="minorHAnsi"/>
        </w:rPr>
      </w:pPr>
      <w:r w:rsidRPr="00117222">
        <w:rPr>
          <w:rFonts w:asciiTheme="minorHAnsi" w:hAnsiTheme="minorHAnsi" w:cstheme="minorHAnsi"/>
        </w:rPr>
        <w:t xml:space="preserve">LSE for Ranunclus </w:t>
      </w:r>
      <w:r w:rsidR="00DD69E2" w:rsidRPr="00117222">
        <w:rPr>
          <w:rFonts w:asciiTheme="minorHAnsi" w:hAnsiTheme="minorHAnsi" w:cstheme="minorHAnsi"/>
        </w:rPr>
        <w:t>habitat, Alluvial woodland and otter.</w:t>
      </w:r>
    </w:p>
    <w:p w14:paraId="521325FD" w14:textId="77777777" w:rsidR="00802273" w:rsidRPr="00117222" w:rsidRDefault="00802273" w:rsidP="00A5604D">
      <w:pPr>
        <w:pStyle w:val="BodyText"/>
        <w:numPr>
          <w:ilvl w:val="0"/>
          <w:numId w:val="18"/>
        </w:numPr>
        <w:spacing w:line="360" w:lineRule="auto"/>
        <w:rPr>
          <w:rFonts w:asciiTheme="minorHAnsi" w:hAnsiTheme="minorHAnsi" w:cstheme="minorHAnsi"/>
        </w:rPr>
      </w:pPr>
      <w:r w:rsidRPr="00117222">
        <w:rPr>
          <w:rFonts w:asciiTheme="minorHAnsi" w:hAnsiTheme="minorHAnsi" w:cstheme="minorHAnsi"/>
          <w:bCs/>
        </w:rPr>
        <w:t xml:space="preserve">Bank protection </w:t>
      </w:r>
      <w:r w:rsidR="007950E1" w:rsidRPr="00117222">
        <w:rPr>
          <w:rFonts w:asciiTheme="minorHAnsi" w:hAnsiTheme="minorHAnsi" w:cstheme="minorHAnsi"/>
          <w:bCs/>
        </w:rPr>
        <w:t>works</w:t>
      </w:r>
      <w:r w:rsidR="00DD69E2" w:rsidRPr="00117222">
        <w:rPr>
          <w:rFonts w:asciiTheme="minorHAnsi" w:hAnsiTheme="minorHAnsi" w:cstheme="minorHAnsi"/>
          <w:bCs/>
        </w:rPr>
        <w:t xml:space="preserve"> using </w:t>
      </w:r>
      <w:r w:rsidR="00260FBA" w:rsidRPr="00117222">
        <w:rPr>
          <w:rFonts w:asciiTheme="minorHAnsi" w:hAnsiTheme="minorHAnsi" w:cstheme="minorHAnsi"/>
          <w:bCs/>
        </w:rPr>
        <w:t xml:space="preserve">low impact </w:t>
      </w:r>
      <w:r w:rsidR="007950E1" w:rsidRPr="00117222">
        <w:rPr>
          <w:rFonts w:asciiTheme="minorHAnsi" w:hAnsiTheme="minorHAnsi" w:cstheme="minorHAnsi"/>
          <w:bCs/>
        </w:rPr>
        <w:t>(</w:t>
      </w:r>
      <w:r w:rsidR="003D0CFC" w:rsidRPr="00117222">
        <w:rPr>
          <w:rFonts w:asciiTheme="minorHAnsi" w:hAnsiTheme="minorHAnsi" w:cstheme="minorHAnsi"/>
          <w:bCs/>
        </w:rPr>
        <w:t>soft/green</w:t>
      </w:r>
      <w:r w:rsidR="007950E1" w:rsidRPr="00117222">
        <w:rPr>
          <w:rFonts w:asciiTheme="minorHAnsi" w:hAnsiTheme="minorHAnsi" w:cstheme="minorHAnsi"/>
          <w:bCs/>
        </w:rPr>
        <w:t>)</w:t>
      </w:r>
      <w:r w:rsidR="003D0CFC" w:rsidRPr="00117222">
        <w:rPr>
          <w:rFonts w:asciiTheme="minorHAnsi" w:hAnsiTheme="minorHAnsi" w:cstheme="minorHAnsi"/>
          <w:bCs/>
        </w:rPr>
        <w:t xml:space="preserve"> techniques</w:t>
      </w:r>
      <w:r w:rsidR="007950E1" w:rsidRPr="00117222">
        <w:rPr>
          <w:rFonts w:asciiTheme="minorHAnsi" w:hAnsiTheme="minorHAnsi" w:cstheme="minorHAnsi"/>
          <w:bCs/>
        </w:rPr>
        <w:t>:</w:t>
      </w:r>
      <w:r w:rsidR="00382A7E" w:rsidRPr="00117222">
        <w:rPr>
          <w:rFonts w:asciiTheme="minorHAnsi" w:hAnsiTheme="minorHAnsi" w:cstheme="minorHAnsi"/>
          <w:bCs/>
        </w:rPr>
        <w:t xml:space="preserve"> </w:t>
      </w:r>
    </w:p>
    <w:p w14:paraId="555EBFAB" w14:textId="20481565" w:rsidR="00802273" w:rsidRPr="00117222" w:rsidRDefault="00382A7E" w:rsidP="00802273">
      <w:pPr>
        <w:pStyle w:val="BodyText"/>
        <w:spacing w:line="360" w:lineRule="auto"/>
        <w:ind w:left="1440"/>
        <w:rPr>
          <w:rFonts w:asciiTheme="minorHAnsi" w:hAnsiTheme="minorHAnsi" w:cstheme="minorHAnsi"/>
        </w:rPr>
      </w:pPr>
      <w:r w:rsidRPr="00117222">
        <w:rPr>
          <w:rFonts w:asciiTheme="minorHAnsi" w:hAnsiTheme="minorHAnsi" w:cstheme="minorHAnsi"/>
          <w:bCs/>
        </w:rPr>
        <w:t xml:space="preserve">LSE for freshwater </w:t>
      </w:r>
      <w:r w:rsidR="00E162B1">
        <w:rPr>
          <w:rFonts w:asciiTheme="minorHAnsi" w:hAnsiTheme="minorHAnsi" w:cstheme="minorHAnsi"/>
          <w:bCs/>
        </w:rPr>
        <w:t>p</w:t>
      </w:r>
      <w:r w:rsidRPr="00117222">
        <w:rPr>
          <w:rFonts w:asciiTheme="minorHAnsi" w:hAnsiTheme="minorHAnsi" w:cstheme="minorHAnsi"/>
          <w:bCs/>
        </w:rPr>
        <w:t>earl mussels</w:t>
      </w:r>
      <w:r w:rsidR="003D2D9A" w:rsidRPr="00117222">
        <w:rPr>
          <w:rFonts w:asciiTheme="minorHAnsi" w:hAnsiTheme="minorHAnsi" w:cstheme="minorHAnsi"/>
          <w:bCs/>
          <w:vertAlign w:val="superscript"/>
        </w:rPr>
        <w:t>1</w:t>
      </w:r>
      <w:r w:rsidRPr="00117222">
        <w:rPr>
          <w:rFonts w:asciiTheme="minorHAnsi" w:hAnsiTheme="minorHAnsi" w:cstheme="minorHAnsi"/>
          <w:bCs/>
        </w:rPr>
        <w:t>, Atlantic salmon</w:t>
      </w:r>
      <w:r w:rsidR="003D2D9A" w:rsidRPr="00117222">
        <w:rPr>
          <w:rFonts w:asciiTheme="minorHAnsi" w:hAnsiTheme="minorHAnsi" w:cstheme="minorHAnsi"/>
          <w:bCs/>
          <w:vertAlign w:val="superscript"/>
        </w:rPr>
        <w:t>2</w:t>
      </w:r>
      <w:r w:rsidRPr="00117222">
        <w:rPr>
          <w:rFonts w:asciiTheme="minorHAnsi" w:hAnsiTheme="minorHAnsi" w:cstheme="minorHAnsi"/>
          <w:bCs/>
        </w:rPr>
        <w:t>, Lamprey</w:t>
      </w:r>
      <w:r w:rsidR="003D2D9A" w:rsidRPr="00117222">
        <w:rPr>
          <w:rFonts w:asciiTheme="minorHAnsi" w:hAnsiTheme="minorHAnsi" w:cstheme="minorHAnsi"/>
          <w:bCs/>
          <w:vertAlign w:val="superscript"/>
        </w:rPr>
        <w:t>3a</w:t>
      </w:r>
      <w:r w:rsidR="006B54AD" w:rsidRPr="00117222">
        <w:rPr>
          <w:rFonts w:asciiTheme="minorHAnsi" w:hAnsiTheme="minorHAnsi" w:cstheme="minorHAnsi"/>
          <w:bCs/>
          <w:vertAlign w:val="superscript"/>
        </w:rPr>
        <w:t xml:space="preserve"> </w:t>
      </w:r>
      <w:r w:rsidR="00D66CE4" w:rsidRPr="00117222">
        <w:rPr>
          <w:rFonts w:asciiTheme="minorHAnsi" w:hAnsiTheme="minorHAnsi" w:cstheme="minorHAnsi"/>
          <w:bCs/>
          <w:vertAlign w:val="superscript"/>
        </w:rPr>
        <w:t>&amp;</w:t>
      </w:r>
      <w:r w:rsidR="006B54AD" w:rsidRPr="00117222">
        <w:rPr>
          <w:rFonts w:asciiTheme="minorHAnsi" w:hAnsiTheme="minorHAnsi" w:cstheme="minorHAnsi"/>
          <w:bCs/>
          <w:vertAlign w:val="superscript"/>
        </w:rPr>
        <w:t xml:space="preserve"> 3</w:t>
      </w:r>
      <w:r w:rsidR="003D2D9A" w:rsidRPr="00117222">
        <w:rPr>
          <w:rFonts w:asciiTheme="minorHAnsi" w:hAnsiTheme="minorHAnsi" w:cstheme="minorHAnsi"/>
          <w:bCs/>
          <w:vertAlign w:val="superscript"/>
        </w:rPr>
        <w:t>b</w:t>
      </w:r>
      <w:r w:rsidRPr="00117222">
        <w:rPr>
          <w:rFonts w:asciiTheme="minorHAnsi" w:hAnsiTheme="minorHAnsi" w:cstheme="minorHAnsi"/>
          <w:bCs/>
        </w:rPr>
        <w:t>,</w:t>
      </w:r>
      <w:r w:rsidR="00D66CE4" w:rsidRPr="00117222">
        <w:rPr>
          <w:rFonts w:asciiTheme="minorHAnsi" w:hAnsiTheme="minorHAnsi" w:cstheme="minorHAnsi"/>
          <w:bCs/>
        </w:rPr>
        <w:t xml:space="preserve"> </w:t>
      </w:r>
      <w:r w:rsidRPr="00117222">
        <w:rPr>
          <w:rFonts w:asciiTheme="minorHAnsi" w:hAnsiTheme="minorHAnsi" w:cstheme="minorHAnsi"/>
          <w:bCs/>
        </w:rPr>
        <w:t>Ranunc</w:t>
      </w:r>
      <w:r w:rsidR="00316F7C" w:rsidRPr="00117222">
        <w:rPr>
          <w:rFonts w:asciiTheme="minorHAnsi" w:hAnsiTheme="minorHAnsi" w:cstheme="minorHAnsi"/>
          <w:bCs/>
        </w:rPr>
        <w:t>u</w:t>
      </w:r>
      <w:r w:rsidRPr="00117222">
        <w:rPr>
          <w:rFonts w:asciiTheme="minorHAnsi" w:hAnsiTheme="minorHAnsi" w:cstheme="minorHAnsi"/>
          <w:bCs/>
        </w:rPr>
        <w:t>lus habitat</w:t>
      </w:r>
      <w:r w:rsidR="003D2D9A" w:rsidRPr="00117222">
        <w:rPr>
          <w:rFonts w:asciiTheme="minorHAnsi" w:hAnsiTheme="minorHAnsi" w:cstheme="minorHAnsi"/>
          <w:bCs/>
          <w:vertAlign w:val="superscript"/>
        </w:rPr>
        <w:t>3a</w:t>
      </w:r>
      <w:r w:rsidRPr="00117222">
        <w:rPr>
          <w:rFonts w:asciiTheme="minorHAnsi" w:hAnsiTheme="minorHAnsi" w:cstheme="minorHAnsi"/>
          <w:bCs/>
        </w:rPr>
        <w:t xml:space="preserve">, Alluvial woodland </w:t>
      </w:r>
      <w:r w:rsidR="00802273" w:rsidRPr="00117222">
        <w:rPr>
          <w:rFonts w:asciiTheme="minorHAnsi" w:hAnsiTheme="minorHAnsi" w:cstheme="minorHAnsi"/>
          <w:bCs/>
        </w:rPr>
        <w:t xml:space="preserve">and </w:t>
      </w:r>
      <w:r w:rsidRPr="00117222">
        <w:rPr>
          <w:rFonts w:asciiTheme="minorHAnsi" w:hAnsiTheme="minorHAnsi" w:cstheme="minorHAnsi"/>
          <w:bCs/>
        </w:rPr>
        <w:t>otter</w:t>
      </w:r>
      <w:r w:rsidR="00802273" w:rsidRPr="00117222">
        <w:rPr>
          <w:rFonts w:asciiTheme="minorHAnsi" w:hAnsiTheme="minorHAnsi" w:cstheme="minorHAnsi"/>
          <w:bCs/>
        </w:rPr>
        <w:t>.</w:t>
      </w:r>
    </w:p>
    <w:p w14:paraId="5AE8D0DA" w14:textId="77777777" w:rsidR="00802273" w:rsidRPr="00117222" w:rsidRDefault="00802273" w:rsidP="00A5604D">
      <w:pPr>
        <w:pStyle w:val="BodyText"/>
        <w:numPr>
          <w:ilvl w:val="0"/>
          <w:numId w:val="18"/>
        </w:numPr>
        <w:spacing w:line="360" w:lineRule="auto"/>
        <w:rPr>
          <w:rFonts w:asciiTheme="minorHAnsi" w:hAnsiTheme="minorHAnsi" w:cstheme="minorHAnsi"/>
        </w:rPr>
      </w:pPr>
      <w:r w:rsidRPr="00117222">
        <w:rPr>
          <w:rFonts w:asciiTheme="minorHAnsi" w:hAnsiTheme="minorHAnsi" w:cstheme="minorHAnsi"/>
          <w:bCs/>
        </w:rPr>
        <w:t xml:space="preserve">Bank protection </w:t>
      </w:r>
      <w:r w:rsidR="006A0ED3" w:rsidRPr="00117222">
        <w:rPr>
          <w:rFonts w:asciiTheme="minorHAnsi" w:hAnsiTheme="minorHAnsi" w:cstheme="minorHAnsi"/>
          <w:bCs/>
        </w:rPr>
        <w:t>works</w:t>
      </w:r>
      <w:r w:rsidR="003D0CFC" w:rsidRPr="00117222">
        <w:rPr>
          <w:rFonts w:asciiTheme="minorHAnsi" w:hAnsiTheme="minorHAnsi" w:cstheme="minorHAnsi"/>
          <w:bCs/>
        </w:rPr>
        <w:t xml:space="preserve"> using </w:t>
      </w:r>
      <w:r w:rsidR="007950E1" w:rsidRPr="00117222">
        <w:rPr>
          <w:rFonts w:asciiTheme="minorHAnsi" w:hAnsiTheme="minorHAnsi" w:cstheme="minorHAnsi"/>
          <w:bCs/>
        </w:rPr>
        <w:t>high impact (</w:t>
      </w:r>
      <w:r w:rsidR="00955291" w:rsidRPr="00117222">
        <w:rPr>
          <w:rFonts w:asciiTheme="minorHAnsi" w:hAnsiTheme="minorHAnsi" w:cstheme="minorHAnsi"/>
          <w:bCs/>
        </w:rPr>
        <w:t>hard/grey</w:t>
      </w:r>
      <w:r w:rsidR="007950E1" w:rsidRPr="00117222">
        <w:rPr>
          <w:rFonts w:asciiTheme="minorHAnsi" w:hAnsiTheme="minorHAnsi" w:cstheme="minorHAnsi"/>
          <w:bCs/>
        </w:rPr>
        <w:t>)</w:t>
      </w:r>
      <w:r w:rsidR="00955291" w:rsidRPr="00117222">
        <w:rPr>
          <w:rFonts w:asciiTheme="minorHAnsi" w:hAnsiTheme="minorHAnsi" w:cstheme="minorHAnsi"/>
          <w:bCs/>
        </w:rPr>
        <w:t xml:space="preserve"> techniques</w:t>
      </w:r>
      <w:r w:rsidR="007950E1" w:rsidRPr="00117222">
        <w:rPr>
          <w:rFonts w:asciiTheme="minorHAnsi" w:hAnsiTheme="minorHAnsi" w:cstheme="minorHAnsi"/>
          <w:bCs/>
        </w:rPr>
        <w:t>:</w:t>
      </w:r>
    </w:p>
    <w:p w14:paraId="5CFD9B80" w14:textId="2BF5DEA2" w:rsidR="00382CD2" w:rsidRDefault="00382CD2" w:rsidP="00802273">
      <w:pPr>
        <w:pStyle w:val="BodyText"/>
        <w:spacing w:line="360" w:lineRule="auto"/>
        <w:ind w:left="1440"/>
        <w:rPr>
          <w:rFonts w:asciiTheme="minorHAnsi" w:hAnsiTheme="minorHAnsi" w:cstheme="minorHAnsi"/>
        </w:rPr>
      </w:pPr>
      <w:r w:rsidRPr="00117222">
        <w:rPr>
          <w:rFonts w:asciiTheme="minorHAnsi" w:hAnsiTheme="minorHAnsi" w:cstheme="minorHAnsi"/>
        </w:rPr>
        <w:t xml:space="preserve">LSE for </w:t>
      </w:r>
      <w:r>
        <w:rPr>
          <w:rFonts w:asciiTheme="minorHAnsi" w:hAnsiTheme="minorHAnsi" w:cstheme="minorHAnsi"/>
        </w:rPr>
        <w:t>f</w:t>
      </w:r>
      <w:r w:rsidRPr="00117222">
        <w:rPr>
          <w:rFonts w:asciiTheme="minorHAnsi" w:hAnsiTheme="minorHAnsi" w:cstheme="minorHAnsi"/>
        </w:rPr>
        <w:t xml:space="preserve">reshwater </w:t>
      </w:r>
      <w:r w:rsidR="00E162B1">
        <w:rPr>
          <w:rFonts w:asciiTheme="minorHAnsi" w:hAnsiTheme="minorHAnsi" w:cstheme="minorHAnsi"/>
          <w:bCs/>
        </w:rPr>
        <w:t>p</w:t>
      </w:r>
      <w:r w:rsidRPr="00117222">
        <w:rPr>
          <w:rFonts w:asciiTheme="minorHAnsi" w:hAnsiTheme="minorHAnsi" w:cstheme="minorHAnsi"/>
          <w:bCs/>
        </w:rPr>
        <w:t>earl</w:t>
      </w:r>
      <w:r w:rsidRPr="00117222">
        <w:rPr>
          <w:rFonts w:asciiTheme="minorHAnsi" w:hAnsiTheme="minorHAnsi" w:cstheme="minorHAnsi"/>
        </w:rPr>
        <w:t xml:space="preserve"> mussels</w:t>
      </w:r>
      <w:r w:rsidRPr="00117222">
        <w:rPr>
          <w:rFonts w:asciiTheme="minorHAnsi" w:hAnsiTheme="minorHAnsi" w:cstheme="minorHAnsi"/>
          <w:vertAlign w:val="superscript"/>
        </w:rPr>
        <w:t>1</w:t>
      </w:r>
      <w:r w:rsidRPr="00117222">
        <w:rPr>
          <w:rFonts w:asciiTheme="minorHAnsi" w:hAnsiTheme="minorHAnsi" w:cstheme="minorHAnsi"/>
        </w:rPr>
        <w:t>, Atlantic salmon</w:t>
      </w:r>
      <w:r w:rsidRPr="00117222">
        <w:rPr>
          <w:rFonts w:asciiTheme="minorHAnsi" w:hAnsiTheme="minorHAnsi" w:cstheme="minorHAnsi"/>
          <w:vertAlign w:val="superscript"/>
        </w:rPr>
        <w:t>2</w:t>
      </w:r>
      <w:r w:rsidRPr="00117222">
        <w:rPr>
          <w:rFonts w:asciiTheme="minorHAnsi" w:hAnsiTheme="minorHAnsi" w:cstheme="minorHAnsi"/>
        </w:rPr>
        <w:t xml:space="preserve">, </w:t>
      </w:r>
      <w:r w:rsidRPr="00117222">
        <w:rPr>
          <w:rFonts w:asciiTheme="minorHAnsi" w:hAnsiTheme="minorHAnsi" w:cstheme="minorHAnsi"/>
          <w:bCs/>
        </w:rPr>
        <w:t>Lamprey</w:t>
      </w:r>
      <w:r w:rsidRPr="00117222">
        <w:rPr>
          <w:rFonts w:asciiTheme="minorHAnsi" w:hAnsiTheme="minorHAnsi" w:cstheme="minorHAnsi"/>
          <w:bCs/>
          <w:vertAlign w:val="superscript"/>
        </w:rPr>
        <w:t>3a</w:t>
      </w:r>
      <w:r w:rsidR="00A550F5" w:rsidRPr="00117222">
        <w:rPr>
          <w:rFonts w:asciiTheme="minorHAnsi" w:hAnsiTheme="minorHAnsi" w:cstheme="minorHAnsi"/>
          <w:bCs/>
          <w:vertAlign w:val="superscript"/>
        </w:rPr>
        <w:t xml:space="preserve"> &amp; 3</w:t>
      </w:r>
      <w:r w:rsidRPr="00117222">
        <w:rPr>
          <w:rFonts w:asciiTheme="minorHAnsi" w:hAnsiTheme="minorHAnsi" w:cstheme="minorHAnsi"/>
          <w:bCs/>
          <w:vertAlign w:val="superscript"/>
        </w:rPr>
        <w:t>b</w:t>
      </w:r>
      <w:r w:rsidR="00802273" w:rsidRPr="00117222">
        <w:rPr>
          <w:rFonts w:asciiTheme="minorHAnsi" w:hAnsiTheme="minorHAnsi" w:cstheme="minorHAnsi"/>
          <w:bCs/>
        </w:rPr>
        <w:t xml:space="preserve">, </w:t>
      </w:r>
      <w:r w:rsidRPr="00117222">
        <w:rPr>
          <w:rFonts w:asciiTheme="minorHAnsi" w:hAnsiTheme="minorHAnsi" w:cstheme="minorHAnsi"/>
          <w:bCs/>
        </w:rPr>
        <w:t>Ranunc</w:t>
      </w:r>
      <w:r w:rsidR="00316F7C" w:rsidRPr="00117222">
        <w:rPr>
          <w:rFonts w:asciiTheme="minorHAnsi" w:hAnsiTheme="minorHAnsi" w:cstheme="minorHAnsi"/>
          <w:bCs/>
        </w:rPr>
        <w:t>u</w:t>
      </w:r>
      <w:r w:rsidRPr="00117222">
        <w:rPr>
          <w:rFonts w:asciiTheme="minorHAnsi" w:hAnsiTheme="minorHAnsi" w:cstheme="minorHAnsi"/>
          <w:bCs/>
        </w:rPr>
        <w:t>lus habitat</w:t>
      </w:r>
      <w:r w:rsidRPr="00117222">
        <w:rPr>
          <w:rFonts w:asciiTheme="minorHAnsi" w:hAnsiTheme="minorHAnsi" w:cstheme="minorHAnsi"/>
          <w:bCs/>
          <w:vertAlign w:val="superscript"/>
        </w:rPr>
        <w:t>3a</w:t>
      </w:r>
      <w:r w:rsidR="00A550F5" w:rsidRPr="00117222">
        <w:rPr>
          <w:rFonts w:asciiTheme="minorHAnsi" w:hAnsiTheme="minorHAnsi" w:cstheme="minorHAnsi"/>
          <w:bCs/>
          <w:vertAlign w:val="superscript"/>
        </w:rPr>
        <w:t xml:space="preserve"> &amp; 3</w:t>
      </w:r>
      <w:r w:rsidR="0049611D" w:rsidRPr="00117222">
        <w:rPr>
          <w:rFonts w:asciiTheme="minorHAnsi" w:hAnsiTheme="minorHAnsi" w:cstheme="minorHAnsi"/>
          <w:bCs/>
          <w:vertAlign w:val="superscript"/>
        </w:rPr>
        <w:t>b</w:t>
      </w:r>
      <w:r w:rsidRPr="00117222">
        <w:rPr>
          <w:rFonts w:asciiTheme="minorHAnsi" w:hAnsiTheme="minorHAnsi" w:cstheme="minorHAnsi"/>
        </w:rPr>
        <w:t>, Alluvial woodland and otter.</w:t>
      </w:r>
    </w:p>
    <w:p w14:paraId="524E24A2" w14:textId="77777777" w:rsidR="00933012" w:rsidRPr="00117222" w:rsidRDefault="00933012" w:rsidP="00802273">
      <w:pPr>
        <w:pStyle w:val="BodyText"/>
        <w:spacing w:line="360" w:lineRule="auto"/>
        <w:ind w:left="1440"/>
        <w:rPr>
          <w:rFonts w:asciiTheme="minorHAnsi" w:hAnsiTheme="minorHAnsi" w:cstheme="minorHAnsi"/>
        </w:rPr>
      </w:pPr>
    </w:p>
    <w:p w14:paraId="69679920" w14:textId="77777777" w:rsidR="00933012" w:rsidRPr="00117222" w:rsidRDefault="00933012" w:rsidP="00A5604D">
      <w:pPr>
        <w:pStyle w:val="ListParagraph"/>
        <w:numPr>
          <w:ilvl w:val="0"/>
          <w:numId w:val="17"/>
        </w:numPr>
        <w:rPr>
          <w:rFonts w:cstheme="minorHAnsi"/>
          <w:b/>
          <w:bCs/>
        </w:rPr>
      </w:pPr>
      <w:r w:rsidRPr="00117222">
        <w:rPr>
          <w:rFonts w:cstheme="minorHAnsi"/>
          <w:b/>
          <w:bCs/>
        </w:rPr>
        <w:t>Channel modification</w:t>
      </w:r>
    </w:p>
    <w:p w14:paraId="20654DD5" w14:textId="7CB06A90" w:rsidR="00933012" w:rsidRDefault="00933012" w:rsidP="00933012">
      <w:pPr>
        <w:pStyle w:val="BodyText"/>
        <w:spacing w:line="360" w:lineRule="auto"/>
        <w:ind w:left="720"/>
        <w:rPr>
          <w:rFonts w:asciiTheme="minorHAnsi" w:hAnsiTheme="minorHAnsi" w:cstheme="minorHAnsi"/>
          <w:bCs/>
        </w:rPr>
      </w:pPr>
      <w:r w:rsidRPr="00117222">
        <w:rPr>
          <w:rFonts w:asciiTheme="minorHAnsi" w:hAnsiTheme="minorHAnsi" w:cstheme="minorHAnsi"/>
          <w:bCs/>
        </w:rPr>
        <w:t xml:space="preserve">LSE for </w:t>
      </w:r>
      <w:r>
        <w:rPr>
          <w:rFonts w:asciiTheme="minorHAnsi" w:hAnsiTheme="minorHAnsi" w:cstheme="minorHAnsi"/>
          <w:bCs/>
        </w:rPr>
        <w:t>F</w:t>
      </w:r>
      <w:r w:rsidRPr="00117222">
        <w:rPr>
          <w:rFonts w:asciiTheme="minorHAnsi" w:hAnsiTheme="minorHAnsi" w:cstheme="minorHAnsi"/>
          <w:bCs/>
        </w:rPr>
        <w:t xml:space="preserve">reshwater </w:t>
      </w:r>
      <w:r>
        <w:rPr>
          <w:rFonts w:asciiTheme="minorHAnsi" w:hAnsiTheme="minorHAnsi" w:cstheme="minorHAnsi"/>
          <w:bCs/>
        </w:rPr>
        <w:t>p</w:t>
      </w:r>
      <w:r w:rsidRPr="00117222">
        <w:rPr>
          <w:rFonts w:asciiTheme="minorHAnsi" w:hAnsiTheme="minorHAnsi" w:cstheme="minorHAnsi"/>
          <w:bCs/>
        </w:rPr>
        <w:t>earl mussels, Atlantic salmon</w:t>
      </w:r>
      <w:r w:rsidRPr="00117222">
        <w:rPr>
          <w:rFonts w:asciiTheme="minorHAnsi" w:hAnsiTheme="minorHAnsi" w:cstheme="minorHAnsi"/>
          <w:bCs/>
          <w:vertAlign w:val="superscript"/>
        </w:rPr>
        <w:t>2</w:t>
      </w:r>
      <w:r w:rsidRPr="00117222">
        <w:rPr>
          <w:rFonts w:asciiTheme="minorHAnsi" w:hAnsiTheme="minorHAnsi" w:cstheme="minorHAnsi"/>
          <w:bCs/>
        </w:rPr>
        <w:t>, Lamprey</w:t>
      </w:r>
      <w:r w:rsidRPr="00117222">
        <w:rPr>
          <w:rFonts w:asciiTheme="minorHAnsi" w:hAnsiTheme="minorHAnsi" w:cstheme="minorHAnsi"/>
          <w:bCs/>
          <w:vertAlign w:val="superscript"/>
        </w:rPr>
        <w:t>3b</w:t>
      </w:r>
      <w:r w:rsidRPr="00117222">
        <w:rPr>
          <w:rFonts w:asciiTheme="minorHAnsi" w:hAnsiTheme="minorHAnsi" w:cstheme="minorHAnsi"/>
          <w:bCs/>
        </w:rPr>
        <w:t xml:space="preserve">, </w:t>
      </w:r>
      <w:r>
        <w:rPr>
          <w:rFonts w:asciiTheme="minorHAnsi" w:hAnsiTheme="minorHAnsi" w:cstheme="minorHAnsi"/>
          <w:bCs/>
        </w:rPr>
        <w:t>R</w:t>
      </w:r>
      <w:r w:rsidRPr="00117222">
        <w:rPr>
          <w:rFonts w:asciiTheme="minorHAnsi" w:hAnsiTheme="minorHAnsi" w:cstheme="minorHAnsi"/>
          <w:bCs/>
        </w:rPr>
        <w:t xml:space="preserve">anunculus habitat, </w:t>
      </w:r>
      <w:r>
        <w:rPr>
          <w:rFonts w:asciiTheme="minorHAnsi" w:hAnsiTheme="minorHAnsi" w:cstheme="minorHAnsi"/>
          <w:bCs/>
        </w:rPr>
        <w:t>a</w:t>
      </w:r>
      <w:r w:rsidRPr="00117222">
        <w:rPr>
          <w:rFonts w:asciiTheme="minorHAnsi" w:hAnsiTheme="minorHAnsi" w:cstheme="minorHAnsi"/>
          <w:bCs/>
        </w:rPr>
        <w:t xml:space="preserve">lluvial woodland and </w:t>
      </w:r>
      <w:r>
        <w:rPr>
          <w:rFonts w:asciiTheme="minorHAnsi" w:hAnsiTheme="minorHAnsi" w:cstheme="minorHAnsi"/>
          <w:bCs/>
        </w:rPr>
        <w:t>o</w:t>
      </w:r>
      <w:r w:rsidRPr="00117222">
        <w:rPr>
          <w:rFonts w:asciiTheme="minorHAnsi" w:hAnsiTheme="minorHAnsi" w:cstheme="minorHAnsi"/>
          <w:bCs/>
        </w:rPr>
        <w:t>tter.</w:t>
      </w:r>
    </w:p>
    <w:p w14:paraId="25D0E1CB" w14:textId="77777777" w:rsidR="00933012" w:rsidRPr="00933012" w:rsidRDefault="00933012" w:rsidP="00933012">
      <w:pPr>
        <w:pStyle w:val="BodyText"/>
        <w:spacing w:line="360" w:lineRule="auto"/>
        <w:ind w:left="720"/>
        <w:rPr>
          <w:rFonts w:asciiTheme="minorHAnsi" w:hAnsiTheme="minorHAnsi" w:cstheme="minorHAnsi"/>
          <w:bCs/>
        </w:rPr>
      </w:pPr>
    </w:p>
    <w:p w14:paraId="681B03BC" w14:textId="40C9FFC0" w:rsidR="00272398" w:rsidRDefault="00B17247" w:rsidP="00A5604D">
      <w:pPr>
        <w:pStyle w:val="ListParagraph"/>
        <w:numPr>
          <w:ilvl w:val="0"/>
          <w:numId w:val="16"/>
        </w:numPr>
        <w:rPr>
          <w:rFonts w:cstheme="minorHAnsi"/>
          <w:b/>
          <w:bCs/>
        </w:rPr>
      </w:pPr>
      <w:r w:rsidRPr="00117222">
        <w:rPr>
          <w:rFonts w:cstheme="minorHAnsi"/>
          <w:b/>
          <w:bCs/>
        </w:rPr>
        <w:t>Crossing</w:t>
      </w:r>
    </w:p>
    <w:p w14:paraId="2B3171EF" w14:textId="282D5855" w:rsidR="00933012" w:rsidRDefault="00382CD2" w:rsidP="00AA177C">
      <w:pPr>
        <w:pStyle w:val="BodyText"/>
        <w:spacing w:line="360" w:lineRule="auto"/>
        <w:ind w:left="720"/>
        <w:rPr>
          <w:rFonts w:cstheme="minorHAnsi"/>
        </w:rPr>
      </w:pPr>
      <w:r w:rsidRPr="00272398">
        <w:rPr>
          <w:rFonts w:asciiTheme="minorHAnsi" w:hAnsiTheme="minorHAnsi" w:cstheme="minorHAnsi"/>
        </w:rPr>
        <w:t>LSE for</w:t>
      </w:r>
      <w:r w:rsidR="00802273" w:rsidRPr="00272398">
        <w:rPr>
          <w:rFonts w:asciiTheme="minorHAnsi" w:hAnsiTheme="minorHAnsi" w:cstheme="minorHAnsi"/>
        </w:rPr>
        <w:t xml:space="preserve"> </w:t>
      </w:r>
      <w:r w:rsidRPr="00272398">
        <w:rPr>
          <w:rFonts w:asciiTheme="minorHAnsi" w:hAnsiTheme="minorHAnsi" w:cstheme="minorHAnsi"/>
        </w:rPr>
        <w:t xml:space="preserve">freshwater </w:t>
      </w:r>
      <w:r w:rsidR="00E162B1">
        <w:rPr>
          <w:rFonts w:asciiTheme="minorHAnsi" w:hAnsiTheme="minorHAnsi" w:cstheme="minorHAnsi"/>
        </w:rPr>
        <w:t>p</w:t>
      </w:r>
      <w:r w:rsidRPr="00272398">
        <w:rPr>
          <w:rFonts w:asciiTheme="minorHAnsi" w:hAnsiTheme="minorHAnsi" w:cstheme="minorHAnsi"/>
        </w:rPr>
        <w:t>earl mussels,</w:t>
      </w:r>
      <w:r w:rsidR="00802273" w:rsidRPr="00272398">
        <w:rPr>
          <w:rFonts w:asciiTheme="minorHAnsi" w:hAnsiTheme="minorHAnsi" w:cstheme="minorHAnsi"/>
        </w:rPr>
        <w:t xml:space="preserve"> </w:t>
      </w:r>
      <w:r w:rsidRPr="00272398">
        <w:rPr>
          <w:rFonts w:asciiTheme="minorHAnsi" w:hAnsiTheme="minorHAnsi" w:cstheme="minorHAnsi"/>
        </w:rPr>
        <w:t>Atlantic salmon</w:t>
      </w:r>
      <w:r w:rsidRPr="00D510ED">
        <w:rPr>
          <w:rFonts w:asciiTheme="minorHAnsi" w:hAnsiTheme="minorHAnsi" w:cstheme="minorHAnsi"/>
          <w:vertAlign w:val="superscript"/>
        </w:rPr>
        <w:t>2</w:t>
      </w:r>
      <w:r w:rsidR="00802273" w:rsidRPr="00272398">
        <w:rPr>
          <w:rFonts w:asciiTheme="minorHAnsi" w:hAnsiTheme="minorHAnsi" w:cstheme="minorHAnsi"/>
        </w:rPr>
        <w:t xml:space="preserve">, </w:t>
      </w:r>
      <w:r w:rsidRPr="00272398">
        <w:rPr>
          <w:rFonts w:asciiTheme="minorHAnsi" w:hAnsiTheme="minorHAnsi" w:cstheme="minorHAnsi"/>
        </w:rPr>
        <w:t>Lamprey</w:t>
      </w:r>
      <w:r w:rsidRPr="00D510ED">
        <w:rPr>
          <w:rFonts w:asciiTheme="minorHAnsi" w:hAnsiTheme="minorHAnsi" w:cstheme="minorHAnsi"/>
          <w:vertAlign w:val="superscript"/>
        </w:rPr>
        <w:t>3b</w:t>
      </w:r>
      <w:r w:rsidR="00802273" w:rsidRPr="00272398">
        <w:rPr>
          <w:rFonts w:asciiTheme="minorHAnsi" w:hAnsiTheme="minorHAnsi" w:cstheme="minorHAnsi"/>
        </w:rPr>
        <w:t xml:space="preserve">, </w:t>
      </w:r>
      <w:r w:rsidRPr="00272398">
        <w:rPr>
          <w:rFonts w:asciiTheme="minorHAnsi" w:hAnsiTheme="minorHAnsi" w:cstheme="minorHAnsi"/>
        </w:rPr>
        <w:t>Ranunc</w:t>
      </w:r>
      <w:r w:rsidR="00316F7C" w:rsidRPr="00272398">
        <w:rPr>
          <w:rFonts w:asciiTheme="minorHAnsi" w:hAnsiTheme="minorHAnsi" w:cstheme="minorHAnsi"/>
        </w:rPr>
        <w:t>u</w:t>
      </w:r>
      <w:r w:rsidRPr="00272398">
        <w:rPr>
          <w:rFonts w:asciiTheme="minorHAnsi" w:hAnsiTheme="minorHAnsi" w:cstheme="minorHAnsi"/>
        </w:rPr>
        <w:t>lus habitat</w:t>
      </w:r>
      <w:r w:rsidR="00802273" w:rsidRPr="00272398">
        <w:rPr>
          <w:rFonts w:asciiTheme="minorHAnsi" w:hAnsiTheme="minorHAnsi" w:cstheme="minorHAnsi"/>
        </w:rPr>
        <w:t xml:space="preserve">, </w:t>
      </w:r>
      <w:r w:rsidR="00207557">
        <w:rPr>
          <w:rFonts w:asciiTheme="minorHAnsi" w:hAnsiTheme="minorHAnsi" w:cstheme="minorHAnsi"/>
        </w:rPr>
        <w:t>a</w:t>
      </w:r>
      <w:r w:rsidRPr="00272398">
        <w:rPr>
          <w:rFonts w:asciiTheme="minorHAnsi" w:hAnsiTheme="minorHAnsi" w:cstheme="minorHAnsi"/>
        </w:rPr>
        <w:t xml:space="preserve">lluvial woodland </w:t>
      </w:r>
      <w:r w:rsidR="00802273" w:rsidRPr="00272398">
        <w:rPr>
          <w:rFonts w:asciiTheme="minorHAnsi" w:hAnsiTheme="minorHAnsi" w:cstheme="minorHAnsi"/>
        </w:rPr>
        <w:t xml:space="preserve">and </w:t>
      </w:r>
      <w:r w:rsidRPr="00272398">
        <w:rPr>
          <w:rFonts w:asciiTheme="minorHAnsi" w:hAnsiTheme="minorHAnsi" w:cstheme="minorHAnsi"/>
        </w:rPr>
        <w:t>otter</w:t>
      </w:r>
      <w:r w:rsidR="00272398">
        <w:rPr>
          <w:rFonts w:asciiTheme="minorHAnsi" w:hAnsiTheme="minorHAnsi" w:cstheme="minorHAnsi"/>
        </w:rPr>
        <w:t>.</w:t>
      </w:r>
    </w:p>
    <w:p w14:paraId="3E55B963" w14:textId="77777777" w:rsidR="00933012" w:rsidRPr="00272398" w:rsidRDefault="00933012" w:rsidP="00272398">
      <w:pPr>
        <w:pStyle w:val="BodyText"/>
        <w:spacing w:line="360" w:lineRule="auto"/>
        <w:ind w:left="720"/>
        <w:rPr>
          <w:rFonts w:asciiTheme="minorHAnsi" w:hAnsiTheme="minorHAnsi" w:cstheme="minorHAnsi"/>
        </w:rPr>
      </w:pPr>
    </w:p>
    <w:p w14:paraId="31B19550" w14:textId="77777777" w:rsidR="00272398" w:rsidRDefault="003133D6" w:rsidP="00A5604D">
      <w:pPr>
        <w:pStyle w:val="ListParagraph"/>
        <w:numPr>
          <w:ilvl w:val="0"/>
          <w:numId w:val="11"/>
        </w:numPr>
        <w:rPr>
          <w:rFonts w:cstheme="minorHAnsi"/>
          <w:b/>
          <w:bCs/>
        </w:rPr>
      </w:pPr>
      <w:r w:rsidRPr="00117222">
        <w:rPr>
          <w:rFonts w:cstheme="minorHAnsi"/>
          <w:b/>
          <w:bCs/>
        </w:rPr>
        <w:t xml:space="preserve">Instream </w:t>
      </w:r>
      <w:r w:rsidR="005F2965" w:rsidRPr="00117222">
        <w:rPr>
          <w:rFonts w:cstheme="minorHAnsi"/>
          <w:b/>
          <w:bCs/>
        </w:rPr>
        <w:t>structure</w:t>
      </w:r>
    </w:p>
    <w:p w14:paraId="4719468A" w14:textId="36619398" w:rsidR="005807DA" w:rsidRPr="005807DA" w:rsidRDefault="007C5171" w:rsidP="00A5604D">
      <w:pPr>
        <w:pStyle w:val="BodyText"/>
        <w:numPr>
          <w:ilvl w:val="0"/>
          <w:numId w:val="18"/>
        </w:numPr>
        <w:spacing w:line="360" w:lineRule="auto"/>
        <w:rPr>
          <w:rFonts w:asciiTheme="minorHAnsi" w:hAnsiTheme="minorHAnsi" w:cstheme="minorHAnsi"/>
          <w:bCs/>
        </w:rPr>
      </w:pPr>
      <w:r w:rsidRPr="005807DA">
        <w:rPr>
          <w:rFonts w:asciiTheme="minorHAnsi" w:hAnsiTheme="minorHAnsi" w:cstheme="minorHAnsi"/>
          <w:bCs/>
        </w:rPr>
        <w:t>Placement of an</w:t>
      </w:r>
      <w:r w:rsidR="005807DA" w:rsidRPr="005807DA">
        <w:rPr>
          <w:rFonts w:asciiTheme="minorHAnsi" w:hAnsiTheme="minorHAnsi" w:cstheme="minorHAnsi"/>
          <w:bCs/>
        </w:rPr>
        <w:t xml:space="preserve"> instream</w:t>
      </w:r>
      <w:r w:rsidRPr="005807DA">
        <w:rPr>
          <w:rFonts w:asciiTheme="minorHAnsi" w:hAnsiTheme="minorHAnsi" w:cstheme="minorHAnsi"/>
          <w:bCs/>
        </w:rPr>
        <w:t xml:space="preserve"> structure on the bed of the channel such that the structure abuts one of the banks and deflects part of the river flow to another part of the channel</w:t>
      </w:r>
      <w:r w:rsidR="006556CF">
        <w:rPr>
          <w:rFonts w:asciiTheme="minorHAnsi" w:hAnsiTheme="minorHAnsi" w:cstheme="minorHAnsi"/>
          <w:bCs/>
        </w:rPr>
        <w:t>:</w:t>
      </w:r>
    </w:p>
    <w:p w14:paraId="53EE8882" w14:textId="1058A154" w:rsidR="0015121C" w:rsidRPr="005807DA" w:rsidRDefault="0015121C" w:rsidP="005807DA">
      <w:pPr>
        <w:pStyle w:val="BodyText"/>
        <w:spacing w:line="360" w:lineRule="auto"/>
        <w:ind w:left="1440"/>
        <w:rPr>
          <w:rFonts w:asciiTheme="minorHAnsi" w:hAnsiTheme="minorHAnsi" w:cstheme="minorHAnsi"/>
          <w:bCs/>
        </w:rPr>
      </w:pPr>
      <w:r w:rsidRPr="005807DA">
        <w:rPr>
          <w:rFonts w:asciiTheme="minorHAnsi" w:hAnsiTheme="minorHAnsi" w:cstheme="minorHAnsi"/>
          <w:bCs/>
        </w:rPr>
        <w:t xml:space="preserve">LSE for freshwater </w:t>
      </w:r>
      <w:r w:rsidR="00BD6BAD">
        <w:rPr>
          <w:rFonts w:asciiTheme="minorHAnsi" w:hAnsiTheme="minorHAnsi" w:cstheme="minorHAnsi"/>
          <w:bCs/>
        </w:rPr>
        <w:t>p</w:t>
      </w:r>
      <w:r w:rsidRPr="005807DA">
        <w:rPr>
          <w:rFonts w:asciiTheme="minorHAnsi" w:hAnsiTheme="minorHAnsi" w:cstheme="minorHAnsi"/>
          <w:bCs/>
        </w:rPr>
        <w:t>earl mussels, Atlantic salmon</w:t>
      </w:r>
      <w:r w:rsidRPr="00AF2340">
        <w:rPr>
          <w:rFonts w:asciiTheme="minorHAnsi" w:hAnsiTheme="minorHAnsi" w:cstheme="minorHAnsi"/>
          <w:bCs/>
          <w:vertAlign w:val="superscript"/>
        </w:rPr>
        <w:t>2</w:t>
      </w:r>
      <w:r w:rsidRPr="005807DA">
        <w:rPr>
          <w:rFonts w:asciiTheme="minorHAnsi" w:hAnsiTheme="minorHAnsi" w:cstheme="minorHAnsi"/>
          <w:bCs/>
        </w:rPr>
        <w:t>, Lamprey</w:t>
      </w:r>
      <w:r w:rsidRPr="00AF2340">
        <w:rPr>
          <w:rFonts w:asciiTheme="minorHAnsi" w:hAnsiTheme="minorHAnsi" w:cstheme="minorHAnsi"/>
          <w:bCs/>
          <w:vertAlign w:val="superscript"/>
        </w:rPr>
        <w:t>3b</w:t>
      </w:r>
      <w:r w:rsidRPr="005807DA">
        <w:rPr>
          <w:rFonts w:asciiTheme="minorHAnsi" w:hAnsiTheme="minorHAnsi" w:cstheme="minorHAnsi"/>
          <w:bCs/>
        </w:rPr>
        <w:t>, Ranunc</w:t>
      </w:r>
      <w:r w:rsidR="00316F7C" w:rsidRPr="005807DA">
        <w:rPr>
          <w:rFonts w:asciiTheme="minorHAnsi" w:hAnsiTheme="minorHAnsi" w:cstheme="minorHAnsi"/>
          <w:bCs/>
        </w:rPr>
        <w:t>u</w:t>
      </w:r>
      <w:r w:rsidRPr="005807DA">
        <w:rPr>
          <w:rFonts w:asciiTheme="minorHAnsi" w:hAnsiTheme="minorHAnsi" w:cstheme="minorHAnsi"/>
          <w:bCs/>
        </w:rPr>
        <w:t xml:space="preserve">lus habitat, </w:t>
      </w:r>
      <w:r w:rsidR="00335B91">
        <w:rPr>
          <w:rFonts w:asciiTheme="minorHAnsi" w:hAnsiTheme="minorHAnsi" w:cstheme="minorHAnsi"/>
          <w:bCs/>
        </w:rPr>
        <w:t>a</w:t>
      </w:r>
      <w:r w:rsidRPr="005807DA">
        <w:rPr>
          <w:rFonts w:asciiTheme="minorHAnsi" w:hAnsiTheme="minorHAnsi" w:cstheme="minorHAnsi"/>
          <w:bCs/>
        </w:rPr>
        <w:t>lluvial woodland and otter.</w:t>
      </w:r>
    </w:p>
    <w:p w14:paraId="25D6444B" w14:textId="58680968" w:rsidR="005807DA" w:rsidRPr="005807DA" w:rsidRDefault="005807DA" w:rsidP="00A5604D">
      <w:pPr>
        <w:pStyle w:val="BodyText"/>
        <w:numPr>
          <w:ilvl w:val="0"/>
          <w:numId w:val="18"/>
        </w:numPr>
        <w:spacing w:line="360" w:lineRule="auto"/>
        <w:rPr>
          <w:rFonts w:asciiTheme="minorHAnsi" w:hAnsiTheme="minorHAnsi" w:cstheme="minorHAnsi"/>
          <w:bCs/>
        </w:rPr>
      </w:pPr>
      <w:r w:rsidRPr="005807DA">
        <w:rPr>
          <w:rFonts w:asciiTheme="minorHAnsi" w:hAnsiTheme="minorHAnsi" w:cstheme="minorHAnsi"/>
          <w:bCs/>
        </w:rPr>
        <w:t>Bed reinforcement</w:t>
      </w:r>
      <w:r w:rsidR="006556CF">
        <w:rPr>
          <w:rFonts w:asciiTheme="minorHAnsi" w:hAnsiTheme="minorHAnsi" w:cstheme="minorHAnsi"/>
          <w:bCs/>
        </w:rPr>
        <w:t>:</w:t>
      </w:r>
    </w:p>
    <w:p w14:paraId="7D7C13ED" w14:textId="5B2D4AF4" w:rsidR="005807DA" w:rsidRDefault="005807DA" w:rsidP="005807DA">
      <w:pPr>
        <w:pStyle w:val="BodyText"/>
        <w:spacing w:line="360" w:lineRule="auto"/>
        <w:ind w:left="1440"/>
        <w:rPr>
          <w:rFonts w:asciiTheme="minorHAnsi" w:hAnsiTheme="minorHAnsi" w:cstheme="minorHAnsi"/>
          <w:bCs/>
        </w:rPr>
      </w:pPr>
      <w:r w:rsidRPr="005807DA">
        <w:rPr>
          <w:rFonts w:asciiTheme="minorHAnsi" w:hAnsiTheme="minorHAnsi" w:cstheme="minorHAnsi"/>
          <w:bCs/>
        </w:rPr>
        <w:t xml:space="preserve">LSE for </w:t>
      </w:r>
      <w:r w:rsidR="00BD6BAD">
        <w:rPr>
          <w:rFonts w:asciiTheme="minorHAnsi" w:hAnsiTheme="minorHAnsi" w:cstheme="minorHAnsi"/>
          <w:bCs/>
        </w:rPr>
        <w:t>F</w:t>
      </w:r>
      <w:r w:rsidRPr="005807DA">
        <w:rPr>
          <w:rFonts w:asciiTheme="minorHAnsi" w:hAnsiTheme="minorHAnsi" w:cstheme="minorHAnsi"/>
          <w:bCs/>
        </w:rPr>
        <w:t xml:space="preserve">reshwater </w:t>
      </w:r>
      <w:r w:rsidR="00BD6BAD">
        <w:rPr>
          <w:rFonts w:asciiTheme="minorHAnsi" w:hAnsiTheme="minorHAnsi" w:cstheme="minorHAnsi"/>
          <w:bCs/>
        </w:rPr>
        <w:t>p</w:t>
      </w:r>
      <w:r w:rsidRPr="005807DA">
        <w:rPr>
          <w:rFonts w:asciiTheme="minorHAnsi" w:hAnsiTheme="minorHAnsi" w:cstheme="minorHAnsi"/>
          <w:bCs/>
        </w:rPr>
        <w:t>earl mussels, Atlantic salmon</w:t>
      </w:r>
      <w:r w:rsidRPr="00B64A74">
        <w:rPr>
          <w:rFonts w:asciiTheme="minorHAnsi" w:hAnsiTheme="minorHAnsi" w:cstheme="minorHAnsi"/>
          <w:bCs/>
          <w:vertAlign w:val="superscript"/>
        </w:rPr>
        <w:t>2</w:t>
      </w:r>
      <w:r w:rsidRPr="005807DA">
        <w:rPr>
          <w:rFonts w:asciiTheme="minorHAnsi" w:hAnsiTheme="minorHAnsi" w:cstheme="minorHAnsi"/>
          <w:bCs/>
        </w:rPr>
        <w:t>, Lamprey</w:t>
      </w:r>
      <w:r w:rsidRPr="00B64A74">
        <w:rPr>
          <w:rFonts w:asciiTheme="minorHAnsi" w:hAnsiTheme="minorHAnsi" w:cstheme="minorHAnsi"/>
          <w:bCs/>
          <w:vertAlign w:val="superscript"/>
        </w:rPr>
        <w:t>3b</w:t>
      </w:r>
      <w:r w:rsidRPr="005807DA">
        <w:rPr>
          <w:rFonts w:asciiTheme="minorHAnsi" w:hAnsiTheme="minorHAnsi" w:cstheme="minorHAnsi"/>
          <w:bCs/>
        </w:rPr>
        <w:t>, Ranunculus habitat</w:t>
      </w:r>
      <w:r w:rsidRPr="00B64A74">
        <w:rPr>
          <w:rFonts w:asciiTheme="minorHAnsi" w:hAnsiTheme="minorHAnsi" w:cstheme="minorHAnsi"/>
          <w:bCs/>
          <w:vertAlign w:val="superscript"/>
        </w:rPr>
        <w:t>3a</w:t>
      </w:r>
      <w:r w:rsidRPr="005807DA">
        <w:rPr>
          <w:rFonts w:asciiTheme="minorHAnsi" w:hAnsiTheme="minorHAnsi" w:cstheme="minorHAnsi"/>
          <w:bCs/>
        </w:rPr>
        <w:t xml:space="preserve">, </w:t>
      </w:r>
      <w:r w:rsidR="00335B91">
        <w:rPr>
          <w:rFonts w:asciiTheme="minorHAnsi" w:hAnsiTheme="minorHAnsi" w:cstheme="minorHAnsi"/>
          <w:bCs/>
        </w:rPr>
        <w:t>a</w:t>
      </w:r>
      <w:r w:rsidRPr="005807DA">
        <w:rPr>
          <w:rFonts w:asciiTheme="minorHAnsi" w:hAnsiTheme="minorHAnsi" w:cstheme="minorHAnsi"/>
          <w:bCs/>
        </w:rPr>
        <w:t>lluvial woodland and otter</w:t>
      </w:r>
      <w:r w:rsidR="00B64A74" w:rsidRPr="00B64A74">
        <w:rPr>
          <w:rFonts w:asciiTheme="minorHAnsi" w:hAnsiTheme="minorHAnsi" w:cstheme="minorHAnsi"/>
          <w:bCs/>
          <w:vertAlign w:val="superscript"/>
        </w:rPr>
        <w:t>4</w:t>
      </w:r>
      <w:r w:rsidRPr="005807DA">
        <w:rPr>
          <w:rFonts w:asciiTheme="minorHAnsi" w:hAnsiTheme="minorHAnsi" w:cstheme="minorHAnsi"/>
          <w:bCs/>
        </w:rPr>
        <w:t>.</w:t>
      </w:r>
    </w:p>
    <w:p w14:paraId="6CEAC7B2" w14:textId="77777777" w:rsidR="006637D7" w:rsidRPr="005807DA" w:rsidRDefault="006637D7" w:rsidP="008417D9">
      <w:pPr>
        <w:pStyle w:val="BodyText"/>
        <w:spacing w:line="360" w:lineRule="auto"/>
        <w:ind w:left="0"/>
        <w:rPr>
          <w:rFonts w:asciiTheme="minorHAnsi" w:hAnsiTheme="minorHAnsi" w:cstheme="minorHAnsi"/>
          <w:bCs/>
        </w:rPr>
      </w:pPr>
    </w:p>
    <w:p w14:paraId="4C869AD7" w14:textId="77777777" w:rsidR="00933012" w:rsidRPr="00117222" w:rsidRDefault="00933012" w:rsidP="00A5604D">
      <w:pPr>
        <w:pStyle w:val="ListParagraph"/>
        <w:numPr>
          <w:ilvl w:val="0"/>
          <w:numId w:val="11"/>
        </w:numPr>
        <w:rPr>
          <w:rFonts w:cstheme="minorHAnsi"/>
          <w:b/>
          <w:bCs/>
        </w:rPr>
      </w:pPr>
      <w:r w:rsidRPr="00117222">
        <w:rPr>
          <w:rFonts w:cstheme="minorHAnsi"/>
          <w:b/>
          <w:bCs/>
        </w:rPr>
        <w:t>Sediment management</w:t>
      </w:r>
    </w:p>
    <w:p w14:paraId="62EF0D89" w14:textId="77777777" w:rsidR="00933012" w:rsidRPr="00272398" w:rsidRDefault="00933012" w:rsidP="00933012">
      <w:pPr>
        <w:pStyle w:val="BodyText"/>
        <w:spacing w:line="360" w:lineRule="auto"/>
        <w:ind w:left="720"/>
        <w:rPr>
          <w:rFonts w:asciiTheme="minorHAnsi" w:hAnsiTheme="minorHAnsi" w:cstheme="minorHAnsi"/>
          <w:bCs/>
        </w:rPr>
      </w:pPr>
      <w:r w:rsidRPr="00117222">
        <w:rPr>
          <w:rFonts w:asciiTheme="minorHAnsi" w:hAnsiTheme="minorHAnsi" w:cstheme="minorHAnsi"/>
          <w:bCs/>
        </w:rPr>
        <w:t xml:space="preserve">LSE for freshwater </w:t>
      </w:r>
      <w:r>
        <w:rPr>
          <w:rFonts w:asciiTheme="minorHAnsi" w:hAnsiTheme="minorHAnsi" w:cstheme="minorHAnsi"/>
          <w:bCs/>
        </w:rPr>
        <w:t>p</w:t>
      </w:r>
      <w:r w:rsidRPr="00117222">
        <w:rPr>
          <w:rFonts w:asciiTheme="minorHAnsi" w:hAnsiTheme="minorHAnsi" w:cstheme="minorHAnsi"/>
          <w:bCs/>
        </w:rPr>
        <w:t>earl mussels</w:t>
      </w:r>
      <w:r w:rsidRPr="00117222">
        <w:rPr>
          <w:rFonts w:asciiTheme="minorHAnsi" w:hAnsiTheme="minorHAnsi" w:cstheme="minorHAnsi"/>
          <w:bCs/>
          <w:vertAlign w:val="superscript"/>
        </w:rPr>
        <w:t>1</w:t>
      </w:r>
      <w:r w:rsidRPr="00117222">
        <w:rPr>
          <w:rFonts w:asciiTheme="minorHAnsi" w:hAnsiTheme="minorHAnsi" w:cstheme="minorHAnsi"/>
          <w:bCs/>
        </w:rPr>
        <w:t>, Atlantic salmon</w:t>
      </w:r>
      <w:r w:rsidRPr="00117222">
        <w:rPr>
          <w:rFonts w:asciiTheme="minorHAnsi" w:hAnsiTheme="minorHAnsi" w:cstheme="minorHAnsi"/>
          <w:bCs/>
          <w:vertAlign w:val="superscript"/>
        </w:rPr>
        <w:t>2</w:t>
      </w:r>
      <w:r w:rsidRPr="00117222">
        <w:rPr>
          <w:rFonts w:asciiTheme="minorHAnsi" w:hAnsiTheme="minorHAnsi" w:cstheme="minorHAnsi"/>
          <w:bCs/>
        </w:rPr>
        <w:t>, Lamprey</w:t>
      </w:r>
      <w:r w:rsidRPr="00117222">
        <w:rPr>
          <w:rFonts w:asciiTheme="minorHAnsi" w:hAnsiTheme="minorHAnsi" w:cstheme="minorHAnsi"/>
          <w:bCs/>
          <w:vertAlign w:val="superscript"/>
        </w:rPr>
        <w:t>3a</w:t>
      </w:r>
      <w:r>
        <w:rPr>
          <w:rFonts w:asciiTheme="minorHAnsi" w:hAnsiTheme="minorHAnsi" w:cstheme="minorHAnsi"/>
          <w:bCs/>
          <w:vertAlign w:val="superscript"/>
        </w:rPr>
        <w:t>&amp;3</w:t>
      </w:r>
      <w:r w:rsidRPr="00117222">
        <w:rPr>
          <w:rFonts w:asciiTheme="minorHAnsi" w:hAnsiTheme="minorHAnsi" w:cstheme="minorHAnsi"/>
          <w:bCs/>
          <w:vertAlign w:val="superscript"/>
        </w:rPr>
        <w:t>b</w:t>
      </w:r>
      <w:r w:rsidRPr="00117222">
        <w:rPr>
          <w:rFonts w:asciiTheme="minorHAnsi" w:hAnsiTheme="minorHAnsi" w:cstheme="minorHAnsi"/>
          <w:bCs/>
        </w:rPr>
        <w:t>, Ranunculus habitat</w:t>
      </w:r>
      <w:r w:rsidRPr="00117222">
        <w:rPr>
          <w:rFonts w:asciiTheme="minorHAnsi" w:hAnsiTheme="minorHAnsi" w:cstheme="minorHAnsi"/>
          <w:bCs/>
          <w:vertAlign w:val="superscript"/>
        </w:rPr>
        <w:t>3a</w:t>
      </w:r>
      <w:r w:rsidRPr="00117222">
        <w:rPr>
          <w:rFonts w:asciiTheme="minorHAnsi" w:hAnsiTheme="minorHAnsi" w:cstheme="minorHAnsi"/>
          <w:bCs/>
        </w:rPr>
        <w:t>, Alluvial woodland and otter</w:t>
      </w:r>
      <w:r w:rsidRPr="00117222">
        <w:rPr>
          <w:rFonts w:asciiTheme="minorHAnsi" w:hAnsiTheme="minorHAnsi" w:cstheme="minorHAnsi"/>
          <w:bCs/>
          <w:vertAlign w:val="superscript"/>
        </w:rPr>
        <w:t>4</w:t>
      </w:r>
      <w:r w:rsidRPr="00117222">
        <w:rPr>
          <w:rFonts w:asciiTheme="minorHAnsi" w:hAnsiTheme="minorHAnsi" w:cstheme="minorHAnsi"/>
          <w:bCs/>
        </w:rPr>
        <w:t>.</w:t>
      </w:r>
    </w:p>
    <w:p w14:paraId="23F6C23E" w14:textId="77777777" w:rsidR="00933012" w:rsidRPr="00117222" w:rsidRDefault="00933012" w:rsidP="00A550F5">
      <w:pPr>
        <w:pStyle w:val="BodyText"/>
        <w:spacing w:line="360" w:lineRule="auto"/>
        <w:ind w:left="720"/>
        <w:rPr>
          <w:rFonts w:asciiTheme="minorHAnsi" w:hAnsiTheme="minorHAnsi" w:cstheme="minorHAnsi"/>
          <w:bCs/>
        </w:rPr>
      </w:pPr>
    </w:p>
    <w:p w14:paraId="7AEA1736" w14:textId="77777777" w:rsidR="003A15BC" w:rsidRPr="00117222" w:rsidRDefault="003A15BC" w:rsidP="00A5604D">
      <w:pPr>
        <w:pStyle w:val="ListParagraph"/>
        <w:numPr>
          <w:ilvl w:val="0"/>
          <w:numId w:val="16"/>
        </w:numPr>
        <w:rPr>
          <w:rFonts w:cstheme="minorHAnsi"/>
          <w:b/>
          <w:bCs/>
        </w:rPr>
      </w:pPr>
      <w:r w:rsidRPr="00117222">
        <w:rPr>
          <w:rFonts w:cstheme="minorHAnsi"/>
          <w:b/>
          <w:bCs/>
        </w:rPr>
        <w:t>Engineering works in the vicinity or beyond in the vicinity</w:t>
      </w:r>
    </w:p>
    <w:p w14:paraId="01896EED" w14:textId="77777777" w:rsidR="003A15BC" w:rsidRPr="00117222" w:rsidRDefault="003A15BC" w:rsidP="003A15BC">
      <w:pPr>
        <w:pStyle w:val="BodyText"/>
        <w:spacing w:line="360" w:lineRule="auto"/>
        <w:ind w:left="720"/>
        <w:rPr>
          <w:rFonts w:asciiTheme="minorHAnsi" w:hAnsiTheme="minorHAnsi" w:cstheme="minorHAnsi"/>
        </w:rPr>
      </w:pPr>
      <w:r w:rsidRPr="00117222">
        <w:rPr>
          <w:rFonts w:asciiTheme="minorHAnsi" w:hAnsiTheme="minorHAnsi" w:cstheme="minorHAnsi"/>
        </w:rPr>
        <w:t>LSE for alluvial woodlands and otter.</w:t>
      </w:r>
    </w:p>
    <w:p w14:paraId="5B9A01A6" w14:textId="77777777" w:rsidR="003C203E" w:rsidRPr="00117222" w:rsidRDefault="003C203E" w:rsidP="003C203E">
      <w:pPr>
        <w:tabs>
          <w:tab w:val="left" w:pos="1418"/>
        </w:tabs>
        <w:spacing w:line="240" w:lineRule="auto"/>
        <w:ind w:left="1418" w:hanging="1418"/>
        <w:rPr>
          <w:rFonts w:cstheme="minorHAnsi"/>
          <w:b/>
        </w:rPr>
      </w:pPr>
    </w:p>
    <w:p w14:paraId="2120FCD7"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r w:rsidRPr="00117222">
        <w:rPr>
          <w:rFonts w:asciiTheme="minorHAnsi" w:hAnsiTheme="minorHAnsi" w:cstheme="minorHAnsi"/>
          <w:sz w:val="24"/>
          <w:szCs w:val="24"/>
        </w:rPr>
        <w:t>Notes:</w:t>
      </w:r>
    </w:p>
    <w:p w14:paraId="09909063" w14:textId="7EE7C5D5"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r w:rsidRPr="00117222">
        <w:rPr>
          <w:rFonts w:asciiTheme="minorHAnsi" w:hAnsiTheme="minorHAnsi" w:cstheme="minorHAnsi"/>
          <w:sz w:val="24"/>
          <w:szCs w:val="24"/>
        </w:rPr>
        <w:t xml:space="preserve">1. </w:t>
      </w:r>
      <w:r w:rsidRPr="00117222">
        <w:rPr>
          <w:rFonts w:asciiTheme="minorHAnsi" w:hAnsiTheme="minorHAnsi" w:cstheme="minorHAnsi"/>
          <w:sz w:val="24"/>
          <w:szCs w:val="24"/>
        </w:rPr>
        <w:tab/>
        <w:t xml:space="preserve">The activity should be considered relevant unless (i) the part of the channel affected is dry at the time of the works; and (ii) in the case of </w:t>
      </w:r>
      <w:r w:rsidR="00A22721">
        <w:rPr>
          <w:rFonts w:asciiTheme="minorHAnsi" w:hAnsiTheme="minorHAnsi" w:cstheme="minorHAnsi"/>
          <w:sz w:val="24"/>
          <w:szCs w:val="24"/>
        </w:rPr>
        <w:t>sediment removal</w:t>
      </w:r>
      <w:r w:rsidRPr="00117222">
        <w:rPr>
          <w:rFonts w:asciiTheme="minorHAnsi" w:hAnsiTheme="minorHAnsi" w:cstheme="minorHAnsi"/>
          <w:sz w:val="24"/>
          <w:szCs w:val="24"/>
        </w:rPr>
        <w:t>, the removal of sediment is not of a scale likely to result in sediment starvation and consequent bed erosion downstream.</w:t>
      </w:r>
    </w:p>
    <w:p w14:paraId="09FFD5FF"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p>
    <w:p w14:paraId="36C15BAC"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r w:rsidRPr="00117222">
        <w:rPr>
          <w:rFonts w:asciiTheme="minorHAnsi" w:hAnsiTheme="minorHAnsi" w:cstheme="minorHAnsi"/>
          <w:sz w:val="24"/>
          <w:szCs w:val="24"/>
        </w:rPr>
        <w:t xml:space="preserve">2. </w:t>
      </w:r>
      <w:r w:rsidRPr="00117222">
        <w:rPr>
          <w:rFonts w:asciiTheme="minorHAnsi" w:hAnsiTheme="minorHAnsi" w:cstheme="minorHAnsi"/>
          <w:sz w:val="24"/>
          <w:szCs w:val="24"/>
        </w:rPr>
        <w:tab/>
        <w:t xml:space="preserve">The activity should be considered relevant if (a) it affects the wetted part of the </w:t>
      </w:r>
      <w:r w:rsidRPr="00117222">
        <w:rPr>
          <w:rFonts w:asciiTheme="minorHAnsi" w:hAnsiTheme="minorHAnsi" w:cstheme="minorHAnsi"/>
          <w:sz w:val="24"/>
          <w:szCs w:val="24"/>
        </w:rPr>
        <w:lastRenderedPageBreak/>
        <w:t>channel in spawning areas during spawning periods or during the period prior to the emergence of juvenile fish from the river gravels; or (b) the works will involve prolonged periods of blasting or pile driving during times during which migratory fish are likely to be in passage.</w:t>
      </w:r>
    </w:p>
    <w:p w14:paraId="32E6ACA1"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p>
    <w:p w14:paraId="5679597B"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r w:rsidRPr="00117222">
        <w:rPr>
          <w:rFonts w:asciiTheme="minorHAnsi" w:hAnsiTheme="minorHAnsi" w:cstheme="minorHAnsi"/>
          <w:sz w:val="24"/>
          <w:szCs w:val="24"/>
        </w:rPr>
        <w:t xml:space="preserve">3. </w:t>
      </w:r>
      <w:r w:rsidRPr="00117222">
        <w:rPr>
          <w:rFonts w:asciiTheme="minorHAnsi" w:hAnsiTheme="minorHAnsi" w:cstheme="minorHAnsi"/>
          <w:sz w:val="24"/>
          <w:szCs w:val="24"/>
        </w:rPr>
        <w:tab/>
        <w:t>a) The activity should only be considered relevant if the works are undertaken in the wetted part of the channel.</w:t>
      </w:r>
    </w:p>
    <w:p w14:paraId="7C5538EB" w14:textId="6A52C91D" w:rsidR="003C203E" w:rsidRPr="00117222" w:rsidRDefault="003C203E" w:rsidP="00A0259F">
      <w:pPr>
        <w:pStyle w:val="TableNote"/>
        <w:tabs>
          <w:tab w:val="left" w:pos="567"/>
        </w:tabs>
        <w:spacing w:before="0" w:line="360" w:lineRule="auto"/>
        <w:ind w:left="567" w:hanging="567"/>
        <w:rPr>
          <w:rFonts w:asciiTheme="minorHAnsi" w:hAnsiTheme="minorHAnsi" w:cstheme="minorHAnsi"/>
          <w:sz w:val="24"/>
          <w:szCs w:val="24"/>
        </w:rPr>
      </w:pPr>
      <w:r w:rsidRPr="00117222">
        <w:rPr>
          <w:rFonts w:asciiTheme="minorHAnsi" w:hAnsiTheme="minorHAnsi" w:cstheme="minorHAnsi"/>
          <w:sz w:val="24"/>
          <w:szCs w:val="24"/>
        </w:rPr>
        <w:tab/>
        <w:t xml:space="preserve">b) SEPA will conclude that a significant effect on lamprey interests is likely if the activity proposed coincides with a with a location known to support lamprey populations and identified to SEPA by NatureScot. </w:t>
      </w:r>
    </w:p>
    <w:p w14:paraId="6C758D2C" w14:textId="77777777" w:rsidR="003C203E" w:rsidRPr="00117222" w:rsidRDefault="003C203E" w:rsidP="003C203E">
      <w:pPr>
        <w:pStyle w:val="TableNote"/>
        <w:tabs>
          <w:tab w:val="left" w:pos="567"/>
        </w:tabs>
        <w:spacing w:before="0" w:line="360" w:lineRule="auto"/>
        <w:ind w:left="567" w:hanging="567"/>
        <w:rPr>
          <w:rFonts w:asciiTheme="minorHAnsi" w:hAnsiTheme="minorHAnsi" w:cstheme="minorHAnsi"/>
          <w:sz w:val="24"/>
          <w:szCs w:val="24"/>
        </w:rPr>
      </w:pPr>
    </w:p>
    <w:p w14:paraId="0B8C24D3" w14:textId="47B395B8" w:rsidR="003C203E" w:rsidRPr="00DD0451" w:rsidRDefault="003C203E" w:rsidP="00DD0451">
      <w:pPr>
        <w:tabs>
          <w:tab w:val="left" w:pos="284"/>
          <w:tab w:val="left" w:pos="567"/>
        </w:tabs>
        <w:ind w:left="567" w:hanging="567"/>
        <w:rPr>
          <w:rFonts w:cstheme="minorHAnsi"/>
        </w:rPr>
      </w:pPr>
      <w:r w:rsidRPr="00117222">
        <w:rPr>
          <w:rFonts w:cstheme="minorHAnsi"/>
        </w:rPr>
        <w:t xml:space="preserve">4. </w:t>
      </w:r>
      <w:r w:rsidRPr="00117222">
        <w:rPr>
          <w:rFonts w:cstheme="minorHAnsi"/>
        </w:rPr>
        <w:tab/>
      </w:r>
      <w:r w:rsidRPr="00117222">
        <w:rPr>
          <w:rFonts w:cstheme="minorHAnsi"/>
        </w:rPr>
        <w:tab/>
        <w:t>The activity should only be considered relevant if the works are likely to affect instream islands or access to undertake the works is likely to damage riparian zone habitats.</w:t>
      </w:r>
    </w:p>
    <w:p w14:paraId="383B41E9" w14:textId="25C1C8D8" w:rsidR="004F0E79" w:rsidRPr="00DD0451" w:rsidRDefault="00117222" w:rsidP="00DD0451">
      <w:pPr>
        <w:pStyle w:val="Heading2"/>
      </w:pPr>
      <w:bookmarkStart w:id="59" w:name="_Toc193718771"/>
      <w:r>
        <w:t>Lochs</w:t>
      </w:r>
      <w:bookmarkEnd w:id="59"/>
    </w:p>
    <w:p w14:paraId="24423158" w14:textId="7643C600" w:rsidR="004F0E79" w:rsidRPr="004B1297" w:rsidRDefault="004F0E79" w:rsidP="004F0E79">
      <w:pPr>
        <w:pStyle w:val="BodyText"/>
        <w:spacing w:line="360" w:lineRule="auto"/>
        <w:ind w:left="0"/>
        <w:rPr>
          <w:rFonts w:asciiTheme="minorHAnsi" w:hAnsiTheme="minorHAnsi" w:cstheme="minorHAnsi"/>
          <w:szCs w:val="24"/>
        </w:rPr>
      </w:pPr>
      <w:r w:rsidRPr="004B1297">
        <w:rPr>
          <w:rFonts w:asciiTheme="minorHAnsi" w:hAnsiTheme="minorHAnsi" w:cstheme="minorHAnsi"/>
          <w:szCs w:val="24"/>
        </w:rPr>
        <w:t xml:space="preserve">Where </w:t>
      </w:r>
      <w:r w:rsidR="004B1297">
        <w:rPr>
          <w:rFonts w:asciiTheme="minorHAnsi" w:hAnsiTheme="minorHAnsi" w:cstheme="minorHAnsi"/>
          <w:szCs w:val="24"/>
        </w:rPr>
        <w:t>the</w:t>
      </w:r>
      <w:r>
        <w:rPr>
          <w:rFonts w:asciiTheme="minorHAnsi" w:hAnsiTheme="minorHAnsi" w:cstheme="minorHAnsi"/>
          <w:szCs w:val="24"/>
        </w:rPr>
        <w:t xml:space="preserve"> </w:t>
      </w:r>
      <w:r w:rsidR="00C35E1E" w:rsidRPr="004B1297">
        <w:rPr>
          <w:rFonts w:asciiTheme="minorHAnsi" w:hAnsiTheme="minorHAnsi" w:cstheme="minorHAnsi"/>
          <w:szCs w:val="24"/>
        </w:rPr>
        <w:t xml:space="preserve">activity is </w:t>
      </w:r>
      <w:r w:rsidRPr="004B1297">
        <w:rPr>
          <w:rFonts w:asciiTheme="minorHAnsi" w:hAnsiTheme="minorHAnsi" w:cstheme="minorHAnsi"/>
          <w:szCs w:val="24"/>
        </w:rPr>
        <w:t>engineering works</w:t>
      </w:r>
      <w:r w:rsidR="00C35E1E" w:rsidRPr="004B1297">
        <w:rPr>
          <w:rFonts w:asciiTheme="minorHAnsi" w:hAnsiTheme="minorHAnsi" w:cstheme="minorHAnsi"/>
          <w:szCs w:val="24"/>
        </w:rPr>
        <w:t xml:space="preserve"> listed</w:t>
      </w:r>
      <w:r w:rsidRPr="004B1297">
        <w:rPr>
          <w:rFonts w:asciiTheme="minorHAnsi" w:hAnsiTheme="minorHAnsi" w:cstheme="minorHAnsi"/>
          <w:szCs w:val="24"/>
        </w:rPr>
        <w:t xml:space="preserve"> </w:t>
      </w:r>
      <w:r w:rsidR="00C35E1E" w:rsidRPr="004B1297">
        <w:rPr>
          <w:rFonts w:asciiTheme="minorHAnsi" w:hAnsiTheme="minorHAnsi" w:cstheme="minorHAnsi"/>
          <w:szCs w:val="24"/>
        </w:rPr>
        <w:t>below</w:t>
      </w:r>
      <w:r w:rsidRPr="004B1297">
        <w:rPr>
          <w:rFonts w:asciiTheme="minorHAnsi" w:hAnsiTheme="minorHAnsi" w:cstheme="minorHAnsi"/>
          <w:szCs w:val="24"/>
        </w:rPr>
        <w:t xml:space="preserve"> it will be considered to have an LSE where site has qualifying interests for Loch habitats</w:t>
      </w:r>
      <w:r w:rsidR="003D3638" w:rsidRPr="004B1297">
        <w:rPr>
          <w:rFonts w:asciiTheme="minorHAnsi" w:hAnsiTheme="minorHAnsi" w:cstheme="minorHAnsi"/>
          <w:szCs w:val="24"/>
        </w:rPr>
        <w:t>,</w:t>
      </w:r>
      <w:r w:rsidRPr="004B1297">
        <w:rPr>
          <w:rFonts w:asciiTheme="minorHAnsi" w:hAnsiTheme="minorHAnsi" w:cstheme="minorHAnsi"/>
          <w:szCs w:val="24"/>
        </w:rPr>
        <w:t xml:space="preserve"> slender naiad, otter or nesting/roosting birds.</w:t>
      </w:r>
    </w:p>
    <w:p w14:paraId="6C1AECBF" w14:textId="77777777" w:rsidR="00C657F3" w:rsidRPr="004B1297" w:rsidRDefault="00C657F3" w:rsidP="00A5604D">
      <w:pPr>
        <w:pStyle w:val="BodyText"/>
        <w:numPr>
          <w:ilvl w:val="0"/>
          <w:numId w:val="12"/>
        </w:numPr>
        <w:spacing w:line="360" w:lineRule="auto"/>
        <w:rPr>
          <w:rFonts w:asciiTheme="minorHAnsi" w:hAnsiTheme="minorHAnsi" w:cstheme="minorHAnsi"/>
          <w:b/>
          <w:bCs/>
          <w:szCs w:val="24"/>
        </w:rPr>
      </w:pPr>
      <w:r w:rsidRPr="004B1297">
        <w:rPr>
          <w:rFonts w:asciiTheme="minorHAnsi" w:hAnsiTheme="minorHAnsi" w:cstheme="minorHAnsi"/>
          <w:b/>
          <w:bCs/>
          <w:szCs w:val="24"/>
        </w:rPr>
        <w:t xml:space="preserve">Bank works </w:t>
      </w:r>
    </w:p>
    <w:p w14:paraId="1846B859" w14:textId="155BA8F3" w:rsidR="00C657F3" w:rsidRDefault="00C657F3" w:rsidP="00A5604D">
      <w:pPr>
        <w:pStyle w:val="BodyText"/>
        <w:numPr>
          <w:ilvl w:val="0"/>
          <w:numId w:val="12"/>
        </w:numPr>
        <w:spacing w:line="360" w:lineRule="auto"/>
        <w:rPr>
          <w:rFonts w:asciiTheme="minorHAnsi" w:hAnsiTheme="minorHAnsi" w:cstheme="minorHAnsi"/>
          <w:b/>
          <w:bCs/>
          <w:szCs w:val="24"/>
        </w:rPr>
      </w:pPr>
      <w:r>
        <w:rPr>
          <w:rFonts w:asciiTheme="minorHAnsi" w:hAnsiTheme="minorHAnsi" w:cstheme="minorHAnsi"/>
          <w:b/>
          <w:bCs/>
          <w:szCs w:val="24"/>
        </w:rPr>
        <w:t>Crossings</w:t>
      </w:r>
    </w:p>
    <w:p w14:paraId="3AB2B278" w14:textId="369F4C81" w:rsidR="008F746D" w:rsidRPr="004B1297" w:rsidRDefault="00763864" w:rsidP="00A5604D">
      <w:pPr>
        <w:pStyle w:val="BodyText"/>
        <w:numPr>
          <w:ilvl w:val="0"/>
          <w:numId w:val="12"/>
        </w:numPr>
        <w:spacing w:line="360" w:lineRule="auto"/>
        <w:rPr>
          <w:rFonts w:asciiTheme="minorHAnsi" w:hAnsiTheme="minorHAnsi" w:cstheme="minorHAnsi"/>
          <w:b/>
          <w:bCs/>
          <w:szCs w:val="24"/>
        </w:rPr>
      </w:pPr>
      <w:r w:rsidRPr="004B1297">
        <w:rPr>
          <w:rFonts w:asciiTheme="minorHAnsi" w:hAnsiTheme="minorHAnsi" w:cstheme="minorHAnsi"/>
          <w:b/>
          <w:bCs/>
          <w:szCs w:val="24"/>
        </w:rPr>
        <w:t>Sediment management</w:t>
      </w:r>
      <w:r w:rsidR="00C33A3B" w:rsidRPr="004B1297">
        <w:rPr>
          <w:rFonts w:asciiTheme="minorHAnsi" w:hAnsiTheme="minorHAnsi" w:cstheme="minorHAnsi"/>
          <w:b/>
          <w:bCs/>
          <w:szCs w:val="24"/>
        </w:rPr>
        <w:t xml:space="preserve"> </w:t>
      </w:r>
    </w:p>
    <w:p w14:paraId="50203936" w14:textId="77777777" w:rsidR="004B1297" w:rsidRPr="004B1297" w:rsidRDefault="00C33A3B" w:rsidP="004B1297">
      <w:pPr>
        <w:pStyle w:val="TableNote"/>
        <w:tabs>
          <w:tab w:val="left" w:pos="567"/>
        </w:tabs>
        <w:spacing w:before="0" w:line="360" w:lineRule="auto"/>
        <w:ind w:left="720"/>
        <w:rPr>
          <w:rFonts w:asciiTheme="minorHAnsi" w:hAnsiTheme="minorHAnsi" w:cstheme="minorBidi"/>
          <w:sz w:val="24"/>
          <w:szCs w:val="24"/>
        </w:rPr>
      </w:pPr>
      <w:r w:rsidRPr="767182A5">
        <w:rPr>
          <w:rFonts w:asciiTheme="minorHAnsi" w:hAnsiTheme="minorHAnsi" w:cstheme="minorBidi"/>
          <w:sz w:val="24"/>
          <w:szCs w:val="24"/>
        </w:rPr>
        <w:t xml:space="preserve">Not to be treated as relevant unless the carrying on of the activity is likely to: </w:t>
      </w:r>
    </w:p>
    <w:p w14:paraId="408D78D4" w14:textId="77777777" w:rsidR="004B1297" w:rsidRPr="004B1297" w:rsidRDefault="00C33A3B" w:rsidP="00A5604D">
      <w:pPr>
        <w:pStyle w:val="TableNote"/>
        <w:numPr>
          <w:ilvl w:val="0"/>
          <w:numId w:val="15"/>
        </w:numPr>
        <w:tabs>
          <w:tab w:val="left" w:pos="567"/>
        </w:tabs>
        <w:spacing w:before="0" w:line="360" w:lineRule="auto"/>
        <w:rPr>
          <w:rFonts w:asciiTheme="minorHAnsi" w:hAnsiTheme="minorHAnsi" w:cstheme="minorHAnsi"/>
          <w:sz w:val="24"/>
          <w:szCs w:val="24"/>
        </w:rPr>
      </w:pPr>
      <w:r w:rsidRPr="004B1297">
        <w:rPr>
          <w:rFonts w:asciiTheme="minorHAnsi" w:hAnsiTheme="minorHAnsi" w:cstheme="minorHAnsi"/>
          <w:sz w:val="24"/>
          <w:szCs w:val="24"/>
        </w:rPr>
        <w:t>damage otter holts in the shore zone or prevent/limit the use of the loch by otters for a significant period of time.</w:t>
      </w:r>
    </w:p>
    <w:p w14:paraId="0A8E646C" w14:textId="27D483CF" w:rsidR="00C33A3B" w:rsidRDefault="00C33A3B" w:rsidP="00A5604D">
      <w:pPr>
        <w:pStyle w:val="TableNote"/>
        <w:numPr>
          <w:ilvl w:val="0"/>
          <w:numId w:val="15"/>
        </w:numPr>
        <w:tabs>
          <w:tab w:val="left" w:pos="567"/>
        </w:tabs>
        <w:spacing w:before="0" w:line="360" w:lineRule="auto"/>
        <w:rPr>
          <w:rFonts w:asciiTheme="minorHAnsi" w:hAnsiTheme="minorHAnsi" w:cstheme="minorBidi"/>
          <w:sz w:val="24"/>
          <w:szCs w:val="24"/>
        </w:rPr>
      </w:pPr>
      <w:r w:rsidRPr="767182A5">
        <w:rPr>
          <w:rFonts w:asciiTheme="minorHAnsi" w:hAnsiTheme="minorHAnsi" w:cstheme="minorBidi"/>
          <w:sz w:val="24"/>
          <w:szCs w:val="24"/>
        </w:rPr>
        <w:t>cause damage to nests or nesting sites in the shore zone or prevent the use of the loch by the birds for a significant period of time.</w:t>
      </w:r>
    </w:p>
    <w:p w14:paraId="41B8B5B8" w14:textId="426E8A85" w:rsidR="00E35D89" w:rsidRPr="004B1297" w:rsidRDefault="00BC639E" w:rsidP="00A5604D">
      <w:pPr>
        <w:pStyle w:val="TableNote"/>
        <w:numPr>
          <w:ilvl w:val="0"/>
          <w:numId w:val="15"/>
        </w:numPr>
        <w:tabs>
          <w:tab w:val="left" w:pos="567"/>
        </w:tabs>
        <w:spacing w:before="0" w:line="360" w:lineRule="auto"/>
        <w:rPr>
          <w:rFonts w:asciiTheme="minorHAnsi" w:hAnsiTheme="minorHAnsi" w:cstheme="minorBidi"/>
          <w:sz w:val="24"/>
          <w:szCs w:val="24"/>
        </w:rPr>
      </w:pPr>
      <w:r>
        <w:rPr>
          <w:rFonts w:asciiTheme="minorHAnsi" w:hAnsiTheme="minorHAnsi" w:cstheme="minorBidi"/>
          <w:sz w:val="24"/>
          <w:szCs w:val="24"/>
        </w:rPr>
        <w:t>c</w:t>
      </w:r>
      <w:r w:rsidR="00A928D3">
        <w:rPr>
          <w:rFonts w:asciiTheme="minorHAnsi" w:hAnsiTheme="minorHAnsi" w:cstheme="minorBidi"/>
          <w:sz w:val="24"/>
          <w:szCs w:val="24"/>
        </w:rPr>
        <w:t>ause damage to a population of slender naiad.</w:t>
      </w:r>
    </w:p>
    <w:p w14:paraId="43620CB2" w14:textId="77777777" w:rsidR="008F746D" w:rsidRPr="004B1297" w:rsidRDefault="006D1EDA" w:rsidP="00A5604D">
      <w:pPr>
        <w:pStyle w:val="BodyText"/>
        <w:numPr>
          <w:ilvl w:val="0"/>
          <w:numId w:val="12"/>
        </w:numPr>
        <w:spacing w:line="360" w:lineRule="auto"/>
        <w:rPr>
          <w:rFonts w:asciiTheme="minorHAnsi" w:hAnsiTheme="minorHAnsi" w:cstheme="minorHAnsi"/>
          <w:szCs w:val="24"/>
        </w:rPr>
      </w:pPr>
      <w:r w:rsidRPr="004B1297">
        <w:rPr>
          <w:rFonts w:asciiTheme="minorHAnsi" w:hAnsiTheme="minorHAnsi" w:cstheme="minorHAnsi"/>
          <w:b/>
          <w:bCs/>
          <w:szCs w:val="24"/>
        </w:rPr>
        <w:t>I</w:t>
      </w:r>
      <w:r w:rsidR="00B467BC" w:rsidRPr="004B1297">
        <w:rPr>
          <w:rFonts w:asciiTheme="minorHAnsi" w:hAnsiTheme="minorHAnsi" w:cstheme="minorHAnsi"/>
          <w:b/>
          <w:bCs/>
          <w:szCs w:val="24"/>
        </w:rPr>
        <w:t>n-loch</w:t>
      </w:r>
      <w:r w:rsidR="00C35E1E" w:rsidRPr="004B1297">
        <w:rPr>
          <w:rFonts w:asciiTheme="minorHAnsi" w:hAnsiTheme="minorHAnsi" w:cstheme="minorHAnsi"/>
          <w:b/>
          <w:szCs w:val="24"/>
        </w:rPr>
        <w:t xml:space="preserve"> structure</w:t>
      </w:r>
      <w:r w:rsidR="00C35E1E" w:rsidRPr="004B1297">
        <w:rPr>
          <w:rFonts w:asciiTheme="minorHAnsi" w:hAnsiTheme="minorHAnsi" w:cstheme="minorHAnsi"/>
          <w:szCs w:val="24"/>
        </w:rPr>
        <w:t xml:space="preserve"> </w:t>
      </w:r>
    </w:p>
    <w:p w14:paraId="0A3F3C88" w14:textId="23E3A9FE" w:rsidR="00C35E1E" w:rsidRPr="004B1297" w:rsidRDefault="00792550" w:rsidP="28B2600C">
      <w:pPr>
        <w:pStyle w:val="BodyText"/>
        <w:numPr>
          <w:ilvl w:val="0"/>
          <w:numId w:val="13"/>
        </w:numPr>
        <w:spacing w:line="360" w:lineRule="auto"/>
        <w:rPr>
          <w:rFonts w:asciiTheme="minorHAnsi" w:hAnsiTheme="minorHAnsi" w:cstheme="minorBidi"/>
        </w:rPr>
      </w:pPr>
      <w:r w:rsidRPr="28B2600C">
        <w:rPr>
          <w:rFonts w:asciiTheme="minorHAnsi" w:hAnsiTheme="minorHAnsi" w:cstheme="minorBidi"/>
        </w:rPr>
        <w:t>affecting</w:t>
      </w:r>
      <w:r w:rsidR="00C35E1E" w:rsidRPr="28B2600C">
        <w:rPr>
          <w:rFonts w:asciiTheme="minorHAnsi" w:hAnsiTheme="minorHAnsi" w:cstheme="minorBidi"/>
        </w:rPr>
        <w:t xml:space="preserve"> the bed</w:t>
      </w:r>
      <w:r w:rsidR="00D74914">
        <w:rPr>
          <w:rFonts w:asciiTheme="minorHAnsi" w:hAnsiTheme="minorHAnsi" w:cstheme="minorBidi"/>
        </w:rPr>
        <w:t>.</w:t>
      </w:r>
    </w:p>
    <w:p w14:paraId="1ECEFD13" w14:textId="70B5063D" w:rsidR="00C35E1E" w:rsidRPr="004B1297" w:rsidRDefault="00C35E1E" w:rsidP="00A5604D">
      <w:pPr>
        <w:pStyle w:val="BodyText"/>
        <w:numPr>
          <w:ilvl w:val="0"/>
          <w:numId w:val="13"/>
        </w:numPr>
        <w:spacing w:line="360" w:lineRule="auto"/>
        <w:rPr>
          <w:rFonts w:asciiTheme="minorHAnsi" w:hAnsiTheme="minorHAnsi" w:cstheme="minorHAnsi"/>
          <w:szCs w:val="24"/>
        </w:rPr>
      </w:pPr>
      <w:r w:rsidRPr="004B1297">
        <w:rPr>
          <w:rFonts w:asciiTheme="minorHAnsi" w:hAnsiTheme="minorHAnsi" w:cstheme="minorHAnsi"/>
          <w:szCs w:val="24"/>
        </w:rPr>
        <w:lastRenderedPageBreak/>
        <w:t>which is suspended above the surface of the water between foundation structures on the bed; and extends from the bank.</w:t>
      </w:r>
    </w:p>
    <w:p w14:paraId="20901C35" w14:textId="77777777" w:rsidR="00792550" w:rsidRPr="004B1297" w:rsidRDefault="004322CB" w:rsidP="00A5604D">
      <w:pPr>
        <w:pStyle w:val="BodyText"/>
        <w:numPr>
          <w:ilvl w:val="0"/>
          <w:numId w:val="12"/>
        </w:numPr>
        <w:spacing w:line="360" w:lineRule="auto"/>
        <w:rPr>
          <w:rFonts w:asciiTheme="minorHAnsi" w:hAnsiTheme="minorHAnsi" w:cstheme="minorHAnsi"/>
          <w:szCs w:val="24"/>
        </w:rPr>
      </w:pPr>
      <w:r w:rsidRPr="004B1297">
        <w:rPr>
          <w:rFonts w:asciiTheme="minorHAnsi" w:hAnsiTheme="minorHAnsi" w:cstheme="minorHAnsi"/>
          <w:b/>
          <w:bCs/>
          <w:szCs w:val="24"/>
        </w:rPr>
        <w:t>Other engineering works</w:t>
      </w:r>
      <w:r w:rsidRPr="004B1297">
        <w:rPr>
          <w:rFonts w:asciiTheme="minorHAnsi" w:hAnsiTheme="minorHAnsi" w:cstheme="minorHAnsi"/>
          <w:szCs w:val="24"/>
        </w:rPr>
        <w:t xml:space="preserve"> </w:t>
      </w:r>
    </w:p>
    <w:p w14:paraId="497C8469" w14:textId="5E99D454" w:rsidR="003C203E" w:rsidRPr="004B1297" w:rsidRDefault="00C35E1E" w:rsidP="00A5604D">
      <w:pPr>
        <w:pStyle w:val="BodyText"/>
        <w:numPr>
          <w:ilvl w:val="0"/>
          <w:numId w:val="14"/>
        </w:numPr>
        <w:spacing w:line="360" w:lineRule="auto"/>
        <w:rPr>
          <w:rFonts w:asciiTheme="minorHAnsi" w:hAnsiTheme="minorHAnsi" w:cstheme="minorHAnsi"/>
          <w:szCs w:val="24"/>
        </w:rPr>
      </w:pPr>
      <w:r w:rsidRPr="004B1297">
        <w:rPr>
          <w:rFonts w:asciiTheme="minorHAnsi" w:hAnsiTheme="minorHAnsi" w:cstheme="minorHAnsi"/>
          <w:szCs w:val="24"/>
        </w:rPr>
        <w:t>In-filling by any means of a part of a loch with the effect of extending the adjacent terrestrial land surface into the area previously occupied by loch water.</w:t>
      </w:r>
    </w:p>
    <w:p w14:paraId="5628FC05" w14:textId="5401A587" w:rsidR="003D1EAA" w:rsidRPr="008D7F2B" w:rsidRDefault="002D359B" w:rsidP="008D7F2B">
      <w:pPr>
        <w:pStyle w:val="Heading1"/>
      </w:pPr>
      <w:bookmarkStart w:id="60" w:name="_Toc193718772"/>
      <w:r w:rsidRPr="00D95126">
        <w:t>Disclaimer</w:t>
      </w:r>
      <w:bookmarkEnd w:id="60"/>
    </w:p>
    <w:p w14:paraId="090910C4" w14:textId="77777777" w:rsidR="003D1EAA" w:rsidRPr="00077EE6" w:rsidRDefault="003D1EAA" w:rsidP="003D1EAA">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BD4D51E" w14:textId="77777777" w:rsidR="003D1EAA" w:rsidRPr="00077EE6" w:rsidRDefault="003D1EAA" w:rsidP="00A5604D">
      <w:pPr>
        <w:pStyle w:val="BodyText1"/>
        <w:numPr>
          <w:ilvl w:val="0"/>
          <w:numId w:val="5"/>
        </w:numPr>
      </w:pPr>
      <w:r w:rsidRPr="00077EE6">
        <w:t>any direct, indirect and consequential losses</w:t>
      </w:r>
    </w:p>
    <w:p w14:paraId="6F00B64A" w14:textId="77777777" w:rsidR="003D1EAA" w:rsidRPr="00077EE6" w:rsidRDefault="003D1EAA" w:rsidP="00A5604D">
      <w:pPr>
        <w:pStyle w:val="BodyText1"/>
        <w:numPr>
          <w:ilvl w:val="0"/>
          <w:numId w:val="5"/>
        </w:numPr>
      </w:pPr>
      <w:r w:rsidRPr="00077EE6">
        <w:t>any loss or damage caused by civil wrongs, breach of contract or otherwise</w:t>
      </w:r>
    </w:p>
    <w:p w14:paraId="095E1F49" w14:textId="77777777" w:rsidR="003D1EAA" w:rsidRDefault="003D1EAA" w:rsidP="003D1EAA">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636A88A5" w14:textId="77777777" w:rsidR="003D1EAA" w:rsidRDefault="003D1EAA" w:rsidP="00B54CF4">
      <w:pPr>
        <w:spacing w:line="240" w:lineRule="auto"/>
        <w:rPr>
          <w:color w:val="6E7571" w:themeColor="text2"/>
        </w:rPr>
      </w:pPr>
    </w:p>
    <w:p w14:paraId="16B144F7" w14:textId="29AF7D0A" w:rsidR="00F73528" w:rsidRDefault="00F73528" w:rsidP="00B54CF4">
      <w:pPr>
        <w:spacing w:line="240" w:lineRule="auto"/>
        <w:rPr>
          <w:color w:val="6E7571" w:themeColor="text2"/>
        </w:rPr>
      </w:pPr>
    </w:p>
    <w:p w14:paraId="4C5CC325" w14:textId="1DB74C78" w:rsidR="00F73528" w:rsidRDefault="00F73528" w:rsidP="00B54CF4">
      <w:pPr>
        <w:spacing w:line="240" w:lineRule="auto"/>
        <w:rPr>
          <w:color w:val="6E7571" w:themeColor="text2"/>
        </w:rPr>
      </w:pPr>
    </w:p>
    <w:p w14:paraId="1BFD4BE5" w14:textId="5F5561C9" w:rsidR="00F73528" w:rsidRDefault="00F73528" w:rsidP="00B54CF4">
      <w:pPr>
        <w:spacing w:line="240" w:lineRule="auto"/>
        <w:rPr>
          <w:color w:val="6E7571" w:themeColor="text2"/>
        </w:rPr>
      </w:pPr>
    </w:p>
    <w:p w14:paraId="699554CD" w14:textId="20E3352F" w:rsidR="00F73528" w:rsidRDefault="00F73528" w:rsidP="00B54CF4">
      <w:pPr>
        <w:spacing w:line="240" w:lineRule="auto"/>
        <w:rPr>
          <w:color w:val="6E7571" w:themeColor="text2"/>
        </w:rPr>
      </w:pPr>
    </w:p>
    <w:p w14:paraId="477C1774" w14:textId="7E9C8CA3" w:rsidR="00F73528" w:rsidRDefault="00F73528" w:rsidP="00B54CF4">
      <w:pPr>
        <w:spacing w:line="240" w:lineRule="auto"/>
        <w:rPr>
          <w:color w:val="6E7571" w:themeColor="text2"/>
        </w:rPr>
      </w:pPr>
    </w:p>
    <w:p w14:paraId="56CC3EB4" w14:textId="748E5209" w:rsidR="00F73528" w:rsidRDefault="00F73528" w:rsidP="00B54CF4">
      <w:pPr>
        <w:spacing w:line="240" w:lineRule="auto"/>
        <w:rPr>
          <w:color w:val="6E7571" w:themeColor="text2"/>
        </w:rPr>
      </w:pPr>
    </w:p>
    <w:p w14:paraId="78135A81" w14:textId="77777777" w:rsidR="00B54CF4" w:rsidRDefault="00B54CF4" w:rsidP="00B54CF4">
      <w:pPr>
        <w:spacing w:line="240" w:lineRule="auto"/>
        <w:rPr>
          <w:color w:val="6E7571" w:themeColor="text2"/>
        </w:rPr>
      </w:pPr>
    </w:p>
    <w:p w14:paraId="779759C9" w14:textId="77777777" w:rsidR="00B54CF4" w:rsidRDefault="00B54CF4" w:rsidP="00B54CF4">
      <w:pPr>
        <w:spacing w:line="240" w:lineRule="auto"/>
        <w:rPr>
          <w:color w:val="6E7571" w:themeColor="text2"/>
        </w:rPr>
      </w:pPr>
    </w:p>
    <w:p w14:paraId="6A3C9C84" w14:textId="77777777" w:rsidR="00B54CF4" w:rsidRDefault="00B54CF4" w:rsidP="00B54CF4">
      <w:pPr>
        <w:spacing w:line="240" w:lineRule="auto"/>
        <w:rPr>
          <w:color w:val="6E7571" w:themeColor="text2"/>
        </w:rPr>
      </w:pPr>
    </w:p>
    <w:p w14:paraId="608D92C7" w14:textId="77777777" w:rsidR="00B54CF4" w:rsidRDefault="00B54CF4" w:rsidP="00B54CF4">
      <w:pPr>
        <w:spacing w:line="240" w:lineRule="auto"/>
        <w:rPr>
          <w:color w:val="6E7571" w:themeColor="text2"/>
        </w:rPr>
      </w:pPr>
    </w:p>
    <w:p w14:paraId="15AF329D" w14:textId="77777777" w:rsidR="00B54CF4" w:rsidRDefault="00B54CF4" w:rsidP="00B54CF4">
      <w:pPr>
        <w:spacing w:line="240" w:lineRule="auto"/>
        <w:rPr>
          <w:color w:val="6E7571" w:themeColor="text2"/>
        </w:rPr>
      </w:pPr>
    </w:p>
    <w:p w14:paraId="6255AB5E" w14:textId="11178AA0" w:rsidR="006243FF" w:rsidRPr="00760F9A" w:rsidRDefault="006243FF" w:rsidP="005D7437">
      <w:pPr>
        <w:spacing w:line="240" w:lineRule="auto"/>
        <w:rPr>
          <w:color w:val="016574"/>
          <w:u w:val="single"/>
        </w:rPr>
      </w:pPr>
    </w:p>
    <w:sectPr w:rsidR="006243FF" w:rsidRPr="00760F9A" w:rsidSect="006838ED">
      <w:pgSz w:w="11900" w:h="16840"/>
      <w:pgMar w:top="1440" w:right="1077" w:bottom="1440" w:left="107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AD03" w14:textId="77777777" w:rsidR="00C424A8" w:rsidRDefault="00C424A8" w:rsidP="00660C79">
      <w:pPr>
        <w:spacing w:line="240" w:lineRule="auto"/>
      </w:pPr>
      <w:r>
        <w:separator/>
      </w:r>
    </w:p>
  </w:endnote>
  <w:endnote w:type="continuationSeparator" w:id="0">
    <w:p w14:paraId="64721ED9" w14:textId="77777777" w:rsidR="00C424A8" w:rsidRDefault="00C424A8" w:rsidP="00660C79">
      <w:pPr>
        <w:spacing w:line="240" w:lineRule="auto"/>
      </w:pPr>
      <w:r>
        <w:continuationSeparator/>
      </w:r>
    </w:p>
  </w:endnote>
  <w:endnote w:type="continuationNotice" w:id="1">
    <w:p w14:paraId="3A62FD78" w14:textId="77777777" w:rsidR="00C424A8" w:rsidRDefault="00C42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D0C0" w14:textId="7CAAFD11" w:rsidR="00245D3C" w:rsidRDefault="000020D9">
    <w:pPr>
      <w:pStyle w:val="Footer"/>
      <w:jc w:val="right"/>
    </w:pPr>
    <w:r>
      <w:rPr>
        <w:noProof/>
      </w:rPr>
      <mc:AlternateContent>
        <mc:Choice Requires="wps">
          <w:drawing>
            <wp:anchor distT="0" distB="0" distL="114300" distR="114300" simplePos="0" relativeHeight="251658244" behindDoc="0" locked="0" layoutInCell="1" allowOverlap="1" wp14:anchorId="46BB74B4" wp14:editId="2078FD3A">
              <wp:simplePos x="0" y="0"/>
              <wp:positionH relativeFrom="column">
                <wp:posOffset>0</wp:posOffset>
              </wp:positionH>
              <wp:positionV relativeFrom="paragraph">
                <wp:posOffset>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486AA" id="Straight Connector 10"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409854D" w14:textId="77777777" w:rsidR="00D379DE" w:rsidRDefault="00D379DE" w:rsidP="00D379DE">
        <w:pPr>
          <w:pStyle w:val="Footer"/>
          <w:framePr w:wrap="none" w:vAnchor="text" w:hAnchor="page" w:x="10958"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F9D75A6" w14:textId="07CCACBD" w:rsidR="00A5604D" w:rsidRDefault="00514263">
    <w:pPr>
      <w:pStyle w:val="Footer"/>
    </w:pPr>
    <w:r>
      <w:rPr>
        <w:noProof/>
      </w:rPr>
      <w:drawing>
        <wp:inline distT="0" distB="0" distL="0" distR="0" wp14:anchorId="520B9099" wp14:editId="20B7116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4F52" w14:textId="77777777" w:rsidR="001B7EF5" w:rsidRDefault="001B7EF5" w:rsidP="001B7EF5">
    <w:pPr>
      <w:pStyle w:val="Footer"/>
      <w:jc w:val="right"/>
    </w:pPr>
    <w:r>
      <w:rPr>
        <w:noProof/>
      </w:rPr>
      <mc:AlternateContent>
        <mc:Choice Requires="wps">
          <w:drawing>
            <wp:anchor distT="0" distB="0" distL="114300" distR="114300" simplePos="0" relativeHeight="251658245" behindDoc="0" locked="0" layoutInCell="1" allowOverlap="1" wp14:anchorId="554E0340" wp14:editId="2CDF841F">
              <wp:simplePos x="0" y="0"/>
              <wp:positionH relativeFrom="column">
                <wp:posOffset>0</wp:posOffset>
              </wp:positionH>
              <wp:positionV relativeFrom="paragraph">
                <wp:posOffset>0</wp:posOffset>
              </wp:positionV>
              <wp:extent cx="6466840" cy="0"/>
              <wp:effectExtent l="0" t="0" r="10160" b="12700"/>
              <wp:wrapNone/>
              <wp:docPr id="1228698529" name="Straight Connector 12286985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70884" id="Straight Connector 1228698529"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" strokecolor="#016574 [3205]" strokeweight=".5pt">
              <v:stroke joinstyle="miter"/>
            </v:line>
          </w:pict>
        </mc:Fallback>
      </mc:AlternateContent>
    </w:r>
  </w:p>
  <w:sdt>
    <w:sdtPr>
      <w:rPr>
        <w:rStyle w:val="PageNumber"/>
      </w:rPr>
      <w:id w:val="111863999"/>
      <w:docPartObj>
        <w:docPartGallery w:val="Page Numbers (Bottom of Page)"/>
        <w:docPartUnique/>
      </w:docPartObj>
    </w:sdtPr>
    <w:sdtEndPr>
      <w:rPr>
        <w:rStyle w:val="PageNumber"/>
      </w:rPr>
    </w:sdtEndPr>
    <w:sdtContent>
      <w:p w14:paraId="16F3D07D" w14:textId="77777777" w:rsidR="001B7EF5" w:rsidRDefault="001B7EF5" w:rsidP="001B7EF5">
        <w:pPr>
          <w:pStyle w:val="Footer"/>
          <w:framePr w:wrap="none" w:vAnchor="text" w:hAnchor="page" w:x="10958"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14:paraId="2291FAC4" w14:textId="77777777" w:rsidR="001B7EF5" w:rsidRDefault="001B7EF5" w:rsidP="001B7EF5">
    <w:pPr>
      <w:pStyle w:val="Footer"/>
    </w:pPr>
    <w:r>
      <w:rPr>
        <w:noProof/>
      </w:rPr>
      <w:drawing>
        <wp:inline distT="0" distB="0" distL="0" distR="0" wp14:anchorId="15DC52E2" wp14:editId="406475BA">
          <wp:extent cx="1007167" cy="265044"/>
          <wp:effectExtent l="0" t="0" r="0" b="1905"/>
          <wp:docPr id="189131160" name="Picture 189131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4AD699" w14:textId="77777777" w:rsidR="00A5604D" w:rsidRDefault="00A56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9D52" w14:textId="77777777" w:rsidR="00C424A8" w:rsidRDefault="00C424A8" w:rsidP="00660C79">
      <w:pPr>
        <w:spacing w:line="240" w:lineRule="auto"/>
      </w:pPr>
      <w:r>
        <w:separator/>
      </w:r>
    </w:p>
  </w:footnote>
  <w:footnote w:type="continuationSeparator" w:id="0">
    <w:p w14:paraId="507BACEC" w14:textId="77777777" w:rsidR="00C424A8" w:rsidRDefault="00C424A8" w:rsidP="00660C79">
      <w:pPr>
        <w:spacing w:line="240" w:lineRule="auto"/>
      </w:pPr>
      <w:r>
        <w:continuationSeparator/>
      </w:r>
    </w:p>
  </w:footnote>
  <w:footnote w:type="continuationNotice" w:id="1">
    <w:p w14:paraId="791766DA" w14:textId="77777777" w:rsidR="00C424A8" w:rsidRDefault="00C424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FD19" w14:textId="073FE7E0" w:rsidR="00B60DBF" w:rsidRDefault="00BC4116" w:rsidP="001A0DC6">
    <w:pPr>
      <w:pStyle w:val="Header"/>
      <w:jc w:val="right"/>
    </w:pPr>
    <w:r>
      <w:rPr>
        <w:noProof/>
      </w:rPr>
      <mc:AlternateContent>
        <mc:Choice Requires="wps">
          <w:drawing>
            <wp:anchor distT="0" distB="0" distL="114300" distR="114300" simplePos="0" relativeHeight="251658242" behindDoc="0" locked="0" layoutInCell="0" allowOverlap="1" wp14:anchorId="7D04A548" wp14:editId="0CA3E1BF">
              <wp:simplePos x="0" y="0"/>
              <wp:positionH relativeFrom="page">
                <wp:align>center</wp:align>
              </wp:positionH>
              <wp:positionV relativeFrom="page">
                <wp:align>top</wp:align>
              </wp:positionV>
              <wp:extent cx="7772400" cy="463550"/>
              <wp:effectExtent l="0" t="0" r="0" b="12700"/>
              <wp:wrapNone/>
              <wp:docPr id="76" name="Text Box 76" descr="{&quot;HashCode&quot;:-12882004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F374F" w14:textId="1AF42ECE" w:rsidR="00BC4116" w:rsidRPr="00BC4116" w:rsidRDefault="00BC4116" w:rsidP="00BC4116">
                          <w:pPr>
                            <w:jc w:val="center"/>
                            <w:rPr>
                              <w:rFonts w:ascii="Calibri" w:hAnsi="Calibri" w:cs="Calibri"/>
                              <w:color w:val="0000FF"/>
                              <w:sz w:val="20"/>
                            </w:rPr>
                          </w:pPr>
                          <w:r w:rsidRPr="00BC411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D04A548" id="_x0000_t202" coordsize="21600,21600" o:spt="202" path="m,l,21600r21600,l21600,xe">
              <v:stroke joinstyle="miter"/>
              <v:path gradientshapeok="t" o:connecttype="rect"/>
            </v:shapetype>
            <v:shape id="Text Box 76" o:spid="_x0000_s1028" type="#_x0000_t202" alt="{&quot;HashCode&quot;:-128820049,&quot;Height&quot;:9999999.0,&quot;Width&quot;:9999999.0,&quot;Placement&quot;:&quot;Header&quot;,&quot;Index&quot;:&quot;Primary&quot;,&quot;Section&quot;:2,&quot;Top&quot;:0.0,&quot;Left&quot;:0.0}" style="position:absolute;left:0;text-align:left;margin-left:0;margin-top:0;width:612pt;height:36.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B0F374F" w14:textId="1AF42ECE" w:rsidR="00BC4116" w:rsidRPr="00BC4116" w:rsidRDefault="00BC4116" w:rsidP="00BC4116">
                    <w:pPr>
                      <w:jc w:val="center"/>
                      <w:rPr>
                        <w:rFonts w:ascii="Calibri" w:hAnsi="Calibri" w:cs="Calibri"/>
                        <w:color w:val="0000FF"/>
                        <w:sz w:val="20"/>
                      </w:rPr>
                    </w:pPr>
                    <w:r w:rsidRPr="00BC4116">
                      <w:rPr>
                        <w:rFonts w:ascii="Calibri" w:hAnsi="Calibri" w:cs="Calibri"/>
                        <w:color w:val="0000FF"/>
                        <w:sz w:val="20"/>
                      </w:rPr>
                      <w:t>OFFICIAL</w:t>
                    </w:r>
                  </w:p>
                </w:txbxContent>
              </v:textbox>
              <w10:wrap anchorx="page" anchory="page"/>
            </v:shape>
          </w:pict>
        </mc:Fallback>
      </mc:AlternateContent>
    </w:r>
    <w:r w:rsidR="00B60DBF">
      <w:rPr>
        <w:noProof/>
      </w:rPr>
      <mc:AlternateContent>
        <mc:Choice Requires="wps">
          <w:drawing>
            <wp:anchor distT="0" distB="0" distL="114300" distR="114300" simplePos="0" relativeHeight="251658240" behindDoc="0" locked="0" layoutInCell="1" allowOverlap="1" wp14:anchorId="62D46320" wp14:editId="57884DF0">
              <wp:simplePos x="0" y="0"/>
              <wp:positionH relativeFrom="column">
                <wp:posOffset>0</wp:posOffset>
              </wp:positionH>
              <wp:positionV relativeFrom="paragraph">
                <wp:posOffset>256540</wp:posOffset>
              </wp:positionV>
              <wp:extent cx="8863200" cy="0"/>
              <wp:effectExtent l="0" t="0" r="0" b="0"/>
              <wp:wrapNone/>
              <wp:docPr id="86" name="Straight Connector 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8632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0515D2" id="Straight Connector 86" o:spid="_x0000_s1026" alt="&quot;&quot;" style="position:absolute;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2pt" to="697.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" strokecolor="#016574 [3205]" strokeweight=".5pt">
              <v:stroke joinstyle="miter"/>
            </v:line>
          </w:pict>
        </mc:Fallback>
      </mc:AlternateContent>
    </w:r>
    <w:r w:rsidR="00B60DBF" w:rsidRPr="00B52983">
      <w:rPr>
        <w:color w:val="6E7571" w:themeColor="text2"/>
      </w:rPr>
      <w:t xml:space="preserve"> </w:t>
    </w:r>
    <w:bookmarkStart w:id="28" w:name="_Hlk178326907"/>
    <w:r w:rsidR="00B86D4E">
      <w:rPr>
        <w:color w:val="6E7571" w:themeColor="text2"/>
      </w:rPr>
      <w:t>EASR Guidance</w:t>
    </w:r>
    <w:r w:rsidR="003D5F33">
      <w:rPr>
        <w:color w:val="6E7571" w:themeColor="text2"/>
      </w:rPr>
      <w:t>: Assessment of impact on</w:t>
    </w:r>
    <w:r w:rsidR="00B86D4E">
      <w:rPr>
        <w:color w:val="6E7571" w:themeColor="text2"/>
      </w:rPr>
      <w:t xml:space="preserve"> </w:t>
    </w:r>
    <w:r w:rsidR="00FF25B0">
      <w:rPr>
        <w:color w:val="6E7571" w:themeColor="text2"/>
      </w:rPr>
      <w:t xml:space="preserve">Protected areas </w:t>
    </w:r>
    <w:r w:rsidR="003D5F33">
      <w:rPr>
        <w:color w:val="6E7571" w:themeColor="text2"/>
      </w:rPr>
      <w:t>from inland water</w:t>
    </w:r>
    <w:r w:rsidR="00112D0D">
      <w:rPr>
        <w:color w:val="6E7571" w:themeColor="text2"/>
      </w:rPr>
      <w:t xml:space="preserve"> activities</w:t>
    </w:r>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78A9" w14:textId="77777777" w:rsidR="00DD0451" w:rsidRDefault="00DD0451" w:rsidP="00DD0451">
    <w:pPr>
      <w:pStyle w:val="Header"/>
      <w:jc w:val="right"/>
    </w:pPr>
    <w:r>
      <w:rPr>
        <w:noProof/>
      </w:rPr>
      <mc:AlternateContent>
        <mc:Choice Requires="wps">
          <w:drawing>
            <wp:anchor distT="0" distB="0" distL="114300" distR="114300" simplePos="0" relativeHeight="251661317" behindDoc="0" locked="0" layoutInCell="0" allowOverlap="1" wp14:anchorId="6670A397" wp14:editId="0A40BA8A">
              <wp:simplePos x="0" y="0"/>
              <wp:positionH relativeFrom="page">
                <wp:align>center</wp:align>
              </wp:positionH>
              <wp:positionV relativeFrom="page">
                <wp:align>top</wp:align>
              </wp:positionV>
              <wp:extent cx="7772400" cy="463550"/>
              <wp:effectExtent l="0" t="0" r="0" b="12700"/>
              <wp:wrapNone/>
              <wp:docPr id="2028875114" name="Text Box 2028875114" descr="{&quot;HashCode&quot;:-128820049,&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84836" w14:textId="77777777" w:rsidR="00DD0451" w:rsidRPr="00BC4116" w:rsidRDefault="00DD0451" w:rsidP="00DD0451">
                          <w:pPr>
                            <w:jc w:val="center"/>
                            <w:rPr>
                              <w:rFonts w:ascii="Calibri" w:hAnsi="Calibri" w:cs="Calibri"/>
                              <w:color w:val="0000FF"/>
                              <w:sz w:val="20"/>
                            </w:rPr>
                          </w:pPr>
                          <w:r w:rsidRPr="00BC411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670A397" id="_x0000_t202" coordsize="21600,21600" o:spt="202" path="m,l,21600r21600,l21600,xe">
              <v:stroke joinstyle="miter"/>
              <v:path gradientshapeok="t" o:connecttype="rect"/>
            </v:shapetype>
            <v:shape id="Text Box 2028875114" o:spid="_x0000_s1029" type="#_x0000_t202" alt="{&quot;HashCode&quot;:-128820049,&quot;Height&quot;:9999999.0,&quot;Width&quot;:9999999.0,&quot;Placement&quot;:&quot;Header&quot;,&quot;Index&quot;:&quot;Primary&quot;,&quot;Section&quot;:7,&quot;Top&quot;:0.0,&quot;Left&quot;:0.0}" style="position:absolute;left:0;text-align:left;margin-left:0;margin-top:0;width:612pt;height:36.5pt;z-index:25166131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B784836" w14:textId="77777777" w:rsidR="00DD0451" w:rsidRPr="00BC4116" w:rsidRDefault="00DD0451" w:rsidP="00DD0451">
                    <w:pPr>
                      <w:jc w:val="center"/>
                      <w:rPr>
                        <w:rFonts w:ascii="Calibri" w:hAnsi="Calibri" w:cs="Calibri"/>
                        <w:color w:val="0000FF"/>
                        <w:sz w:val="20"/>
                      </w:rPr>
                    </w:pPr>
                    <w:r w:rsidRPr="00BC4116">
                      <w:rPr>
                        <w:rFonts w:ascii="Calibri" w:hAnsi="Calibri" w:cs="Calibri"/>
                        <w:color w:val="0000FF"/>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60293" behindDoc="0" locked="0" layoutInCell="1" allowOverlap="1" wp14:anchorId="7040FC13" wp14:editId="08134ABC">
              <wp:simplePos x="0" y="0"/>
              <wp:positionH relativeFrom="column">
                <wp:posOffset>0</wp:posOffset>
              </wp:positionH>
              <wp:positionV relativeFrom="paragraph">
                <wp:posOffset>255270</wp:posOffset>
              </wp:positionV>
              <wp:extent cx="6210000" cy="0"/>
              <wp:effectExtent l="0" t="0" r="0" b="0"/>
              <wp:wrapNone/>
              <wp:docPr id="987185221" name="Straight Connector 9871852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21000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anchor>
          </w:drawing>
        </mc:Choice>
        <mc:Fallback>
          <w:pict>
            <v:line w14:anchorId="15C240FF" id="Straight Connector 987185221" o:spid="_x0000_s1026" alt="&quot;&quot;" style="position:absolute;flip:x;z-index:2516602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1pt" to="48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" strokecolor="#016574" strokeweight=".5pt">
              <v:stroke joinstyle="miter"/>
            </v:line>
          </w:pict>
        </mc:Fallback>
      </mc:AlternateContent>
    </w:r>
    <w:r w:rsidRPr="00B52983">
      <w:rPr>
        <w:color w:val="6E7571" w:themeColor="text2"/>
      </w:rPr>
      <w:t xml:space="preserve"> </w:t>
    </w:r>
    <w:r>
      <w:rPr>
        <w:color w:val="6E7571" w:themeColor="text2"/>
      </w:rPr>
      <w:t>EASR Guidance: Assessment of impact on Protected areas from inland water activities</w:t>
    </w:r>
  </w:p>
  <w:p w14:paraId="126E289B" w14:textId="77777777" w:rsidR="00DD0451" w:rsidRDefault="00DD0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FB64" w14:textId="4C22CFFF" w:rsidR="004767FD" w:rsidRDefault="00BC4116" w:rsidP="00C607F5">
    <w:pPr>
      <w:pStyle w:val="Header"/>
      <w:jc w:val="right"/>
    </w:pPr>
    <w:r>
      <w:rPr>
        <w:noProof/>
      </w:rPr>
      <mc:AlternateContent>
        <mc:Choice Requires="wps">
          <w:drawing>
            <wp:anchor distT="0" distB="0" distL="114300" distR="114300" simplePos="0" relativeHeight="251658243" behindDoc="0" locked="0" layoutInCell="0" allowOverlap="1" wp14:anchorId="6C419D56" wp14:editId="4C7FBFB3">
              <wp:simplePos x="0" y="0"/>
              <wp:positionH relativeFrom="page">
                <wp:align>center</wp:align>
              </wp:positionH>
              <wp:positionV relativeFrom="page">
                <wp:align>top</wp:align>
              </wp:positionV>
              <wp:extent cx="7772400" cy="463550"/>
              <wp:effectExtent l="0" t="0" r="0" b="12700"/>
              <wp:wrapNone/>
              <wp:docPr id="128" name="Text Box 128" descr="{&quot;HashCode&quot;:-128820049,&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B8EDC4" w14:textId="7F6CB99E" w:rsidR="00BC4116" w:rsidRPr="00BC4116" w:rsidRDefault="00BC4116" w:rsidP="00BC4116">
                          <w:pPr>
                            <w:jc w:val="center"/>
                            <w:rPr>
                              <w:rFonts w:ascii="Calibri" w:hAnsi="Calibri" w:cs="Calibri"/>
                              <w:color w:val="0000FF"/>
                              <w:sz w:val="20"/>
                            </w:rPr>
                          </w:pPr>
                          <w:r w:rsidRPr="00BC4116">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C419D56" id="_x0000_t202" coordsize="21600,21600" o:spt="202" path="m,l,21600r21600,l21600,xe">
              <v:stroke joinstyle="miter"/>
              <v:path gradientshapeok="t" o:connecttype="rect"/>
            </v:shapetype>
            <v:shape id="Text Box 128" o:spid="_x0000_s1030" type="#_x0000_t202" alt="{&quot;HashCode&quot;:-128820049,&quot;Height&quot;:9999999.0,&quot;Width&quot;:9999999.0,&quot;Placement&quot;:&quot;Header&quot;,&quot;Index&quot;:&quot;Primary&quot;,&quot;Section&quot;:7,&quot;Top&quot;:0.0,&quot;Left&quot;:0.0}" style="position:absolute;left:0;text-align:left;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5DB8EDC4" w14:textId="7F6CB99E" w:rsidR="00BC4116" w:rsidRPr="00BC4116" w:rsidRDefault="00BC4116" w:rsidP="00BC4116">
                    <w:pPr>
                      <w:jc w:val="center"/>
                      <w:rPr>
                        <w:rFonts w:ascii="Calibri" w:hAnsi="Calibri" w:cs="Calibri"/>
                        <w:color w:val="0000FF"/>
                        <w:sz w:val="20"/>
                      </w:rPr>
                    </w:pPr>
                    <w:r w:rsidRPr="00BC4116">
                      <w:rPr>
                        <w:rFonts w:ascii="Calibri" w:hAnsi="Calibri" w:cs="Calibri"/>
                        <w:color w:val="0000FF"/>
                        <w:sz w:val="20"/>
                      </w:rPr>
                      <w:t>OFFICIAL</w:t>
                    </w:r>
                  </w:p>
                </w:txbxContent>
              </v:textbox>
              <w10:wrap anchorx="page" anchory="page"/>
            </v:shape>
          </w:pict>
        </mc:Fallback>
      </mc:AlternateContent>
    </w:r>
    <w:r w:rsidR="004767FD">
      <w:rPr>
        <w:noProof/>
      </w:rPr>
      <mc:AlternateContent>
        <mc:Choice Requires="wps">
          <w:drawing>
            <wp:anchor distT="0" distB="0" distL="114300" distR="114300" simplePos="0" relativeHeight="251658241" behindDoc="0" locked="0" layoutInCell="1" allowOverlap="1" wp14:anchorId="66391640" wp14:editId="371776CF">
              <wp:simplePos x="0" y="0"/>
              <wp:positionH relativeFrom="column">
                <wp:posOffset>0</wp:posOffset>
              </wp:positionH>
              <wp:positionV relativeFrom="paragraph">
                <wp:posOffset>255270</wp:posOffset>
              </wp:positionV>
              <wp:extent cx="6210000" cy="0"/>
              <wp:effectExtent l="0" t="0" r="0" b="0"/>
              <wp:wrapNone/>
              <wp:docPr id="99" name="Straight Connector 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210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B92664" id="Straight Connector 99" o:spid="_x0000_s1026" alt="&quot;&quot;"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0.1pt" to="48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" strokecolor="#016574 [3205]" strokeweight=".5pt">
              <v:stroke joinstyle="miter"/>
            </v:line>
          </w:pict>
        </mc:Fallback>
      </mc:AlternateContent>
    </w:r>
    <w:r w:rsidR="004767FD" w:rsidRPr="00B52983">
      <w:rPr>
        <w:color w:val="6E7571" w:themeColor="text2"/>
      </w:rPr>
      <w:t xml:space="preserve"> </w:t>
    </w:r>
    <w:r w:rsidR="007A176F">
      <w:rPr>
        <w:color w:val="6E7571" w:themeColor="text2"/>
      </w:rPr>
      <w:t>EASR Guidance: Assessment of impact on Protected areas from inland water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3E5"/>
    <w:multiLevelType w:val="hybridMultilevel"/>
    <w:tmpl w:val="5CBC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11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727B5"/>
    <w:multiLevelType w:val="hybridMultilevel"/>
    <w:tmpl w:val="FF0E5ED0"/>
    <w:name w:val="HeadingList"/>
    <w:lvl w:ilvl="0" w:tplc="FFFFFFFF">
      <w:start w:val="1"/>
      <w:numFmt w:val="lowerRoman"/>
      <w:lvlText w:val="(%1)"/>
      <w:lvlJc w:val="left"/>
      <w:pPr>
        <w:tabs>
          <w:tab w:val="num" w:pos="567"/>
        </w:tabs>
        <w:ind w:left="567" w:hanging="567"/>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1C2885"/>
    <w:multiLevelType w:val="multilevel"/>
    <w:tmpl w:val="45E4C59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5AC1CD9"/>
    <w:multiLevelType w:val="multilevel"/>
    <w:tmpl w:val="D8D4E3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5B91EDA"/>
    <w:multiLevelType w:val="multilevel"/>
    <w:tmpl w:val="B5841A4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C0690"/>
    <w:multiLevelType w:val="multilevel"/>
    <w:tmpl w:val="ECF864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7026AED"/>
    <w:multiLevelType w:val="hybridMultilevel"/>
    <w:tmpl w:val="B4440F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35EB0"/>
    <w:multiLevelType w:val="hybridMultilevel"/>
    <w:tmpl w:val="7C1E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D54E2"/>
    <w:multiLevelType w:val="hybridMultilevel"/>
    <w:tmpl w:val="720E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6729"/>
    <w:multiLevelType w:val="hybridMultilevel"/>
    <w:tmpl w:val="88DC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37744"/>
    <w:multiLevelType w:val="hybridMultilevel"/>
    <w:tmpl w:val="AD0AECF2"/>
    <w:lvl w:ilvl="0" w:tplc="B9EC150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20FE6"/>
    <w:multiLevelType w:val="multilevel"/>
    <w:tmpl w:val="E452A6F0"/>
    <w:lvl w:ilvl="0">
      <w:start w:val="1"/>
      <w:numFmt w:val="decimal"/>
      <w:lvlText w:val="%1."/>
      <w:lvlJc w:val="left"/>
      <w:pPr>
        <w:tabs>
          <w:tab w:val="num" w:pos="1134"/>
        </w:tabs>
        <w:ind w:left="1134" w:hanging="720"/>
      </w:pPr>
      <w:rPr>
        <w:rFonts w:hint="default"/>
      </w:rPr>
    </w:lvl>
    <w:lvl w:ilvl="1">
      <w:start w:val="1"/>
      <w:numFmt w:val="decimal"/>
      <w:lvlText w:val="%2."/>
      <w:lvlJc w:val="left"/>
      <w:pPr>
        <w:tabs>
          <w:tab w:val="num" w:pos="1570"/>
        </w:tabs>
        <w:ind w:left="1570" w:hanging="720"/>
      </w:pPr>
    </w:lvl>
    <w:lvl w:ilvl="2">
      <w:start w:val="1"/>
      <w:numFmt w:val="decimal"/>
      <w:lvlText w:val="%3."/>
      <w:lvlJc w:val="left"/>
      <w:pPr>
        <w:tabs>
          <w:tab w:val="num" w:pos="2290"/>
        </w:tabs>
        <w:ind w:left="2290" w:hanging="720"/>
      </w:pPr>
    </w:lvl>
    <w:lvl w:ilvl="3">
      <w:start w:val="1"/>
      <w:numFmt w:val="decimal"/>
      <w:lvlText w:val="%4."/>
      <w:lvlJc w:val="left"/>
      <w:pPr>
        <w:tabs>
          <w:tab w:val="num" w:pos="3010"/>
        </w:tabs>
        <w:ind w:left="3010" w:hanging="720"/>
      </w:pPr>
    </w:lvl>
    <w:lvl w:ilvl="4">
      <w:start w:val="1"/>
      <w:numFmt w:val="decimal"/>
      <w:lvlText w:val="%5."/>
      <w:lvlJc w:val="left"/>
      <w:pPr>
        <w:tabs>
          <w:tab w:val="num" w:pos="3730"/>
        </w:tabs>
        <w:ind w:left="3730" w:hanging="720"/>
      </w:pPr>
    </w:lvl>
    <w:lvl w:ilvl="5">
      <w:start w:val="1"/>
      <w:numFmt w:val="decimal"/>
      <w:lvlText w:val="%6."/>
      <w:lvlJc w:val="left"/>
      <w:pPr>
        <w:tabs>
          <w:tab w:val="num" w:pos="4450"/>
        </w:tabs>
        <w:ind w:left="4450" w:hanging="720"/>
      </w:pPr>
    </w:lvl>
    <w:lvl w:ilvl="6">
      <w:start w:val="1"/>
      <w:numFmt w:val="decimal"/>
      <w:lvlText w:val="%7."/>
      <w:lvlJc w:val="left"/>
      <w:pPr>
        <w:tabs>
          <w:tab w:val="num" w:pos="5170"/>
        </w:tabs>
        <w:ind w:left="5170" w:hanging="720"/>
      </w:pPr>
    </w:lvl>
    <w:lvl w:ilvl="7">
      <w:start w:val="1"/>
      <w:numFmt w:val="decimal"/>
      <w:lvlText w:val="%8."/>
      <w:lvlJc w:val="left"/>
      <w:pPr>
        <w:tabs>
          <w:tab w:val="num" w:pos="5890"/>
        </w:tabs>
        <w:ind w:left="5890" w:hanging="720"/>
      </w:pPr>
    </w:lvl>
    <w:lvl w:ilvl="8">
      <w:start w:val="1"/>
      <w:numFmt w:val="decimal"/>
      <w:lvlText w:val="%9."/>
      <w:lvlJc w:val="left"/>
      <w:pPr>
        <w:tabs>
          <w:tab w:val="num" w:pos="6610"/>
        </w:tabs>
        <w:ind w:left="6610" w:hanging="720"/>
      </w:pPr>
    </w:lvl>
  </w:abstractNum>
  <w:abstractNum w:abstractNumId="13" w15:restartNumberingAfterBreak="0">
    <w:nsid w:val="1D8B025F"/>
    <w:multiLevelType w:val="hybridMultilevel"/>
    <w:tmpl w:val="5A0CD12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E3774E"/>
    <w:multiLevelType w:val="multilevel"/>
    <w:tmpl w:val="98CEB788"/>
    <w:lvl w:ilvl="0">
      <w:start w:val="1"/>
      <w:numFmt w:val="bullet"/>
      <w:lvlText w:val=""/>
      <w:lvlJc w:val="left"/>
      <w:pPr>
        <w:tabs>
          <w:tab w:val="num" w:pos="1134"/>
        </w:tabs>
        <w:ind w:left="1134" w:hanging="720"/>
      </w:pPr>
      <w:rPr>
        <w:rFonts w:ascii="Symbol" w:hAnsi="Symbol" w:hint="default"/>
      </w:rPr>
    </w:lvl>
    <w:lvl w:ilvl="1">
      <w:start w:val="1"/>
      <w:numFmt w:val="decimal"/>
      <w:lvlText w:val="%2."/>
      <w:lvlJc w:val="left"/>
      <w:pPr>
        <w:tabs>
          <w:tab w:val="num" w:pos="1570"/>
        </w:tabs>
        <w:ind w:left="1570" w:hanging="720"/>
      </w:pPr>
    </w:lvl>
    <w:lvl w:ilvl="2">
      <w:start w:val="1"/>
      <w:numFmt w:val="decimal"/>
      <w:lvlText w:val="%3."/>
      <w:lvlJc w:val="left"/>
      <w:pPr>
        <w:tabs>
          <w:tab w:val="num" w:pos="2290"/>
        </w:tabs>
        <w:ind w:left="2290" w:hanging="720"/>
      </w:pPr>
    </w:lvl>
    <w:lvl w:ilvl="3">
      <w:start w:val="1"/>
      <w:numFmt w:val="decimal"/>
      <w:lvlText w:val="%4."/>
      <w:lvlJc w:val="left"/>
      <w:pPr>
        <w:tabs>
          <w:tab w:val="num" w:pos="3010"/>
        </w:tabs>
        <w:ind w:left="3010" w:hanging="720"/>
      </w:pPr>
    </w:lvl>
    <w:lvl w:ilvl="4">
      <w:start w:val="1"/>
      <w:numFmt w:val="decimal"/>
      <w:lvlText w:val="%5."/>
      <w:lvlJc w:val="left"/>
      <w:pPr>
        <w:tabs>
          <w:tab w:val="num" w:pos="3730"/>
        </w:tabs>
        <w:ind w:left="3730" w:hanging="720"/>
      </w:pPr>
    </w:lvl>
    <w:lvl w:ilvl="5">
      <w:start w:val="1"/>
      <w:numFmt w:val="decimal"/>
      <w:lvlText w:val="%6."/>
      <w:lvlJc w:val="left"/>
      <w:pPr>
        <w:tabs>
          <w:tab w:val="num" w:pos="4450"/>
        </w:tabs>
        <w:ind w:left="4450" w:hanging="720"/>
      </w:pPr>
    </w:lvl>
    <w:lvl w:ilvl="6">
      <w:start w:val="1"/>
      <w:numFmt w:val="decimal"/>
      <w:lvlText w:val="%7."/>
      <w:lvlJc w:val="left"/>
      <w:pPr>
        <w:tabs>
          <w:tab w:val="num" w:pos="5170"/>
        </w:tabs>
        <w:ind w:left="5170" w:hanging="720"/>
      </w:pPr>
    </w:lvl>
    <w:lvl w:ilvl="7">
      <w:start w:val="1"/>
      <w:numFmt w:val="decimal"/>
      <w:lvlText w:val="%8."/>
      <w:lvlJc w:val="left"/>
      <w:pPr>
        <w:tabs>
          <w:tab w:val="num" w:pos="5890"/>
        </w:tabs>
        <w:ind w:left="5890" w:hanging="720"/>
      </w:pPr>
    </w:lvl>
    <w:lvl w:ilvl="8">
      <w:start w:val="1"/>
      <w:numFmt w:val="decimal"/>
      <w:lvlText w:val="%9."/>
      <w:lvlJc w:val="left"/>
      <w:pPr>
        <w:tabs>
          <w:tab w:val="num" w:pos="6610"/>
        </w:tabs>
        <w:ind w:left="6610" w:hanging="720"/>
      </w:pPr>
    </w:lvl>
  </w:abstractNum>
  <w:abstractNum w:abstractNumId="15" w15:restartNumberingAfterBreak="0">
    <w:nsid w:val="20836ED5"/>
    <w:multiLevelType w:val="multilevel"/>
    <w:tmpl w:val="6DB2A3F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0C56618"/>
    <w:multiLevelType w:val="multilevel"/>
    <w:tmpl w:val="DE9CC24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21BF5E60"/>
    <w:multiLevelType w:val="hybridMultilevel"/>
    <w:tmpl w:val="8F84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87513"/>
    <w:multiLevelType w:val="multilevel"/>
    <w:tmpl w:val="7892F6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264F6D1C"/>
    <w:multiLevelType w:val="hybridMultilevel"/>
    <w:tmpl w:val="04DA900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C61A25"/>
    <w:multiLevelType w:val="multilevel"/>
    <w:tmpl w:val="B5841A4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86604E9"/>
    <w:multiLevelType w:val="multilevel"/>
    <w:tmpl w:val="67861C76"/>
    <w:lvl w:ilvl="0">
      <w:start w:val="1"/>
      <w:numFmt w:val="bullet"/>
      <w:lvlText w:val=""/>
      <w:lvlJc w:val="left"/>
      <w:pPr>
        <w:tabs>
          <w:tab w:val="num" w:pos="1134"/>
        </w:tabs>
        <w:ind w:left="1134" w:hanging="720"/>
      </w:pPr>
      <w:rPr>
        <w:rFonts w:ascii="Symbol" w:hAnsi="Symbol" w:hint="default"/>
      </w:rPr>
    </w:lvl>
    <w:lvl w:ilvl="1">
      <w:start w:val="1"/>
      <w:numFmt w:val="decimal"/>
      <w:lvlText w:val="%2."/>
      <w:lvlJc w:val="left"/>
      <w:pPr>
        <w:tabs>
          <w:tab w:val="num" w:pos="1570"/>
        </w:tabs>
        <w:ind w:left="1570" w:hanging="720"/>
      </w:pPr>
    </w:lvl>
    <w:lvl w:ilvl="2">
      <w:start w:val="1"/>
      <w:numFmt w:val="decimal"/>
      <w:lvlText w:val="%3."/>
      <w:lvlJc w:val="left"/>
      <w:pPr>
        <w:tabs>
          <w:tab w:val="num" w:pos="2290"/>
        </w:tabs>
        <w:ind w:left="2290" w:hanging="720"/>
      </w:pPr>
    </w:lvl>
    <w:lvl w:ilvl="3">
      <w:start w:val="1"/>
      <w:numFmt w:val="decimal"/>
      <w:lvlText w:val="%4."/>
      <w:lvlJc w:val="left"/>
      <w:pPr>
        <w:tabs>
          <w:tab w:val="num" w:pos="3010"/>
        </w:tabs>
        <w:ind w:left="3010" w:hanging="720"/>
      </w:pPr>
    </w:lvl>
    <w:lvl w:ilvl="4">
      <w:start w:val="1"/>
      <w:numFmt w:val="decimal"/>
      <w:lvlText w:val="%5."/>
      <w:lvlJc w:val="left"/>
      <w:pPr>
        <w:tabs>
          <w:tab w:val="num" w:pos="3730"/>
        </w:tabs>
        <w:ind w:left="3730" w:hanging="720"/>
      </w:pPr>
    </w:lvl>
    <w:lvl w:ilvl="5">
      <w:start w:val="1"/>
      <w:numFmt w:val="decimal"/>
      <w:lvlText w:val="%6."/>
      <w:lvlJc w:val="left"/>
      <w:pPr>
        <w:tabs>
          <w:tab w:val="num" w:pos="4450"/>
        </w:tabs>
        <w:ind w:left="4450" w:hanging="720"/>
      </w:pPr>
    </w:lvl>
    <w:lvl w:ilvl="6">
      <w:start w:val="1"/>
      <w:numFmt w:val="decimal"/>
      <w:lvlText w:val="%7."/>
      <w:lvlJc w:val="left"/>
      <w:pPr>
        <w:tabs>
          <w:tab w:val="num" w:pos="5170"/>
        </w:tabs>
        <w:ind w:left="5170" w:hanging="720"/>
      </w:pPr>
    </w:lvl>
    <w:lvl w:ilvl="7">
      <w:start w:val="1"/>
      <w:numFmt w:val="decimal"/>
      <w:lvlText w:val="%8."/>
      <w:lvlJc w:val="left"/>
      <w:pPr>
        <w:tabs>
          <w:tab w:val="num" w:pos="5890"/>
        </w:tabs>
        <w:ind w:left="5890" w:hanging="720"/>
      </w:pPr>
    </w:lvl>
    <w:lvl w:ilvl="8">
      <w:start w:val="1"/>
      <w:numFmt w:val="decimal"/>
      <w:lvlText w:val="%9."/>
      <w:lvlJc w:val="left"/>
      <w:pPr>
        <w:tabs>
          <w:tab w:val="num" w:pos="6610"/>
        </w:tabs>
        <w:ind w:left="6610" w:hanging="720"/>
      </w:pPr>
    </w:lvl>
  </w:abstractNum>
  <w:abstractNum w:abstractNumId="22" w15:restartNumberingAfterBreak="0">
    <w:nsid w:val="2D9038B8"/>
    <w:multiLevelType w:val="hybridMultilevel"/>
    <w:tmpl w:val="6AC6B1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B26DE5"/>
    <w:multiLevelType w:val="multilevel"/>
    <w:tmpl w:val="7C729D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36AF05F2"/>
    <w:multiLevelType w:val="hybridMultilevel"/>
    <w:tmpl w:val="8996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C43AF8"/>
    <w:multiLevelType w:val="hybridMultilevel"/>
    <w:tmpl w:val="07CE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024BA"/>
    <w:multiLevelType w:val="multilevel"/>
    <w:tmpl w:val="7FBE1DE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37C5412C"/>
    <w:multiLevelType w:val="hybridMultilevel"/>
    <w:tmpl w:val="E0DE3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077790"/>
    <w:multiLevelType w:val="hybridMultilevel"/>
    <w:tmpl w:val="DE58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12374C"/>
    <w:multiLevelType w:val="multilevel"/>
    <w:tmpl w:val="4F3048B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453E19DC"/>
    <w:multiLevelType w:val="hybridMultilevel"/>
    <w:tmpl w:val="8B60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D1026"/>
    <w:multiLevelType w:val="hybridMultilevel"/>
    <w:tmpl w:val="81B22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7B0A42"/>
    <w:multiLevelType w:val="hybridMultilevel"/>
    <w:tmpl w:val="67B8876C"/>
    <w:lvl w:ilvl="0" w:tplc="FFFFFFFF">
      <w:start w:val="1"/>
      <w:numFmt w:val="bullet"/>
      <w:pStyle w:val="List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EFC60C0"/>
    <w:multiLevelType w:val="hybridMultilevel"/>
    <w:tmpl w:val="3A009C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1404A80"/>
    <w:multiLevelType w:val="hybridMultilevel"/>
    <w:tmpl w:val="62DE55A4"/>
    <w:lvl w:ilvl="0" w:tplc="D038A91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652AC3"/>
    <w:multiLevelType w:val="multilevel"/>
    <w:tmpl w:val="C784B7FE"/>
    <w:lvl w:ilvl="0">
      <w:start w:val="1"/>
      <w:numFmt w:val="bullet"/>
      <w:lvlText w:val=""/>
      <w:lvlJc w:val="left"/>
      <w:pPr>
        <w:tabs>
          <w:tab w:val="num" w:pos="1134"/>
        </w:tabs>
        <w:ind w:left="1134" w:hanging="720"/>
      </w:pPr>
      <w:rPr>
        <w:rFonts w:ascii="Symbol" w:hAnsi="Symbol" w:hint="default"/>
      </w:rPr>
    </w:lvl>
    <w:lvl w:ilvl="1">
      <w:start w:val="1"/>
      <w:numFmt w:val="decimal"/>
      <w:lvlText w:val="%2."/>
      <w:lvlJc w:val="left"/>
      <w:pPr>
        <w:tabs>
          <w:tab w:val="num" w:pos="1570"/>
        </w:tabs>
        <w:ind w:left="1570" w:hanging="720"/>
      </w:pPr>
    </w:lvl>
    <w:lvl w:ilvl="2">
      <w:start w:val="1"/>
      <w:numFmt w:val="decimal"/>
      <w:lvlText w:val="%3."/>
      <w:lvlJc w:val="left"/>
      <w:pPr>
        <w:tabs>
          <w:tab w:val="num" w:pos="2290"/>
        </w:tabs>
        <w:ind w:left="2290" w:hanging="720"/>
      </w:pPr>
    </w:lvl>
    <w:lvl w:ilvl="3">
      <w:start w:val="1"/>
      <w:numFmt w:val="decimal"/>
      <w:lvlText w:val="%4."/>
      <w:lvlJc w:val="left"/>
      <w:pPr>
        <w:tabs>
          <w:tab w:val="num" w:pos="3010"/>
        </w:tabs>
        <w:ind w:left="3010" w:hanging="720"/>
      </w:pPr>
    </w:lvl>
    <w:lvl w:ilvl="4">
      <w:start w:val="1"/>
      <w:numFmt w:val="decimal"/>
      <w:lvlText w:val="%5."/>
      <w:lvlJc w:val="left"/>
      <w:pPr>
        <w:tabs>
          <w:tab w:val="num" w:pos="3730"/>
        </w:tabs>
        <w:ind w:left="3730" w:hanging="720"/>
      </w:pPr>
    </w:lvl>
    <w:lvl w:ilvl="5">
      <w:start w:val="1"/>
      <w:numFmt w:val="decimal"/>
      <w:lvlText w:val="%6."/>
      <w:lvlJc w:val="left"/>
      <w:pPr>
        <w:tabs>
          <w:tab w:val="num" w:pos="4450"/>
        </w:tabs>
        <w:ind w:left="4450" w:hanging="720"/>
      </w:pPr>
    </w:lvl>
    <w:lvl w:ilvl="6">
      <w:start w:val="1"/>
      <w:numFmt w:val="decimal"/>
      <w:lvlText w:val="%7."/>
      <w:lvlJc w:val="left"/>
      <w:pPr>
        <w:tabs>
          <w:tab w:val="num" w:pos="5170"/>
        </w:tabs>
        <w:ind w:left="5170" w:hanging="720"/>
      </w:pPr>
    </w:lvl>
    <w:lvl w:ilvl="7">
      <w:start w:val="1"/>
      <w:numFmt w:val="decimal"/>
      <w:lvlText w:val="%8."/>
      <w:lvlJc w:val="left"/>
      <w:pPr>
        <w:tabs>
          <w:tab w:val="num" w:pos="5890"/>
        </w:tabs>
        <w:ind w:left="5890" w:hanging="720"/>
      </w:pPr>
    </w:lvl>
    <w:lvl w:ilvl="8">
      <w:start w:val="1"/>
      <w:numFmt w:val="decimal"/>
      <w:lvlText w:val="%9."/>
      <w:lvlJc w:val="left"/>
      <w:pPr>
        <w:tabs>
          <w:tab w:val="num" w:pos="6610"/>
        </w:tabs>
        <w:ind w:left="6610" w:hanging="720"/>
      </w:pPr>
    </w:lvl>
  </w:abstractNum>
  <w:abstractNum w:abstractNumId="37" w15:restartNumberingAfterBreak="0">
    <w:nsid w:val="55BC43D1"/>
    <w:multiLevelType w:val="hybridMultilevel"/>
    <w:tmpl w:val="E64EF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C0AA0"/>
    <w:multiLevelType w:val="hybridMultilevel"/>
    <w:tmpl w:val="7BF6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F36AD1"/>
    <w:multiLevelType w:val="hybridMultilevel"/>
    <w:tmpl w:val="1212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625FB"/>
    <w:multiLevelType w:val="multilevel"/>
    <w:tmpl w:val="9556B3B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EFE7E4C"/>
    <w:multiLevelType w:val="hybridMultilevel"/>
    <w:tmpl w:val="11C2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D5827"/>
    <w:multiLevelType w:val="hybridMultilevel"/>
    <w:tmpl w:val="1E06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577B6F"/>
    <w:multiLevelType w:val="hybridMultilevel"/>
    <w:tmpl w:val="ADD094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856D2F"/>
    <w:multiLevelType w:val="multilevel"/>
    <w:tmpl w:val="8EF26E1A"/>
    <w:lvl w:ilvl="0">
      <w:start w:val="1"/>
      <w:numFmt w:val="lowerRoman"/>
      <w:pStyle w:val="ListNumber2"/>
      <w:lvlText w:val="(%1)"/>
      <w:lvlJc w:val="left"/>
      <w:pPr>
        <w:ind w:left="1494" w:hanging="360"/>
      </w:pPr>
      <w:rPr>
        <w:rFonts w:hint="default"/>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numFmt w:val="none"/>
      <w:lvlText w:val=""/>
      <w:lvlJc w:val="left"/>
      <w:pPr>
        <w:tabs>
          <w:tab w:val="num" w:pos="360"/>
        </w:tabs>
      </w:p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5" w15:restartNumberingAfterBreak="0">
    <w:nsid w:val="6D371869"/>
    <w:multiLevelType w:val="hybridMultilevel"/>
    <w:tmpl w:val="3FC8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9E02DB"/>
    <w:multiLevelType w:val="hybridMultilevel"/>
    <w:tmpl w:val="0738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246D10"/>
    <w:multiLevelType w:val="multilevel"/>
    <w:tmpl w:val="9106F9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78287843"/>
    <w:multiLevelType w:val="multilevel"/>
    <w:tmpl w:val="FE6ABD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9" w15:restartNumberingAfterBreak="0">
    <w:nsid w:val="7DF2024F"/>
    <w:multiLevelType w:val="multilevel"/>
    <w:tmpl w:val="67861C76"/>
    <w:lvl w:ilvl="0">
      <w:start w:val="1"/>
      <w:numFmt w:val="bullet"/>
      <w:lvlText w:val=""/>
      <w:lvlJc w:val="left"/>
      <w:pPr>
        <w:tabs>
          <w:tab w:val="num" w:pos="1134"/>
        </w:tabs>
        <w:ind w:left="1134" w:hanging="720"/>
      </w:pPr>
      <w:rPr>
        <w:rFonts w:ascii="Symbol" w:hAnsi="Symbol" w:hint="default"/>
      </w:rPr>
    </w:lvl>
    <w:lvl w:ilvl="1">
      <w:start w:val="1"/>
      <w:numFmt w:val="decimal"/>
      <w:lvlText w:val="%2."/>
      <w:lvlJc w:val="left"/>
      <w:pPr>
        <w:tabs>
          <w:tab w:val="num" w:pos="1570"/>
        </w:tabs>
        <w:ind w:left="1570" w:hanging="720"/>
      </w:pPr>
    </w:lvl>
    <w:lvl w:ilvl="2">
      <w:start w:val="1"/>
      <w:numFmt w:val="decimal"/>
      <w:lvlText w:val="%3."/>
      <w:lvlJc w:val="left"/>
      <w:pPr>
        <w:tabs>
          <w:tab w:val="num" w:pos="2290"/>
        </w:tabs>
        <w:ind w:left="2290" w:hanging="720"/>
      </w:pPr>
    </w:lvl>
    <w:lvl w:ilvl="3">
      <w:start w:val="1"/>
      <w:numFmt w:val="decimal"/>
      <w:lvlText w:val="%4."/>
      <w:lvlJc w:val="left"/>
      <w:pPr>
        <w:tabs>
          <w:tab w:val="num" w:pos="3010"/>
        </w:tabs>
        <w:ind w:left="3010" w:hanging="720"/>
      </w:pPr>
    </w:lvl>
    <w:lvl w:ilvl="4">
      <w:start w:val="1"/>
      <w:numFmt w:val="decimal"/>
      <w:lvlText w:val="%5."/>
      <w:lvlJc w:val="left"/>
      <w:pPr>
        <w:tabs>
          <w:tab w:val="num" w:pos="3730"/>
        </w:tabs>
        <w:ind w:left="3730" w:hanging="720"/>
      </w:pPr>
    </w:lvl>
    <w:lvl w:ilvl="5">
      <w:start w:val="1"/>
      <w:numFmt w:val="decimal"/>
      <w:lvlText w:val="%6."/>
      <w:lvlJc w:val="left"/>
      <w:pPr>
        <w:tabs>
          <w:tab w:val="num" w:pos="4450"/>
        </w:tabs>
        <w:ind w:left="4450" w:hanging="720"/>
      </w:pPr>
    </w:lvl>
    <w:lvl w:ilvl="6">
      <w:start w:val="1"/>
      <w:numFmt w:val="decimal"/>
      <w:lvlText w:val="%7."/>
      <w:lvlJc w:val="left"/>
      <w:pPr>
        <w:tabs>
          <w:tab w:val="num" w:pos="5170"/>
        </w:tabs>
        <w:ind w:left="5170" w:hanging="720"/>
      </w:pPr>
    </w:lvl>
    <w:lvl w:ilvl="7">
      <w:start w:val="1"/>
      <w:numFmt w:val="decimal"/>
      <w:lvlText w:val="%8."/>
      <w:lvlJc w:val="left"/>
      <w:pPr>
        <w:tabs>
          <w:tab w:val="num" w:pos="5890"/>
        </w:tabs>
        <w:ind w:left="5890" w:hanging="720"/>
      </w:pPr>
    </w:lvl>
    <w:lvl w:ilvl="8">
      <w:start w:val="1"/>
      <w:numFmt w:val="decimal"/>
      <w:lvlText w:val="%9."/>
      <w:lvlJc w:val="left"/>
      <w:pPr>
        <w:tabs>
          <w:tab w:val="num" w:pos="6610"/>
        </w:tabs>
        <w:ind w:left="6610" w:hanging="720"/>
      </w:pPr>
    </w:lvl>
  </w:abstractNum>
  <w:num w:numId="1" w16cid:durableId="779420738">
    <w:abstractNumId w:val="1"/>
  </w:num>
  <w:num w:numId="2" w16cid:durableId="1966499818">
    <w:abstractNumId w:val="33"/>
  </w:num>
  <w:num w:numId="3" w16cid:durableId="2119181373">
    <w:abstractNumId w:val="45"/>
  </w:num>
  <w:num w:numId="4" w16cid:durableId="349264652">
    <w:abstractNumId w:val="44"/>
  </w:num>
  <w:num w:numId="5" w16cid:durableId="269053647">
    <w:abstractNumId w:val="28"/>
  </w:num>
  <w:num w:numId="6" w16cid:durableId="1947232687">
    <w:abstractNumId w:val="9"/>
  </w:num>
  <w:num w:numId="7" w16cid:durableId="585530743">
    <w:abstractNumId w:val="0"/>
  </w:num>
  <w:num w:numId="8" w16cid:durableId="241304734">
    <w:abstractNumId w:val="40"/>
  </w:num>
  <w:num w:numId="9" w16cid:durableId="1510875045">
    <w:abstractNumId w:val="21"/>
  </w:num>
  <w:num w:numId="10" w16cid:durableId="426853534">
    <w:abstractNumId w:val="25"/>
  </w:num>
  <w:num w:numId="11" w16cid:durableId="659230732">
    <w:abstractNumId w:val="42"/>
  </w:num>
  <w:num w:numId="12" w16cid:durableId="704713690">
    <w:abstractNumId w:val="31"/>
  </w:num>
  <w:num w:numId="13" w16cid:durableId="140198731">
    <w:abstractNumId w:val="34"/>
  </w:num>
  <w:num w:numId="14" w16cid:durableId="57679517">
    <w:abstractNumId w:val="22"/>
  </w:num>
  <w:num w:numId="15" w16cid:durableId="1948853067">
    <w:abstractNumId w:val="13"/>
  </w:num>
  <w:num w:numId="16" w16cid:durableId="317806813">
    <w:abstractNumId w:val="46"/>
  </w:num>
  <w:num w:numId="17" w16cid:durableId="1532960397">
    <w:abstractNumId w:val="24"/>
  </w:num>
  <w:num w:numId="18" w16cid:durableId="1225484025">
    <w:abstractNumId w:val="19"/>
  </w:num>
  <w:num w:numId="19" w16cid:durableId="321324207">
    <w:abstractNumId w:val="43"/>
  </w:num>
  <w:num w:numId="20" w16cid:durableId="66148536">
    <w:abstractNumId w:val="39"/>
  </w:num>
  <w:num w:numId="21" w16cid:durableId="830945568">
    <w:abstractNumId w:val="32"/>
  </w:num>
  <w:num w:numId="22" w16cid:durableId="1350984719">
    <w:abstractNumId w:val="37"/>
  </w:num>
  <w:num w:numId="23" w16cid:durableId="1050345775">
    <w:abstractNumId w:val="10"/>
  </w:num>
  <w:num w:numId="24" w16cid:durableId="1658533408">
    <w:abstractNumId w:val="8"/>
  </w:num>
  <w:num w:numId="25" w16cid:durableId="320617857">
    <w:abstractNumId w:val="29"/>
  </w:num>
  <w:num w:numId="26" w16cid:durableId="1256671210">
    <w:abstractNumId w:val="17"/>
  </w:num>
  <w:num w:numId="27" w16cid:durableId="1397127574">
    <w:abstractNumId w:val="35"/>
  </w:num>
  <w:num w:numId="28" w16cid:durableId="1568883545">
    <w:abstractNumId w:val="41"/>
  </w:num>
  <w:num w:numId="29" w16cid:durableId="1299342536">
    <w:abstractNumId w:val="11"/>
  </w:num>
  <w:num w:numId="30" w16cid:durableId="1851485942">
    <w:abstractNumId w:val="14"/>
  </w:num>
  <w:num w:numId="31" w16cid:durableId="303967197">
    <w:abstractNumId w:val="49"/>
  </w:num>
  <w:num w:numId="32" w16cid:durableId="429858886">
    <w:abstractNumId w:val="20"/>
  </w:num>
  <w:num w:numId="33" w16cid:durableId="1155416820">
    <w:abstractNumId w:val="5"/>
  </w:num>
  <w:num w:numId="34" w16cid:durableId="752051820">
    <w:abstractNumId w:val="12"/>
  </w:num>
  <w:num w:numId="35" w16cid:durableId="16620023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9567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901730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8845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750410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86704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387457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281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37871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48892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62150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6654979">
    <w:abstractNumId w:val="36"/>
  </w:num>
  <w:num w:numId="47" w16cid:durableId="561794688">
    <w:abstractNumId w:val="38"/>
  </w:num>
  <w:num w:numId="48" w16cid:durableId="1309282648">
    <w:abstractNumId w:val="7"/>
  </w:num>
  <w:num w:numId="49" w16cid:durableId="144199025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1986"/>
    <w:rsid w:val="000020D9"/>
    <w:rsid w:val="00003B60"/>
    <w:rsid w:val="00005213"/>
    <w:rsid w:val="00006CD4"/>
    <w:rsid w:val="00006F79"/>
    <w:rsid w:val="0001045D"/>
    <w:rsid w:val="00010852"/>
    <w:rsid w:val="00010B91"/>
    <w:rsid w:val="0001212F"/>
    <w:rsid w:val="000121F1"/>
    <w:rsid w:val="00012B3E"/>
    <w:rsid w:val="00012E93"/>
    <w:rsid w:val="00012FAC"/>
    <w:rsid w:val="000131DA"/>
    <w:rsid w:val="00015E2E"/>
    <w:rsid w:val="00016B13"/>
    <w:rsid w:val="000178BE"/>
    <w:rsid w:val="00017B05"/>
    <w:rsid w:val="00020A29"/>
    <w:rsid w:val="00021C76"/>
    <w:rsid w:val="000221A5"/>
    <w:rsid w:val="0002241E"/>
    <w:rsid w:val="00023BE0"/>
    <w:rsid w:val="00023EC0"/>
    <w:rsid w:val="00024CE7"/>
    <w:rsid w:val="0002626F"/>
    <w:rsid w:val="00026688"/>
    <w:rsid w:val="00027547"/>
    <w:rsid w:val="00027B4A"/>
    <w:rsid w:val="00027B93"/>
    <w:rsid w:val="00030BD6"/>
    <w:rsid w:val="00030F45"/>
    <w:rsid w:val="000310E1"/>
    <w:rsid w:val="00032829"/>
    <w:rsid w:val="00032BC2"/>
    <w:rsid w:val="00033190"/>
    <w:rsid w:val="00033A9B"/>
    <w:rsid w:val="00033D81"/>
    <w:rsid w:val="00033E5E"/>
    <w:rsid w:val="00035AD8"/>
    <w:rsid w:val="00037847"/>
    <w:rsid w:val="000402ED"/>
    <w:rsid w:val="00040561"/>
    <w:rsid w:val="00042537"/>
    <w:rsid w:val="0004334B"/>
    <w:rsid w:val="000440E8"/>
    <w:rsid w:val="0004415A"/>
    <w:rsid w:val="00044324"/>
    <w:rsid w:val="00046324"/>
    <w:rsid w:val="00046A32"/>
    <w:rsid w:val="00047ABF"/>
    <w:rsid w:val="000500D9"/>
    <w:rsid w:val="000503CB"/>
    <w:rsid w:val="00050B3F"/>
    <w:rsid w:val="00050C77"/>
    <w:rsid w:val="00050DB9"/>
    <w:rsid w:val="00051AEF"/>
    <w:rsid w:val="000532DB"/>
    <w:rsid w:val="0005445D"/>
    <w:rsid w:val="00054B67"/>
    <w:rsid w:val="00054DC1"/>
    <w:rsid w:val="00054E2A"/>
    <w:rsid w:val="000555E6"/>
    <w:rsid w:val="00055DCD"/>
    <w:rsid w:val="0005634E"/>
    <w:rsid w:val="0005748C"/>
    <w:rsid w:val="00060148"/>
    <w:rsid w:val="00060948"/>
    <w:rsid w:val="00061141"/>
    <w:rsid w:val="00061297"/>
    <w:rsid w:val="00062C65"/>
    <w:rsid w:val="00063081"/>
    <w:rsid w:val="00063723"/>
    <w:rsid w:val="00063CD5"/>
    <w:rsid w:val="00064164"/>
    <w:rsid w:val="000647C0"/>
    <w:rsid w:val="00065A40"/>
    <w:rsid w:val="00066C60"/>
    <w:rsid w:val="00066FF6"/>
    <w:rsid w:val="00067B87"/>
    <w:rsid w:val="00070937"/>
    <w:rsid w:val="00070E57"/>
    <w:rsid w:val="00071698"/>
    <w:rsid w:val="00071A1C"/>
    <w:rsid w:val="00071BAF"/>
    <w:rsid w:val="00072667"/>
    <w:rsid w:val="00072B73"/>
    <w:rsid w:val="00072DBB"/>
    <w:rsid w:val="000730FF"/>
    <w:rsid w:val="000732C8"/>
    <w:rsid w:val="0007335F"/>
    <w:rsid w:val="0007360A"/>
    <w:rsid w:val="00074761"/>
    <w:rsid w:val="000747BC"/>
    <w:rsid w:val="00074BE6"/>
    <w:rsid w:val="000768DB"/>
    <w:rsid w:val="00077776"/>
    <w:rsid w:val="00081029"/>
    <w:rsid w:val="00081F4F"/>
    <w:rsid w:val="00082BF7"/>
    <w:rsid w:val="000837EA"/>
    <w:rsid w:val="00083C18"/>
    <w:rsid w:val="000840DA"/>
    <w:rsid w:val="00084DA1"/>
    <w:rsid w:val="00086DF7"/>
    <w:rsid w:val="00087155"/>
    <w:rsid w:val="00087228"/>
    <w:rsid w:val="00087C8B"/>
    <w:rsid w:val="00090A6F"/>
    <w:rsid w:val="000917A5"/>
    <w:rsid w:val="00091D52"/>
    <w:rsid w:val="00091FBB"/>
    <w:rsid w:val="000940B5"/>
    <w:rsid w:val="000940CA"/>
    <w:rsid w:val="00094CC7"/>
    <w:rsid w:val="00094D89"/>
    <w:rsid w:val="00097339"/>
    <w:rsid w:val="00097541"/>
    <w:rsid w:val="00097DB3"/>
    <w:rsid w:val="000A075E"/>
    <w:rsid w:val="000A1D05"/>
    <w:rsid w:val="000A2315"/>
    <w:rsid w:val="000A2783"/>
    <w:rsid w:val="000A2A79"/>
    <w:rsid w:val="000A4B84"/>
    <w:rsid w:val="000A4F67"/>
    <w:rsid w:val="000A4FA7"/>
    <w:rsid w:val="000A5015"/>
    <w:rsid w:val="000A5749"/>
    <w:rsid w:val="000A5CF7"/>
    <w:rsid w:val="000A6BA4"/>
    <w:rsid w:val="000A6D81"/>
    <w:rsid w:val="000A72E5"/>
    <w:rsid w:val="000B0883"/>
    <w:rsid w:val="000B2B78"/>
    <w:rsid w:val="000B3682"/>
    <w:rsid w:val="000B5B8F"/>
    <w:rsid w:val="000B6206"/>
    <w:rsid w:val="000B7559"/>
    <w:rsid w:val="000B7B3B"/>
    <w:rsid w:val="000C0157"/>
    <w:rsid w:val="000C055C"/>
    <w:rsid w:val="000C0697"/>
    <w:rsid w:val="000C0A2D"/>
    <w:rsid w:val="000C25B0"/>
    <w:rsid w:val="000C284C"/>
    <w:rsid w:val="000C2916"/>
    <w:rsid w:val="000C2B8D"/>
    <w:rsid w:val="000C3350"/>
    <w:rsid w:val="000C4491"/>
    <w:rsid w:val="000C4805"/>
    <w:rsid w:val="000C4E4F"/>
    <w:rsid w:val="000C5893"/>
    <w:rsid w:val="000C5AE6"/>
    <w:rsid w:val="000C6E94"/>
    <w:rsid w:val="000C7724"/>
    <w:rsid w:val="000D0A82"/>
    <w:rsid w:val="000D0F9D"/>
    <w:rsid w:val="000D109C"/>
    <w:rsid w:val="000D15E2"/>
    <w:rsid w:val="000D22A5"/>
    <w:rsid w:val="000D26B9"/>
    <w:rsid w:val="000D2700"/>
    <w:rsid w:val="000D2B80"/>
    <w:rsid w:val="000D3351"/>
    <w:rsid w:val="000D4245"/>
    <w:rsid w:val="000D42BE"/>
    <w:rsid w:val="000D453D"/>
    <w:rsid w:val="000D4A6B"/>
    <w:rsid w:val="000D4FFA"/>
    <w:rsid w:val="000D58DF"/>
    <w:rsid w:val="000D5BA0"/>
    <w:rsid w:val="000D6B60"/>
    <w:rsid w:val="000D760C"/>
    <w:rsid w:val="000E0D15"/>
    <w:rsid w:val="000E0D80"/>
    <w:rsid w:val="000E1848"/>
    <w:rsid w:val="000E1941"/>
    <w:rsid w:val="000E1E2A"/>
    <w:rsid w:val="000E1EF3"/>
    <w:rsid w:val="000E2DD0"/>
    <w:rsid w:val="000E36E8"/>
    <w:rsid w:val="000E5029"/>
    <w:rsid w:val="000E5B8B"/>
    <w:rsid w:val="000E6EF7"/>
    <w:rsid w:val="000E6F44"/>
    <w:rsid w:val="000E7B10"/>
    <w:rsid w:val="000F0B7A"/>
    <w:rsid w:val="000F0ED2"/>
    <w:rsid w:val="000F2C66"/>
    <w:rsid w:val="000F2CA6"/>
    <w:rsid w:val="000F39CF"/>
    <w:rsid w:val="000F3FCD"/>
    <w:rsid w:val="000F4303"/>
    <w:rsid w:val="000F5778"/>
    <w:rsid w:val="000F57AA"/>
    <w:rsid w:val="000F5CBF"/>
    <w:rsid w:val="000F6683"/>
    <w:rsid w:val="000F66EE"/>
    <w:rsid w:val="000F695B"/>
    <w:rsid w:val="000F7087"/>
    <w:rsid w:val="00100245"/>
    <w:rsid w:val="00100DA0"/>
    <w:rsid w:val="0010106D"/>
    <w:rsid w:val="0010170E"/>
    <w:rsid w:val="0010183B"/>
    <w:rsid w:val="00102B73"/>
    <w:rsid w:val="00102BFD"/>
    <w:rsid w:val="001034A2"/>
    <w:rsid w:val="001044D5"/>
    <w:rsid w:val="00104F0B"/>
    <w:rsid w:val="00105249"/>
    <w:rsid w:val="00105F31"/>
    <w:rsid w:val="00110BE2"/>
    <w:rsid w:val="00112C76"/>
    <w:rsid w:val="00112D0D"/>
    <w:rsid w:val="00112F1A"/>
    <w:rsid w:val="0011354F"/>
    <w:rsid w:val="00113AAA"/>
    <w:rsid w:val="00114500"/>
    <w:rsid w:val="00114658"/>
    <w:rsid w:val="001149D8"/>
    <w:rsid w:val="00115182"/>
    <w:rsid w:val="00116449"/>
    <w:rsid w:val="00116648"/>
    <w:rsid w:val="00117222"/>
    <w:rsid w:val="0011751F"/>
    <w:rsid w:val="001175B5"/>
    <w:rsid w:val="0012056E"/>
    <w:rsid w:val="00123450"/>
    <w:rsid w:val="00123C13"/>
    <w:rsid w:val="00123FE3"/>
    <w:rsid w:val="001241BC"/>
    <w:rsid w:val="0012493F"/>
    <w:rsid w:val="00124E02"/>
    <w:rsid w:val="001258DD"/>
    <w:rsid w:val="00126387"/>
    <w:rsid w:val="00126EE6"/>
    <w:rsid w:val="00130839"/>
    <w:rsid w:val="001310FE"/>
    <w:rsid w:val="00131B9C"/>
    <w:rsid w:val="00131BBB"/>
    <w:rsid w:val="00133B60"/>
    <w:rsid w:val="00133D2E"/>
    <w:rsid w:val="001342AE"/>
    <w:rsid w:val="00135E83"/>
    <w:rsid w:val="00136290"/>
    <w:rsid w:val="0013679E"/>
    <w:rsid w:val="001373B3"/>
    <w:rsid w:val="00140960"/>
    <w:rsid w:val="00140BCA"/>
    <w:rsid w:val="001410CD"/>
    <w:rsid w:val="001417EF"/>
    <w:rsid w:val="00141C96"/>
    <w:rsid w:val="00142069"/>
    <w:rsid w:val="00142422"/>
    <w:rsid w:val="0014389A"/>
    <w:rsid w:val="00143EE8"/>
    <w:rsid w:val="0014469C"/>
    <w:rsid w:val="00144916"/>
    <w:rsid w:val="00144A02"/>
    <w:rsid w:val="0014536B"/>
    <w:rsid w:val="00147D5F"/>
    <w:rsid w:val="0015056C"/>
    <w:rsid w:val="00150C81"/>
    <w:rsid w:val="0015121C"/>
    <w:rsid w:val="00152925"/>
    <w:rsid w:val="00152E26"/>
    <w:rsid w:val="00153729"/>
    <w:rsid w:val="0015392E"/>
    <w:rsid w:val="00155E25"/>
    <w:rsid w:val="00156D68"/>
    <w:rsid w:val="0015724D"/>
    <w:rsid w:val="0015757E"/>
    <w:rsid w:val="001579BE"/>
    <w:rsid w:val="00157E66"/>
    <w:rsid w:val="00160C24"/>
    <w:rsid w:val="001618EF"/>
    <w:rsid w:val="0016491E"/>
    <w:rsid w:val="00164C8F"/>
    <w:rsid w:val="0016571F"/>
    <w:rsid w:val="00165F3D"/>
    <w:rsid w:val="00165FCB"/>
    <w:rsid w:val="00166054"/>
    <w:rsid w:val="00166563"/>
    <w:rsid w:val="001702BC"/>
    <w:rsid w:val="00170FDF"/>
    <w:rsid w:val="00171118"/>
    <w:rsid w:val="0017160A"/>
    <w:rsid w:val="00171C40"/>
    <w:rsid w:val="001729D9"/>
    <w:rsid w:val="00177027"/>
    <w:rsid w:val="00180B21"/>
    <w:rsid w:val="001819B1"/>
    <w:rsid w:val="00181AC3"/>
    <w:rsid w:val="00181CB6"/>
    <w:rsid w:val="00181DE4"/>
    <w:rsid w:val="00181E7E"/>
    <w:rsid w:val="0018262A"/>
    <w:rsid w:val="00182DC4"/>
    <w:rsid w:val="001831D3"/>
    <w:rsid w:val="00184734"/>
    <w:rsid w:val="0018489B"/>
    <w:rsid w:val="00184FAA"/>
    <w:rsid w:val="00185398"/>
    <w:rsid w:val="00185ACF"/>
    <w:rsid w:val="001860CE"/>
    <w:rsid w:val="00186349"/>
    <w:rsid w:val="001868A5"/>
    <w:rsid w:val="00186B33"/>
    <w:rsid w:val="00186C4C"/>
    <w:rsid w:val="00187234"/>
    <w:rsid w:val="001873C8"/>
    <w:rsid w:val="00187D94"/>
    <w:rsid w:val="0019466B"/>
    <w:rsid w:val="00195816"/>
    <w:rsid w:val="00196538"/>
    <w:rsid w:val="001967E7"/>
    <w:rsid w:val="00196A06"/>
    <w:rsid w:val="00196D69"/>
    <w:rsid w:val="001A0555"/>
    <w:rsid w:val="001A0DC6"/>
    <w:rsid w:val="001A0E57"/>
    <w:rsid w:val="001A19DB"/>
    <w:rsid w:val="001A1B01"/>
    <w:rsid w:val="001A1C67"/>
    <w:rsid w:val="001A1EC7"/>
    <w:rsid w:val="001A2EE5"/>
    <w:rsid w:val="001A6230"/>
    <w:rsid w:val="001A6716"/>
    <w:rsid w:val="001A6CBE"/>
    <w:rsid w:val="001A717D"/>
    <w:rsid w:val="001A7308"/>
    <w:rsid w:val="001A7CAE"/>
    <w:rsid w:val="001A7FFB"/>
    <w:rsid w:val="001B172B"/>
    <w:rsid w:val="001B270A"/>
    <w:rsid w:val="001B377C"/>
    <w:rsid w:val="001B56F9"/>
    <w:rsid w:val="001B6800"/>
    <w:rsid w:val="001B72E7"/>
    <w:rsid w:val="001B7AEF"/>
    <w:rsid w:val="001B7EF5"/>
    <w:rsid w:val="001C05B0"/>
    <w:rsid w:val="001C1AA8"/>
    <w:rsid w:val="001C30A4"/>
    <w:rsid w:val="001C30CF"/>
    <w:rsid w:val="001C3F82"/>
    <w:rsid w:val="001C4B80"/>
    <w:rsid w:val="001C5B82"/>
    <w:rsid w:val="001C7B09"/>
    <w:rsid w:val="001D082A"/>
    <w:rsid w:val="001D1A6D"/>
    <w:rsid w:val="001D23F2"/>
    <w:rsid w:val="001D329E"/>
    <w:rsid w:val="001D352F"/>
    <w:rsid w:val="001D356C"/>
    <w:rsid w:val="001D49F3"/>
    <w:rsid w:val="001D608B"/>
    <w:rsid w:val="001D65C5"/>
    <w:rsid w:val="001D6B2C"/>
    <w:rsid w:val="001D6BBB"/>
    <w:rsid w:val="001D7CDD"/>
    <w:rsid w:val="001E0C3A"/>
    <w:rsid w:val="001E1CC6"/>
    <w:rsid w:val="001E239E"/>
    <w:rsid w:val="001E252A"/>
    <w:rsid w:val="001E2DAB"/>
    <w:rsid w:val="001E39B5"/>
    <w:rsid w:val="001E4870"/>
    <w:rsid w:val="001E5AAF"/>
    <w:rsid w:val="001E673A"/>
    <w:rsid w:val="001E6B8C"/>
    <w:rsid w:val="001E6BDD"/>
    <w:rsid w:val="001E6CF3"/>
    <w:rsid w:val="001E7DD0"/>
    <w:rsid w:val="001F14A1"/>
    <w:rsid w:val="001F190B"/>
    <w:rsid w:val="001F29F6"/>
    <w:rsid w:val="001F3215"/>
    <w:rsid w:val="001F3359"/>
    <w:rsid w:val="001F5C99"/>
    <w:rsid w:val="001F63CC"/>
    <w:rsid w:val="001F685E"/>
    <w:rsid w:val="001F687C"/>
    <w:rsid w:val="001F6C83"/>
    <w:rsid w:val="001F6E68"/>
    <w:rsid w:val="001F7C71"/>
    <w:rsid w:val="002002F2"/>
    <w:rsid w:val="002011E7"/>
    <w:rsid w:val="00201515"/>
    <w:rsid w:val="00201BC3"/>
    <w:rsid w:val="002031F4"/>
    <w:rsid w:val="002033F5"/>
    <w:rsid w:val="002046E3"/>
    <w:rsid w:val="002060C0"/>
    <w:rsid w:val="00206524"/>
    <w:rsid w:val="00207557"/>
    <w:rsid w:val="00210F98"/>
    <w:rsid w:val="00211C18"/>
    <w:rsid w:val="00211EB6"/>
    <w:rsid w:val="002122EA"/>
    <w:rsid w:val="0021275D"/>
    <w:rsid w:val="00212C80"/>
    <w:rsid w:val="00212EC6"/>
    <w:rsid w:val="00213C81"/>
    <w:rsid w:val="00213D61"/>
    <w:rsid w:val="002141C2"/>
    <w:rsid w:val="00215B1B"/>
    <w:rsid w:val="00215CE9"/>
    <w:rsid w:val="00216361"/>
    <w:rsid w:val="00220956"/>
    <w:rsid w:val="00220FD7"/>
    <w:rsid w:val="0022166A"/>
    <w:rsid w:val="00221845"/>
    <w:rsid w:val="00221FC7"/>
    <w:rsid w:val="00222DB9"/>
    <w:rsid w:val="00222FE1"/>
    <w:rsid w:val="00224D40"/>
    <w:rsid w:val="00224DCC"/>
    <w:rsid w:val="002252E2"/>
    <w:rsid w:val="00227A6F"/>
    <w:rsid w:val="002301ED"/>
    <w:rsid w:val="00230357"/>
    <w:rsid w:val="00230D04"/>
    <w:rsid w:val="00231D3B"/>
    <w:rsid w:val="00231DF2"/>
    <w:rsid w:val="00232C1C"/>
    <w:rsid w:val="0023355D"/>
    <w:rsid w:val="00233792"/>
    <w:rsid w:val="0023424E"/>
    <w:rsid w:val="00234739"/>
    <w:rsid w:val="00234C2C"/>
    <w:rsid w:val="00235253"/>
    <w:rsid w:val="0023540E"/>
    <w:rsid w:val="002359DC"/>
    <w:rsid w:val="00235AA2"/>
    <w:rsid w:val="00236552"/>
    <w:rsid w:val="002369CA"/>
    <w:rsid w:val="0024128A"/>
    <w:rsid w:val="00244FB0"/>
    <w:rsid w:val="00245012"/>
    <w:rsid w:val="00245D3C"/>
    <w:rsid w:val="00246C0C"/>
    <w:rsid w:val="00247F36"/>
    <w:rsid w:val="00250A2E"/>
    <w:rsid w:val="00251028"/>
    <w:rsid w:val="002513E8"/>
    <w:rsid w:val="0025215E"/>
    <w:rsid w:val="002522C5"/>
    <w:rsid w:val="00253572"/>
    <w:rsid w:val="00253918"/>
    <w:rsid w:val="00255130"/>
    <w:rsid w:val="0025520C"/>
    <w:rsid w:val="0025522D"/>
    <w:rsid w:val="0025766B"/>
    <w:rsid w:val="0026041A"/>
    <w:rsid w:val="00260FBA"/>
    <w:rsid w:val="0026180B"/>
    <w:rsid w:val="00261D29"/>
    <w:rsid w:val="00262914"/>
    <w:rsid w:val="002637CE"/>
    <w:rsid w:val="00263D7D"/>
    <w:rsid w:val="0026525A"/>
    <w:rsid w:val="002659EE"/>
    <w:rsid w:val="00266059"/>
    <w:rsid w:val="002662DD"/>
    <w:rsid w:val="00266D67"/>
    <w:rsid w:val="002673DA"/>
    <w:rsid w:val="00267F63"/>
    <w:rsid w:val="00270AF0"/>
    <w:rsid w:val="00270FC0"/>
    <w:rsid w:val="00271D1A"/>
    <w:rsid w:val="00272398"/>
    <w:rsid w:val="00274979"/>
    <w:rsid w:val="00275817"/>
    <w:rsid w:val="00275AEB"/>
    <w:rsid w:val="00275D9D"/>
    <w:rsid w:val="00276476"/>
    <w:rsid w:val="00277773"/>
    <w:rsid w:val="00277B98"/>
    <w:rsid w:val="0028005A"/>
    <w:rsid w:val="0028042C"/>
    <w:rsid w:val="0028057B"/>
    <w:rsid w:val="00281068"/>
    <w:rsid w:val="00281A9D"/>
    <w:rsid w:val="00281BB1"/>
    <w:rsid w:val="00281C62"/>
    <w:rsid w:val="00284414"/>
    <w:rsid w:val="0028469B"/>
    <w:rsid w:val="00284AF2"/>
    <w:rsid w:val="00284FE9"/>
    <w:rsid w:val="0028516B"/>
    <w:rsid w:val="00285406"/>
    <w:rsid w:val="00285753"/>
    <w:rsid w:val="00285D02"/>
    <w:rsid w:val="00285E70"/>
    <w:rsid w:val="00285F1E"/>
    <w:rsid w:val="0028623E"/>
    <w:rsid w:val="0028692B"/>
    <w:rsid w:val="00286BC6"/>
    <w:rsid w:val="00290922"/>
    <w:rsid w:val="0029169F"/>
    <w:rsid w:val="00291CBE"/>
    <w:rsid w:val="00293365"/>
    <w:rsid w:val="0029357B"/>
    <w:rsid w:val="00293A03"/>
    <w:rsid w:val="00294048"/>
    <w:rsid w:val="00294473"/>
    <w:rsid w:val="0029492F"/>
    <w:rsid w:val="00294C93"/>
    <w:rsid w:val="00295C60"/>
    <w:rsid w:val="0029624A"/>
    <w:rsid w:val="002971EB"/>
    <w:rsid w:val="002A0A15"/>
    <w:rsid w:val="002A0DAA"/>
    <w:rsid w:val="002A1A28"/>
    <w:rsid w:val="002A2462"/>
    <w:rsid w:val="002A274B"/>
    <w:rsid w:val="002A2B06"/>
    <w:rsid w:val="002A3369"/>
    <w:rsid w:val="002A3878"/>
    <w:rsid w:val="002A3A84"/>
    <w:rsid w:val="002A3FBB"/>
    <w:rsid w:val="002A5F5C"/>
    <w:rsid w:val="002A6E3F"/>
    <w:rsid w:val="002B0B41"/>
    <w:rsid w:val="002B225D"/>
    <w:rsid w:val="002B24BD"/>
    <w:rsid w:val="002B2AEE"/>
    <w:rsid w:val="002B31E3"/>
    <w:rsid w:val="002B5031"/>
    <w:rsid w:val="002B58BF"/>
    <w:rsid w:val="002B6560"/>
    <w:rsid w:val="002B69D5"/>
    <w:rsid w:val="002B6BC2"/>
    <w:rsid w:val="002B6D6C"/>
    <w:rsid w:val="002B787C"/>
    <w:rsid w:val="002B7FD1"/>
    <w:rsid w:val="002C1017"/>
    <w:rsid w:val="002C1B18"/>
    <w:rsid w:val="002C206F"/>
    <w:rsid w:val="002C2FEA"/>
    <w:rsid w:val="002C32EE"/>
    <w:rsid w:val="002C3F70"/>
    <w:rsid w:val="002C59E6"/>
    <w:rsid w:val="002C59E8"/>
    <w:rsid w:val="002C5B2A"/>
    <w:rsid w:val="002C6045"/>
    <w:rsid w:val="002C697D"/>
    <w:rsid w:val="002D0901"/>
    <w:rsid w:val="002D1A42"/>
    <w:rsid w:val="002D2511"/>
    <w:rsid w:val="002D25EC"/>
    <w:rsid w:val="002D2834"/>
    <w:rsid w:val="002D2A5B"/>
    <w:rsid w:val="002D359B"/>
    <w:rsid w:val="002D36AA"/>
    <w:rsid w:val="002D4045"/>
    <w:rsid w:val="002D40EB"/>
    <w:rsid w:val="002D4667"/>
    <w:rsid w:val="002D57D8"/>
    <w:rsid w:val="002D5AE9"/>
    <w:rsid w:val="002D72E8"/>
    <w:rsid w:val="002E06BC"/>
    <w:rsid w:val="002E1EFB"/>
    <w:rsid w:val="002E2AC1"/>
    <w:rsid w:val="002E396C"/>
    <w:rsid w:val="002E3FD6"/>
    <w:rsid w:val="002E4270"/>
    <w:rsid w:val="002E4853"/>
    <w:rsid w:val="002E4D9C"/>
    <w:rsid w:val="002E4DAA"/>
    <w:rsid w:val="002E62E1"/>
    <w:rsid w:val="002E6C94"/>
    <w:rsid w:val="002F02F7"/>
    <w:rsid w:val="002F19D5"/>
    <w:rsid w:val="002F2398"/>
    <w:rsid w:val="002F2878"/>
    <w:rsid w:val="002F2D4B"/>
    <w:rsid w:val="002F3278"/>
    <w:rsid w:val="002F4A81"/>
    <w:rsid w:val="002F598E"/>
    <w:rsid w:val="002F5C6D"/>
    <w:rsid w:val="002F5EA6"/>
    <w:rsid w:val="002F675A"/>
    <w:rsid w:val="002F6CE1"/>
    <w:rsid w:val="002F7106"/>
    <w:rsid w:val="002F759E"/>
    <w:rsid w:val="002F7630"/>
    <w:rsid w:val="0030088D"/>
    <w:rsid w:val="0030096D"/>
    <w:rsid w:val="0030096E"/>
    <w:rsid w:val="00300B2D"/>
    <w:rsid w:val="003010EA"/>
    <w:rsid w:val="00301A6F"/>
    <w:rsid w:val="00303AED"/>
    <w:rsid w:val="0030445C"/>
    <w:rsid w:val="0030479F"/>
    <w:rsid w:val="00306300"/>
    <w:rsid w:val="003066AC"/>
    <w:rsid w:val="0030686D"/>
    <w:rsid w:val="00306D04"/>
    <w:rsid w:val="00307368"/>
    <w:rsid w:val="003073C1"/>
    <w:rsid w:val="00311B08"/>
    <w:rsid w:val="003133D6"/>
    <w:rsid w:val="00313D31"/>
    <w:rsid w:val="00313EEB"/>
    <w:rsid w:val="003152CB"/>
    <w:rsid w:val="0031543C"/>
    <w:rsid w:val="003154AF"/>
    <w:rsid w:val="0031582C"/>
    <w:rsid w:val="00315C2E"/>
    <w:rsid w:val="00316F7C"/>
    <w:rsid w:val="0031760A"/>
    <w:rsid w:val="00317618"/>
    <w:rsid w:val="00317B57"/>
    <w:rsid w:val="00320CF6"/>
    <w:rsid w:val="003221D0"/>
    <w:rsid w:val="0032235D"/>
    <w:rsid w:val="00322550"/>
    <w:rsid w:val="003251B4"/>
    <w:rsid w:val="003254EA"/>
    <w:rsid w:val="00325531"/>
    <w:rsid w:val="003257E7"/>
    <w:rsid w:val="0032587F"/>
    <w:rsid w:val="00326096"/>
    <w:rsid w:val="0033172A"/>
    <w:rsid w:val="00331FF3"/>
    <w:rsid w:val="00332073"/>
    <w:rsid w:val="00332165"/>
    <w:rsid w:val="00332336"/>
    <w:rsid w:val="003341AC"/>
    <w:rsid w:val="0033477A"/>
    <w:rsid w:val="0033487E"/>
    <w:rsid w:val="00334A88"/>
    <w:rsid w:val="00335B91"/>
    <w:rsid w:val="00335D8A"/>
    <w:rsid w:val="00335DD0"/>
    <w:rsid w:val="0033789B"/>
    <w:rsid w:val="00337C0C"/>
    <w:rsid w:val="00341270"/>
    <w:rsid w:val="0034167E"/>
    <w:rsid w:val="00342189"/>
    <w:rsid w:val="0034370D"/>
    <w:rsid w:val="00343B28"/>
    <w:rsid w:val="00343B84"/>
    <w:rsid w:val="00343E59"/>
    <w:rsid w:val="00345900"/>
    <w:rsid w:val="00345AC1"/>
    <w:rsid w:val="00346507"/>
    <w:rsid w:val="00350609"/>
    <w:rsid w:val="003509AF"/>
    <w:rsid w:val="003526B7"/>
    <w:rsid w:val="003537AE"/>
    <w:rsid w:val="00353CC3"/>
    <w:rsid w:val="00354101"/>
    <w:rsid w:val="0035499A"/>
    <w:rsid w:val="003552A2"/>
    <w:rsid w:val="0035554D"/>
    <w:rsid w:val="0035588D"/>
    <w:rsid w:val="003564AE"/>
    <w:rsid w:val="00357346"/>
    <w:rsid w:val="0035757F"/>
    <w:rsid w:val="00357BAA"/>
    <w:rsid w:val="00357F27"/>
    <w:rsid w:val="0036113C"/>
    <w:rsid w:val="0036194F"/>
    <w:rsid w:val="00364071"/>
    <w:rsid w:val="003642D6"/>
    <w:rsid w:val="00364FBC"/>
    <w:rsid w:val="00366976"/>
    <w:rsid w:val="0036716F"/>
    <w:rsid w:val="00370291"/>
    <w:rsid w:val="00370F83"/>
    <w:rsid w:val="003733B8"/>
    <w:rsid w:val="00373A17"/>
    <w:rsid w:val="00373A6B"/>
    <w:rsid w:val="00374D7C"/>
    <w:rsid w:val="0037513E"/>
    <w:rsid w:val="00375936"/>
    <w:rsid w:val="00376123"/>
    <w:rsid w:val="00376738"/>
    <w:rsid w:val="00376925"/>
    <w:rsid w:val="003775C3"/>
    <w:rsid w:val="00377B36"/>
    <w:rsid w:val="00377FA6"/>
    <w:rsid w:val="00377FB3"/>
    <w:rsid w:val="00377FF1"/>
    <w:rsid w:val="00380209"/>
    <w:rsid w:val="003803D9"/>
    <w:rsid w:val="003820AF"/>
    <w:rsid w:val="00382A7E"/>
    <w:rsid w:val="00382CD2"/>
    <w:rsid w:val="003834C1"/>
    <w:rsid w:val="00383F13"/>
    <w:rsid w:val="00386604"/>
    <w:rsid w:val="003875E5"/>
    <w:rsid w:val="0038785C"/>
    <w:rsid w:val="0039134A"/>
    <w:rsid w:val="00391C1C"/>
    <w:rsid w:val="00392C0E"/>
    <w:rsid w:val="003935E0"/>
    <w:rsid w:val="00393E6A"/>
    <w:rsid w:val="00394D5F"/>
    <w:rsid w:val="003957A5"/>
    <w:rsid w:val="00396BBD"/>
    <w:rsid w:val="00396FF4"/>
    <w:rsid w:val="00397FE9"/>
    <w:rsid w:val="003A0488"/>
    <w:rsid w:val="003A09F2"/>
    <w:rsid w:val="003A15BC"/>
    <w:rsid w:val="003A2758"/>
    <w:rsid w:val="003A29C5"/>
    <w:rsid w:val="003A2C4A"/>
    <w:rsid w:val="003A4FAD"/>
    <w:rsid w:val="003A5478"/>
    <w:rsid w:val="003A5520"/>
    <w:rsid w:val="003A57A3"/>
    <w:rsid w:val="003A6C25"/>
    <w:rsid w:val="003A6C6A"/>
    <w:rsid w:val="003A7085"/>
    <w:rsid w:val="003A7E1D"/>
    <w:rsid w:val="003B1212"/>
    <w:rsid w:val="003B144F"/>
    <w:rsid w:val="003B1705"/>
    <w:rsid w:val="003B1E79"/>
    <w:rsid w:val="003B2C2A"/>
    <w:rsid w:val="003B2F91"/>
    <w:rsid w:val="003B399B"/>
    <w:rsid w:val="003B3A6C"/>
    <w:rsid w:val="003B3E49"/>
    <w:rsid w:val="003B4D02"/>
    <w:rsid w:val="003B5CD9"/>
    <w:rsid w:val="003B6FDB"/>
    <w:rsid w:val="003B7756"/>
    <w:rsid w:val="003B77B5"/>
    <w:rsid w:val="003B7A0B"/>
    <w:rsid w:val="003B7B3F"/>
    <w:rsid w:val="003B7FCD"/>
    <w:rsid w:val="003C0865"/>
    <w:rsid w:val="003C0CAE"/>
    <w:rsid w:val="003C1CEB"/>
    <w:rsid w:val="003C203E"/>
    <w:rsid w:val="003C2A86"/>
    <w:rsid w:val="003C2B11"/>
    <w:rsid w:val="003C4377"/>
    <w:rsid w:val="003C43AD"/>
    <w:rsid w:val="003C43C6"/>
    <w:rsid w:val="003C4DEA"/>
    <w:rsid w:val="003C537C"/>
    <w:rsid w:val="003C59D6"/>
    <w:rsid w:val="003C62D5"/>
    <w:rsid w:val="003C7140"/>
    <w:rsid w:val="003C76C5"/>
    <w:rsid w:val="003D0505"/>
    <w:rsid w:val="003D0CFC"/>
    <w:rsid w:val="003D1923"/>
    <w:rsid w:val="003D1A70"/>
    <w:rsid w:val="003D1CBB"/>
    <w:rsid w:val="003D1EAA"/>
    <w:rsid w:val="003D2D9A"/>
    <w:rsid w:val="003D3638"/>
    <w:rsid w:val="003D382C"/>
    <w:rsid w:val="003D3ED4"/>
    <w:rsid w:val="003D4C86"/>
    <w:rsid w:val="003D5A58"/>
    <w:rsid w:val="003D5F33"/>
    <w:rsid w:val="003D725D"/>
    <w:rsid w:val="003E00F2"/>
    <w:rsid w:val="003E0391"/>
    <w:rsid w:val="003E1775"/>
    <w:rsid w:val="003E1A3C"/>
    <w:rsid w:val="003E2494"/>
    <w:rsid w:val="003E2537"/>
    <w:rsid w:val="003E2699"/>
    <w:rsid w:val="003E3315"/>
    <w:rsid w:val="003E3D99"/>
    <w:rsid w:val="003E4B10"/>
    <w:rsid w:val="003E5044"/>
    <w:rsid w:val="003E5105"/>
    <w:rsid w:val="003E56A9"/>
    <w:rsid w:val="003E7238"/>
    <w:rsid w:val="003E782D"/>
    <w:rsid w:val="003E7DBF"/>
    <w:rsid w:val="003F24B3"/>
    <w:rsid w:val="003F2AAF"/>
    <w:rsid w:val="003F5384"/>
    <w:rsid w:val="003F6E92"/>
    <w:rsid w:val="003F70FC"/>
    <w:rsid w:val="003F7113"/>
    <w:rsid w:val="003F785B"/>
    <w:rsid w:val="0040243F"/>
    <w:rsid w:val="004027F7"/>
    <w:rsid w:val="00402F5D"/>
    <w:rsid w:val="0040315D"/>
    <w:rsid w:val="004040B9"/>
    <w:rsid w:val="00404BD6"/>
    <w:rsid w:val="00404D33"/>
    <w:rsid w:val="004068F1"/>
    <w:rsid w:val="00406B61"/>
    <w:rsid w:val="00406C48"/>
    <w:rsid w:val="00406D0B"/>
    <w:rsid w:val="00406E62"/>
    <w:rsid w:val="00406EDE"/>
    <w:rsid w:val="004073BC"/>
    <w:rsid w:val="004107EB"/>
    <w:rsid w:val="004112D3"/>
    <w:rsid w:val="0041165E"/>
    <w:rsid w:val="00412609"/>
    <w:rsid w:val="0041377E"/>
    <w:rsid w:val="00413A3D"/>
    <w:rsid w:val="00413D6B"/>
    <w:rsid w:val="00413FBD"/>
    <w:rsid w:val="00414E91"/>
    <w:rsid w:val="004165E7"/>
    <w:rsid w:val="00417708"/>
    <w:rsid w:val="00417E20"/>
    <w:rsid w:val="004203FB"/>
    <w:rsid w:val="00421B23"/>
    <w:rsid w:val="00422681"/>
    <w:rsid w:val="00422EE5"/>
    <w:rsid w:val="00423CB5"/>
    <w:rsid w:val="004246DA"/>
    <w:rsid w:val="00424BC1"/>
    <w:rsid w:val="00424FD1"/>
    <w:rsid w:val="0042516F"/>
    <w:rsid w:val="00425470"/>
    <w:rsid w:val="00425975"/>
    <w:rsid w:val="00425B6A"/>
    <w:rsid w:val="00425B9F"/>
    <w:rsid w:val="00425C29"/>
    <w:rsid w:val="0042633B"/>
    <w:rsid w:val="00426577"/>
    <w:rsid w:val="0042769D"/>
    <w:rsid w:val="00430970"/>
    <w:rsid w:val="00431ED6"/>
    <w:rsid w:val="004322CB"/>
    <w:rsid w:val="00432B52"/>
    <w:rsid w:val="004338CD"/>
    <w:rsid w:val="004345FC"/>
    <w:rsid w:val="004352C6"/>
    <w:rsid w:val="004361D4"/>
    <w:rsid w:val="00436743"/>
    <w:rsid w:val="00436BAA"/>
    <w:rsid w:val="00437247"/>
    <w:rsid w:val="004373FF"/>
    <w:rsid w:val="0043759D"/>
    <w:rsid w:val="004377A8"/>
    <w:rsid w:val="004422B8"/>
    <w:rsid w:val="00442CED"/>
    <w:rsid w:val="00443180"/>
    <w:rsid w:val="004445F7"/>
    <w:rsid w:val="00444AA1"/>
    <w:rsid w:val="00444EA9"/>
    <w:rsid w:val="00445139"/>
    <w:rsid w:val="00445FDD"/>
    <w:rsid w:val="00447418"/>
    <w:rsid w:val="00450BFD"/>
    <w:rsid w:val="00452312"/>
    <w:rsid w:val="00454DF3"/>
    <w:rsid w:val="0045567A"/>
    <w:rsid w:val="0045583F"/>
    <w:rsid w:val="00456BC3"/>
    <w:rsid w:val="00456F28"/>
    <w:rsid w:val="004579D1"/>
    <w:rsid w:val="004603C7"/>
    <w:rsid w:val="00462567"/>
    <w:rsid w:val="00463041"/>
    <w:rsid w:val="004632AD"/>
    <w:rsid w:val="0046387B"/>
    <w:rsid w:val="00463947"/>
    <w:rsid w:val="00463FEB"/>
    <w:rsid w:val="0046446A"/>
    <w:rsid w:val="00464D57"/>
    <w:rsid w:val="00465322"/>
    <w:rsid w:val="004666FD"/>
    <w:rsid w:val="00466D27"/>
    <w:rsid w:val="00467373"/>
    <w:rsid w:val="004703EE"/>
    <w:rsid w:val="0047102D"/>
    <w:rsid w:val="00471801"/>
    <w:rsid w:val="0047253A"/>
    <w:rsid w:val="00472E03"/>
    <w:rsid w:val="00474E0F"/>
    <w:rsid w:val="00474E32"/>
    <w:rsid w:val="0047632F"/>
    <w:rsid w:val="004767FD"/>
    <w:rsid w:val="00476ABA"/>
    <w:rsid w:val="00477040"/>
    <w:rsid w:val="00477168"/>
    <w:rsid w:val="0047747B"/>
    <w:rsid w:val="00477776"/>
    <w:rsid w:val="004804F4"/>
    <w:rsid w:val="004808B6"/>
    <w:rsid w:val="00480FD0"/>
    <w:rsid w:val="00482A05"/>
    <w:rsid w:val="00484FA7"/>
    <w:rsid w:val="004868B1"/>
    <w:rsid w:val="00486DF4"/>
    <w:rsid w:val="00487244"/>
    <w:rsid w:val="0048742B"/>
    <w:rsid w:val="00487522"/>
    <w:rsid w:val="00493E03"/>
    <w:rsid w:val="00494523"/>
    <w:rsid w:val="00494E6F"/>
    <w:rsid w:val="004952C9"/>
    <w:rsid w:val="00495BC6"/>
    <w:rsid w:val="00495F39"/>
    <w:rsid w:val="0049605B"/>
    <w:rsid w:val="0049611D"/>
    <w:rsid w:val="004964B0"/>
    <w:rsid w:val="00497302"/>
    <w:rsid w:val="0049799A"/>
    <w:rsid w:val="00497CB0"/>
    <w:rsid w:val="00497E73"/>
    <w:rsid w:val="004A034D"/>
    <w:rsid w:val="004A0766"/>
    <w:rsid w:val="004A0E82"/>
    <w:rsid w:val="004A1029"/>
    <w:rsid w:val="004A1CD1"/>
    <w:rsid w:val="004A1D35"/>
    <w:rsid w:val="004A1FD2"/>
    <w:rsid w:val="004A2A1F"/>
    <w:rsid w:val="004A327F"/>
    <w:rsid w:val="004A35E8"/>
    <w:rsid w:val="004A3E77"/>
    <w:rsid w:val="004A5A36"/>
    <w:rsid w:val="004A5A9A"/>
    <w:rsid w:val="004A7A5C"/>
    <w:rsid w:val="004B0B73"/>
    <w:rsid w:val="004B1297"/>
    <w:rsid w:val="004B1715"/>
    <w:rsid w:val="004B2349"/>
    <w:rsid w:val="004B2B23"/>
    <w:rsid w:val="004B2B47"/>
    <w:rsid w:val="004B3479"/>
    <w:rsid w:val="004B34E7"/>
    <w:rsid w:val="004B521E"/>
    <w:rsid w:val="004B5DEA"/>
    <w:rsid w:val="004B5E38"/>
    <w:rsid w:val="004B5EEE"/>
    <w:rsid w:val="004B66F8"/>
    <w:rsid w:val="004B6E2E"/>
    <w:rsid w:val="004B79B5"/>
    <w:rsid w:val="004B7C86"/>
    <w:rsid w:val="004C0B15"/>
    <w:rsid w:val="004C3110"/>
    <w:rsid w:val="004C40DE"/>
    <w:rsid w:val="004C4405"/>
    <w:rsid w:val="004C4B8A"/>
    <w:rsid w:val="004C5076"/>
    <w:rsid w:val="004C5412"/>
    <w:rsid w:val="004C5A14"/>
    <w:rsid w:val="004C64D3"/>
    <w:rsid w:val="004C6DA7"/>
    <w:rsid w:val="004C776C"/>
    <w:rsid w:val="004C7B18"/>
    <w:rsid w:val="004C7FB6"/>
    <w:rsid w:val="004D08CB"/>
    <w:rsid w:val="004D156C"/>
    <w:rsid w:val="004D2022"/>
    <w:rsid w:val="004D21D9"/>
    <w:rsid w:val="004D24D3"/>
    <w:rsid w:val="004D252A"/>
    <w:rsid w:val="004D2557"/>
    <w:rsid w:val="004D257D"/>
    <w:rsid w:val="004D2CA6"/>
    <w:rsid w:val="004D345D"/>
    <w:rsid w:val="004D3986"/>
    <w:rsid w:val="004D57C3"/>
    <w:rsid w:val="004D59AD"/>
    <w:rsid w:val="004D779C"/>
    <w:rsid w:val="004D7F6F"/>
    <w:rsid w:val="004D7FCA"/>
    <w:rsid w:val="004E11DC"/>
    <w:rsid w:val="004E1401"/>
    <w:rsid w:val="004E1AFF"/>
    <w:rsid w:val="004E30AB"/>
    <w:rsid w:val="004E468F"/>
    <w:rsid w:val="004E4B41"/>
    <w:rsid w:val="004E5025"/>
    <w:rsid w:val="004E69ED"/>
    <w:rsid w:val="004E6D5E"/>
    <w:rsid w:val="004E6DAE"/>
    <w:rsid w:val="004E735C"/>
    <w:rsid w:val="004E7D25"/>
    <w:rsid w:val="004F0003"/>
    <w:rsid w:val="004F0E79"/>
    <w:rsid w:val="004F35A0"/>
    <w:rsid w:val="004F3CBC"/>
    <w:rsid w:val="004F41AE"/>
    <w:rsid w:val="004F461B"/>
    <w:rsid w:val="004F48C7"/>
    <w:rsid w:val="004F5393"/>
    <w:rsid w:val="004F542E"/>
    <w:rsid w:val="004F5CCF"/>
    <w:rsid w:val="004F69E0"/>
    <w:rsid w:val="00500048"/>
    <w:rsid w:val="00500955"/>
    <w:rsid w:val="00500FC9"/>
    <w:rsid w:val="00501BC6"/>
    <w:rsid w:val="005021B1"/>
    <w:rsid w:val="00502A03"/>
    <w:rsid w:val="00503A7A"/>
    <w:rsid w:val="00503BFA"/>
    <w:rsid w:val="005040B1"/>
    <w:rsid w:val="00504725"/>
    <w:rsid w:val="00504F79"/>
    <w:rsid w:val="005060C3"/>
    <w:rsid w:val="00510FDF"/>
    <w:rsid w:val="00511243"/>
    <w:rsid w:val="00512753"/>
    <w:rsid w:val="00513A77"/>
    <w:rsid w:val="00514263"/>
    <w:rsid w:val="00514E7D"/>
    <w:rsid w:val="0051578C"/>
    <w:rsid w:val="00515850"/>
    <w:rsid w:val="00515E4A"/>
    <w:rsid w:val="00515FE4"/>
    <w:rsid w:val="00516BD0"/>
    <w:rsid w:val="005209B2"/>
    <w:rsid w:val="005212D2"/>
    <w:rsid w:val="00521EFA"/>
    <w:rsid w:val="00521FC2"/>
    <w:rsid w:val="00524905"/>
    <w:rsid w:val="00525713"/>
    <w:rsid w:val="00525CF2"/>
    <w:rsid w:val="00526064"/>
    <w:rsid w:val="00526354"/>
    <w:rsid w:val="00526BF8"/>
    <w:rsid w:val="00526EB4"/>
    <w:rsid w:val="00527DF9"/>
    <w:rsid w:val="00527FD7"/>
    <w:rsid w:val="00530A50"/>
    <w:rsid w:val="00530DF6"/>
    <w:rsid w:val="00530FB5"/>
    <w:rsid w:val="0053279E"/>
    <w:rsid w:val="005327C3"/>
    <w:rsid w:val="00532AEB"/>
    <w:rsid w:val="00532E14"/>
    <w:rsid w:val="00533A80"/>
    <w:rsid w:val="0053451F"/>
    <w:rsid w:val="00534A0E"/>
    <w:rsid w:val="00534D5E"/>
    <w:rsid w:val="00534DF0"/>
    <w:rsid w:val="00535526"/>
    <w:rsid w:val="005366A1"/>
    <w:rsid w:val="0054343B"/>
    <w:rsid w:val="00543C4D"/>
    <w:rsid w:val="00544516"/>
    <w:rsid w:val="005446C0"/>
    <w:rsid w:val="00544E9F"/>
    <w:rsid w:val="00545F79"/>
    <w:rsid w:val="00546526"/>
    <w:rsid w:val="0054666A"/>
    <w:rsid w:val="00546793"/>
    <w:rsid w:val="00547AA0"/>
    <w:rsid w:val="00547B1B"/>
    <w:rsid w:val="00547BEE"/>
    <w:rsid w:val="0055057B"/>
    <w:rsid w:val="0055090B"/>
    <w:rsid w:val="00552AD1"/>
    <w:rsid w:val="0055538E"/>
    <w:rsid w:val="0055682B"/>
    <w:rsid w:val="00556BFE"/>
    <w:rsid w:val="00556D6F"/>
    <w:rsid w:val="00557B99"/>
    <w:rsid w:val="00560639"/>
    <w:rsid w:val="00560B96"/>
    <w:rsid w:val="00560BCC"/>
    <w:rsid w:val="0056190B"/>
    <w:rsid w:val="00562D10"/>
    <w:rsid w:val="00563668"/>
    <w:rsid w:val="005637B6"/>
    <w:rsid w:val="0056731F"/>
    <w:rsid w:val="00567A26"/>
    <w:rsid w:val="005702B6"/>
    <w:rsid w:val="005709C3"/>
    <w:rsid w:val="0057108A"/>
    <w:rsid w:val="00571185"/>
    <w:rsid w:val="0057122C"/>
    <w:rsid w:val="00571286"/>
    <w:rsid w:val="0057236D"/>
    <w:rsid w:val="005728DA"/>
    <w:rsid w:val="00572D2A"/>
    <w:rsid w:val="0057357E"/>
    <w:rsid w:val="00573FBF"/>
    <w:rsid w:val="005741EE"/>
    <w:rsid w:val="00574C04"/>
    <w:rsid w:val="00575194"/>
    <w:rsid w:val="00575307"/>
    <w:rsid w:val="0057628A"/>
    <w:rsid w:val="00576919"/>
    <w:rsid w:val="00576C51"/>
    <w:rsid w:val="00577EF8"/>
    <w:rsid w:val="005807DA"/>
    <w:rsid w:val="00580D5C"/>
    <w:rsid w:val="00580F69"/>
    <w:rsid w:val="00581E95"/>
    <w:rsid w:val="00581F0B"/>
    <w:rsid w:val="00583337"/>
    <w:rsid w:val="0058399A"/>
    <w:rsid w:val="00584338"/>
    <w:rsid w:val="0058498D"/>
    <w:rsid w:val="00584E96"/>
    <w:rsid w:val="00585303"/>
    <w:rsid w:val="00586BA6"/>
    <w:rsid w:val="0058737D"/>
    <w:rsid w:val="00590095"/>
    <w:rsid w:val="005922CC"/>
    <w:rsid w:val="00592326"/>
    <w:rsid w:val="00592680"/>
    <w:rsid w:val="0059584E"/>
    <w:rsid w:val="00595BC5"/>
    <w:rsid w:val="00595DDB"/>
    <w:rsid w:val="005961FD"/>
    <w:rsid w:val="00596949"/>
    <w:rsid w:val="00597B09"/>
    <w:rsid w:val="00597D4B"/>
    <w:rsid w:val="005A0074"/>
    <w:rsid w:val="005A09A2"/>
    <w:rsid w:val="005A11A5"/>
    <w:rsid w:val="005A1E15"/>
    <w:rsid w:val="005A27C4"/>
    <w:rsid w:val="005A2C00"/>
    <w:rsid w:val="005A30D2"/>
    <w:rsid w:val="005A3448"/>
    <w:rsid w:val="005A355E"/>
    <w:rsid w:val="005A4020"/>
    <w:rsid w:val="005A4E80"/>
    <w:rsid w:val="005A503B"/>
    <w:rsid w:val="005A5D8F"/>
    <w:rsid w:val="005A636A"/>
    <w:rsid w:val="005A653E"/>
    <w:rsid w:val="005A7B0F"/>
    <w:rsid w:val="005B00F0"/>
    <w:rsid w:val="005B0656"/>
    <w:rsid w:val="005B1183"/>
    <w:rsid w:val="005B1B88"/>
    <w:rsid w:val="005B263F"/>
    <w:rsid w:val="005B3F8C"/>
    <w:rsid w:val="005B559B"/>
    <w:rsid w:val="005B5A1B"/>
    <w:rsid w:val="005B5B2D"/>
    <w:rsid w:val="005B5B3C"/>
    <w:rsid w:val="005B721C"/>
    <w:rsid w:val="005B75AB"/>
    <w:rsid w:val="005B792E"/>
    <w:rsid w:val="005C0FAD"/>
    <w:rsid w:val="005C161E"/>
    <w:rsid w:val="005C1730"/>
    <w:rsid w:val="005C1915"/>
    <w:rsid w:val="005C2628"/>
    <w:rsid w:val="005C2BB6"/>
    <w:rsid w:val="005C3BE7"/>
    <w:rsid w:val="005C436F"/>
    <w:rsid w:val="005C477D"/>
    <w:rsid w:val="005C56EF"/>
    <w:rsid w:val="005C6402"/>
    <w:rsid w:val="005C69E3"/>
    <w:rsid w:val="005C6DE0"/>
    <w:rsid w:val="005C792B"/>
    <w:rsid w:val="005D09CD"/>
    <w:rsid w:val="005D0DF2"/>
    <w:rsid w:val="005D1213"/>
    <w:rsid w:val="005D1DC0"/>
    <w:rsid w:val="005D1DC7"/>
    <w:rsid w:val="005D1F32"/>
    <w:rsid w:val="005D26F8"/>
    <w:rsid w:val="005D2F06"/>
    <w:rsid w:val="005D4574"/>
    <w:rsid w:val="005D56F3"/>
    <w:rsid w:val="005D6085"/>
    <w:rsid w:val="005D65C9"/>
    <w:rsid w:val="005D6DE4"/>
    <w:rsid w:val="005D7437"/>
    <w:rsid w:val="005E08D2"/>
    <w:rsid w:val="005E11D7"/>
    <w:rsid w:val="005E1209"/>
    <w:rsid w:val="005E137B"/>
    <w:rsid w:val="005E310E"/>
    <w:rsid w:val="005E3F0D"/>
    <w:rsid w:val="005E4D96"/>
    <w:rsid w:val="005E5E74"/>
    <w:rsid w:val="005E6EEC"/>
    <w:rsid w:val="005F05E1"/>
    <w:rsid w:val="005F0F1B"/>
    <w:rsid w:val="005F10C4"/>
    <w:rsid w:val="005F16E1"/>
    <w:rsid w:val="005F1E69"/>
    <w:rsid w:val="005F2965"/>
    <w:rsid w:val="005F300E"/>
    <w:rsid w:val="005F3B35"/>
    <w:rsid w:val="005F3C57"/>
    <w:rsid w:val="005F490C"/>
    <w:rsid w:val="005F5595"/>
    <w:rsid w:val="005F5769"/>
    <w:rsid w:val="005F5960"/>
    <w:rsid w:val="005F5B5D"/>
    <w:rsid w:val="005F6E6B"/>
    <w:rsid w:val="005F7362"/>
    <w:rsid w:val="006000AF"/>
    <w:rsid w:val="00600627"/>
    <w:rsid w:val="00600A18"/>
    <w:rsid w:val="00601210"/>
    <w:rsid w:val="00602BB7"/>
    <w:rsid w:val="00603CDE"/>
    <w:rsid w:val="00604CF7"/>
    <w:rsid w:val="00606760"/>
    <w:rsid w:val="00606CA4"/>
    <w:rsid w:val="00610962"/>
    <w:rsid w:val="00610D65"/>
    <w:rsid w:val="006115F3"/>
    <w:rsid w:val="00611604"/>
    <w:rsid w:val="006116B5"/>
    <w:rsid w:val="00611DDD"/>
    <w:rsid w:val="006123A9"/>
    <w:rsid w:val="00612CE8"/>
    <w:rsid w:val="00612E05"/>
    <w:rsid w:val="00612FA2"/>
    <w:rsid w:val="00613B02"/>
    <w:rsid w:val="006144B1"/>
    <w:rsid w:val="00614D53"/>
    <w:rsid w:val="00616652"/>
    <w:rsid w:val="00617333"/>
    <w:rsid w:val="00620DC2"/>
    <w:rsid w:val="006225E6"/>
    <w:rsid w:val="006234DA"/>
    <w:rsid w:val="00623B36"/>
    <w:rsid w:val="006243FF"/>
    <w:rsid w:val="00624DA5"/>
    <w:rsid w:val="00624DEF"/>
    <w:rsid w:val="00625D49"/>
    <w:rsid w:val="006272B3"/>
    <w:rsid w:val="0062755A"/>
    <w:rsid w:val="0063106F"/>
    <w:rsid w:val="0063209A"/>
    <w:rsid w:val="006328BB"/>
    <w:rsid w:val="00633062"/>
    <w:rsid w:val="0063356F"/>
    <w:rsid w:val="00633F46"/>
    <w:rsid w:val="00634CD1"/>
    <w:rsid w:val="00634FFB"/>
    <w:rsid w:val="006354C6"/>
    <w:rsid w:val="0063587D"/>
    <w:rsid w:val="00635C13"/>
    <w:rsid w:val="006365C0"/>
    <w:rsid w:val="006366F2"/>
    <w:rsid w:val="006370AF"/>
    <w:rsid w:val="00637B12"/>
    <w:rsid w:val="00637FBF"/>
    <w:rsid w:val="00642534"/>
    <w:rsid w:val="0064340C"/>
    <w:rsid w:val="006435F9"/>
    <w:rsid w:val="00643F3E"/>
    <w:rsid w:val="00644739"/>
    <w:rsid w:val="00644E7D"/>
    <w:rsid w:val="0064535E"/>
    <w:rsid w:val="00645BAA"/>
    <w:rsid w:val="006476FB"/>
    <w:rsid w:val="00647949"/>
    <w:rsid w:val="00647D1F"/>
    <w:rsid w:val="00647D51"/>
    <w:rsid w:val="00650251"/>
    <w:rsid w:val="006503D0"/>
    <w:rsid w:val="00650B37"/>
    <w:rsid w:val="006514ED"/>
    <w:rsid w:val="00651993"/>
    <w:rsid w:val="006520F2"/>
    <w:rsid w:val="00652A73"/>
    <w:rsid w:val="00652ED1"/>
    <w:rsid w:val="00653334"/>
    <w:rsid w:val="00653AE9"/>
    <w:rsid w:val="00654DC9"/>
    <w:rsid w:val="006554E1"/>
    <w:rsid w:val="006556CF"/>
    <w:rsid w:val="00655F01"/>
    <w:rsid w:val="0065649D"/>
    <w:rsid w:val="00656670"/>
    <w:rsid w:val="00656BB4"/>
    <w:rsid w:val="00656C1A"/>
    <w:rsid w:val="00657AE5"/>
    <w:rsid w:val="00657D49"/>
    <w:rsid w:val="00660C79"/>
    <w:rsid w:val="00662090"/>
    <w:rsid w:val="0066245A"/>
    <w:rsid w:val="00663143"/>
    <w:rsid w:val="006637D7"/>
    <w:rsid w:val="006644FD"/>
    <w:rsid w:val="0066452C"/>
    <w:rsid w:val="00664774"/>
    <w:rsid w:val="00665414"/>
    <w:rsid w:val="0066555F"/>
    <w:rsid w:val="00665717"/>
    <w:rsid w:val="00666F8C"/>
    <w:rsid w:val="0066703D"/>
    <w:rsid w:val="00670D1E"/>
    <w:rsid w:val="00670F81"/>
    <w:rsid w:val="0067104A"/>
    <w:rsid w:val="00672866"/>
    <w:rsid w:val="0067485C"/>
    <w:rsid w:val="006757C2"/>
    <w:rsid w:val="0067622E"/>
    <w:rsid w:val="00677136"/>
    <w:rsid w:val="006771ED"/>
    <w:rsid w:val="006808B9"/>
    <w:rsid w:val="006808F2"/>
    <w:rsid w:val="006811EE"/>
    <w:rsid w:val="006823E8"/>
    <w:rsid w:val="006838ED"/>
    <w:rsid w:val="00683DE5"/>
    <w:rsid w:val="0068502D"/>
    <w:rsid w:val="00685D1F"/>
    <w:rsid w:val="00690052"/>
    <w:rsid w:val="00690B7B"/>
    <w:rsid w:val="00691134"/>
    <w:rsid w:val="006915F4"/>
    <w:rsid w:val="00692777"/>
    <w:rsid w:val="00693DB5"/>
    <w:rsid w:val="0069541A"/>
    <w:rsid w:val="006962FA"/>
    <w:rsid w:val="00696E01"/>
    <w:rsid w:val="006972D2"/>
    <w:rsid w:val="006973FB"/>
    <w:rsid w:val="006974BD"/>
    <w:rsid w:val="00697E2D"/>
    <w:rsid w:val="006A0ED3"/>
    <w:rsid w:val="006A143D"/>
    <w:rsid w:val="006A1613"/>
    <w:rsid w:val="006A1687"/>
    <w:rsid w:val="006A1975"/>
    <w:rsid w:val="006A4B27"/>
    <w:rsid w:val="006A53CD"/>
    <w:rsid w:val="006A5703"/>
    <w:rsid w:val="006A590D"/>
    <w:rsid w:val="006A5BE9"/>
    <w:rsid w:val="006A605D"/>
    <w:rsid w:val="006A7C64"/>
    <w:rsid w:val="006B1DBE"/>
    <w:rsid w:val="006B32AE"/>
    <w:rsid w:val="006B3CA6"/>
    <w:rsid w:val="006B3DCD"/>
    <w:rsid w:val="006B3F62"/>
    <w:rsid w:val="006B54AD"/>
    <w:rsid w:val="006B66EA"/>
    <w:rsid w:val="006B726F"/>
    <w:rsid w:val="006B7BB9"/>
    <w:rsid w:val="006B7E60"/>
    <w:rsid w:val="006C0870"/>
    <w:rsid w:val="006C13E9"/>
    <w:rsid w:val="006C204A"/>
    <w:rsid w:val="006C23AD"/>
    <w:rsid w:val="006C25FD"/>
    <w:rsid w:val="006C2DC2"/>
    <w:rsid w:val="006C3019"/>
    <w:rsid w:val="006C453F"/>
    <w:rsid w:val="006C4C84"/>
    <w:rsid w:val="006C596C"/>
    <w:rsid w:val="006C6662"/>
    <w:rsid w:val="006C6691"/>
    <w:rsid w:val="006C7B50"/>
    <w:rsid w:val="006D0145"/>
    <w:rsid w:val="006D06A7"/>
    <w:rsid w:val="006D16CE"/>
    <w:rsid w:val="006D1928"/>
    <w:rsid w:val="006D1EDA"/>
    <w:rsid w:val="006D249D"/>
    <w:rsid w:val="006D326B"/>
    <w:rsid w:val="006D3E9A"/>
    <w:rsid w:val="006D41DF"/>
    <w:rsid w:val="006D42A2"/>
    <w:rsid w:val="006D4735"/>
    <w:rsid w:val="006D48F7"/>
    <w:rsid w:val="006D4F2F"/>
    <w:rsid w:val="006D52AB"/>
    <w:rsid w:val="006D7940"/>
    <w:rsid w:val="006E0504"/>
    <w:rsid w:val="006E056F"/>
    <w:rsid w:val="006E1ADA"/>
    <w:rsid w:val="006E2E3C"/>
    <w:rsid w:val="006E2F3A"/>
    <w:rsid w:val="006E304C"/>
    <w:rsid w:val="006E35F9"/>
    <w:rsid w:val="006E4049"/>
    <w:rsid w:val="006E61A3"/>
    <w:rsid w:val="006E7BCB"/>
    <w:rsid w:val="006F0345"/>
    <w:rsid w:val="006F0CF4"/>
    <w:rsid w:val="006F1096"/>
    <w:rsid w:val="006F1BC7"/>
    <w:rsid w:val="006F1C26"/>
    <w:rsid w:val="006F2051"/>
    <w:rsid w:val="006F2AF6"/>
    <w:rsid w:val="006F3705"/>
    <w:rsid w:val="006F3BCA"/>
    <w:rsid w:val="006F4CBD"/>
    <w:rsid w:val="006F6881"/>
    <w:rsid w:val="006F74C1"/>
    <w:rsid w:val="006F78AA"/>
    <w:rsid w:val="00700434"/>
    <w:rsid w:val="00700C0F"/>
    <w:rsid w:val="00700EF5"/>
    <w:rsid w:val="00702D1E"/>
    <w:rsid w:val="007036A4"/>
    <w:rsid w:val="007038C0"/>
    <w:rsid w:val="00704685"/>
    <w:rsid w:val="0070753B"/>
    <w:rsid w:val="00707FFC"/>
    <w:rsid w:val="00710EF9"/>
    <w:rsid w:val="007112BD"/>
    <w:rsid w:val="007123D4"/>
    <w:rsid w:val="007123E7"/>
    <w:rsid w:val="00712DD5"/>
    <w:rsid w:val="00713C54"/>
    <w:rsid w:val="00714EEA"/>
    <w:rsid w:val="00715E21"/>
    <w:rsid w:val="00716770"/>
    <w:rsid w:val="00716956"/>
    <w:rsid w:val="0071772D"/>
    <w:rsid w:val="00722512"/>
    <w:rsid w:val="00722DE7"/>
    <w:rsid w:val="00724EB6"/>
    <w:rsid w:val="0072681E"/>
    <w:rsid w:val="00726B96"/>
    <w:rsid w:val="00727908"/>
    <w:rsid w:val="00730231"/>
    <w:rsid w:val="00732E63"/>
    <w:rsid w:val="0073411F"/>
    <w:rsid w:val="00734D24"/>
    <w:rsid w:val="00735914"/>
    <w:rsid w:val="00735AE2"/>
    <w:rsid w:val="007407A7"/>
    <w:rsid w:val="00740E3A"/>
    <w:rsid w:val="00741C17"/>
    <w:rsid w:val="0074208C"/>
    <w:rsid w:val="00742A5F"/>
    <w:rsid w:val="00742C0C"/>
    <w:rsid w:val="00743990"/>
    <w:rsid w:val="00743A8F"/>
    <w:rsid w:val="00745251"/>
    <w:rsid w:val="007460E1"/>
    <w:rsid w:val="00747F0A"/>
    <w:rsid w:val="00750322"/>
    <w:rsid w:val="00750518"/>
    <w:rsid w:val="00750AA0"/>
    <w:rsid w:val="00750C57"/>
    <w:rsid w:val="00751189"/>
    <w:rsid w:val="00751D7C"/>
    <w:rsid w:val="00751E97"/>
    <w:rsid w:val="00752020"/>
    <w:rsid w:val="0075206D"/>
    <w:rsid w:val="0075278F"/>
    <w:rsid w:val="00752C0C"/>
    <w:rsid w:val="007533FC"/>
    <w:rsid w:val="00754041"/>
    <w:rsid w:val="007571FB"/>
    <w:rsid w:val="00757436"/>
    <w:rsid w:val="00757BFE"/>
    <w:rsid w:val="00760120"/>
    <w:rsid w:val="00760F9A"/>
    <w:rsid w:val="007613CE"/>
    <w:rsid w:val="007618BB"/>
    <w:rsid w:val="00761A1B"/>
    <w:rsid w:val="00763864"/>
    <w:rsid w:val="0076470B"/>
    <w:rsid w:val="00764BB0"/>
    <w:rsid w:val="007652E4"/>
    <w:rsid w:val="00766020"/>
    <w:rsid w:val="007660E6"/>
    <w:rsid w:val="00766BCA"/>
    <w:rsid w:val="00767472"/>
    <w:rsid w:val="007676CA"/>
    <w:rsid w:val="00770512"/>
    <w:rsid w:val="00770AAA"/>
    <w:rsid w:val="00771261"/>
    <w:rsid w:val="00771335"/>
    <w:rsid w:val="00771816"/>
    <w:rsid w:val="00771BB9"/>
    <w:rsid w:val="007729A5"/>
    <w:rsid w:val="00772BE6"/>
    <w:rsid w:val="007737E7"/>
    <w:rsid w:val="007740F4"/>
    <w:rsid w:val="00774E36"/>
    <w:rsid w:val="00774F77"/>
    <w:rsid w:val="0077551E"/>
    <w:rsid w:val="00775F58"/>
    <w:rsid w:val="007765D4"/>
    <w:rsid w:val="0077798F"/>
    <w:rsid w:val="007805B5"/>
    <w:rsid w:val="00780EFE"/>
    <w:rsid w:val="007829D2"/>
    <w:rsid w:val="00782B5C"/>
    <w:rsid w:val="00782ED9"/>
    <w:rsid w:val="00783EB8"/>
    <w:rsid w:val="007840AC"/>
    <w:rsid w:val="0078415D"/>
    <w:rsid w:val="007845E7"/>
    <w:rsid w:val="0078542C"/>
    <w:rsid w:val="00785C5F"/>
    <w:rsid w:val="007868D1"/>
    <w:rsid w:val="007870E8"/>
    <w:rsid w:val="00787156"/>
    <w:rsid w:val="00787BAD"/>
    <w:rsid w:val="007903F0"/>
    <w:rsid w:val="0079074E"/>
    <w:rsid w:val="00790B82"/>
    <w:rsid w:val="00791183"/>
    <w:rsid w:val="00791281"/>
    <w:rsid w:val="00791722"/>
    <w:rsid w:val="0079239E"/>
    <w:rsid w:val="00792550"/>
    <w:rsid w:val="007928FF"/>
    <w:rsid w:val="00792E72"/>
    <w:rsid w:val="00792F6C"/>
    <w:rsid w:val="00792FB4"/>
    <w:rsid w:val="00792FC3"/>
    <w:rsid w:val="007935CA"/>
    <w:rsid w:val="007947DA"/>
    <w:rsid w:val="00794C93"/>
    <w:rsid w:val="007950E1"/>
    <w:rsid w:val="007959B5"/>
    <w:rsid w:val="00795B19"/>
    <w:rsid w:val="00796801"/>
    <w:rsid w:val="007977FA"/>
    <w:rsid w:val="00797AD1"/>
    <w:rsid w:val="007A0C3E"/>
    <w:rsid w:val="007A0EDC"/>
    <w:rsid w:val="007A176F"/>
    <w:rsid w:val="007A3B84"/>
    <w:rsid w:val="007A3C61"/>
    <w:rsid w:val="007A4499"/>
    <w:rsid w:val="007A5FF1"/>
    <w:rsid w:val="007A6D24"/>
    <w:rsid w:val="007A6EF1"/>
    <w:rsid w:val="007B0031"/>
    <w:rsid w:val="007B0390"/>
    <w:rsid w:val="007B0549"/>
    <w:rsid w:val="007B0FBE"/>
    <w:rsid w:val="007B1068"/>
    <w:rsid w:val="007B218C"/>
    <w:rsid w:val="007B2533"/>
    <w:rsid w:val="007B253D"/>
    <w:rsid w:val="007B58F5"/>
    <w:rsid w:val="007B6B99"/>
    <w:rsid w:val="007B6C79"/>
    <w:rsid w:val="007B704D"/>
    <w:rsid w:val="007C18FB"/>
    <w:rsid w:val="007C1E86"/>
    <w:rsid w:val="007C26D7"/>
    <w:rsid w:val="007C2C83"/>
    <w:rsid w:val="007C3D92"/>
    <w:rsid w:val="007C3F12"/>
    <w:rsid w:val="007C40C9"/>
    <w:rsid w:val="007C4C2F"/>
    <w:rsid w:val="007C5171"/>
    <w:rsid w:val="007C5179"/>
    <w:rsid w:val="007C5428"/>
    <w:rsid w:val="007C611E"/>
    <w:rsid w:val="007C6A54"/>
    <w:rsid w:val="007C6D1A"/>
    <w:rsid w:val="007D0DDC"/>
    <w:rsid w:val="007D186D"/>
    <w:rsid w:val="007D1D36"/>
    <w:rsid w:val="007D218B"/>
    <w:rsid w:val="007D2823"/>
    <w:rsid w:val="007D295E"/>
    <w:rsid w:val="007D3D38"/>
    <w:rsid w:val="007D425B"/>
    <w:rsid w:val="007D42A0"/>
    <w:rsid w:val="007D441B"/>
    <w:rsid w:val="007D4BA8"/>
    <w:rsid w:val="007D51CE"/>
    <w:rsid w:val="007D53C4"/>
    <w:rsid w:val="007D54C9"/>
    <w:rsid w:val="007D5A72"/>
    <w:rsid w:val="007D69C4"/>
    <w:rsid w:val="007D6FC0"/>
    <w:rsid w:val="007D7492"/>
    <w:rsid w:val="007E190A"/>
    <w:rsid w:val="007E24D7"/>
    <w:rsid w:val="007E284A"/>
    <w:rsid w:val="007E2F5B"/>
    <w:rsid w:val="007E34D3"/>
    <w:rsid w:val="007E37B0"/>
    <w:rsid w:val="007E40E2"/>
    <w:rsid w:val="007E4786"/>
    <w:rsid w:val="007E4E17"/>
    <w:rsid w:val="007E6929"/>
    <w:rsid w:val="007E7992"/>
    <w:rsid w:val="007E7D20"/>
    <w:rsid w:val="007F04BC"/>
    <w:rsid w:val="007F04BF"/>
    <w:rsid w:val="007F0A53"/>
    <w:rsid w:val="007F0C42"/>
    <w:rsid w:val="007F3AB5"/>
    <w:rsid w:val="007F43C3"/>
    <w:rsid w:val="007F49CF"/>
    <w:rsid w:val="007F49F5"/>
    <w:rsid w:val="007F4BC8"/>
    <w:rsid w:val="007F53CC"/>
    <w:rsid w:val="007F5937"/>
    <w:rsid w:val="007F6F0A"/>
    <w:rsid w:val="007F73AE"/>
    <w:rsid w:val="007F78A7"/>
    <w:rsid w:val="00800205"/>
    <w:rsid w:val="00800247"/>
    <w:rsid w:val="00801099"/>
    <w:rsid w:val="00801105"/>
    <w:rsid w:val="00801459"/>
    <w:rsid w:val="008015E1"/>
    <w:rsid w:val="00802273"/>
    <w:rsid w:val="0080271D"/>
    <w:rsid w:val="00802A53"/>
    <w:rsid w:val="0080316C"/>
    <w:rsid w:val="00803936"/>
    <w:rsid w:val="00803B9D"/>
    <w:rsid w:val="00803D29"/>
    <w:rsid w:val="00804DA8"/>
    <w:rsid w:val="00804E4E"/>
    <w:rsid w:val="00806361"/>
    <w:rsid w:val="00806C94"/>
    <w:rsid w:val="00811A3A"/>
    <w:rsid w:val="008122EE"/>
    <w:rsid w:val="008133F2"/>
    <w:rsid w:val="00813CE6"/>
    <w:rsid w:val="00814B2E"/>
    <w:rsid w:val="00814B53"/>
    <w:rsid w:val="00815A04"/>
    <w:rsid w:val="008176F5"/>
    <w:rsid w:val="00820031"/>
    <w:rsid w:val="0082194E"/>
    <w:rsid w:val="00822677"/>
    <w:rsid w:val="00822EC3"/>
    <w:rsid w:val="00823420"/>
    <w:rsid w:val="00823A96"/>
    <w:rsid w:val="00824206"/>
    <w:rsid w:val="0082482C"/>
    <w:rsid w:val="00825692"/>
    <w:rsid w:val="00825759"/>
    <w:rsid w:val="00825DE5"/>
    <w:rsid w:val="00826093"/>
    <w:rsid w:val="00826388"/>
    <w:rsid w:val="008272F7"/>
    <w:rsid w:val="00827B66"/>
    <w:rsid w:val="00827F66"/>
    <w:rsid w:val="00830F65"/>
    <w:rsid w:val="0083206A"/>
    <w:rsid w:val="008334A3"/>
    <w:rsid w:val="00834333"/>
    <w:rsid w:val="00834588"/>
    <w:rsid w:val="00834EE9"/>
    <w:rsid w:val="00834F2F"/>
    <w:rsid w:val="00836074"/>
    <w:rsid w:val="008377DE"/>
    <w:rsid w:val="00840FD3"/>
    <w:rsid w:val="0084175B"/>
    <w:rsid w:val="008417D9"/>
    <w:rsid w:val="00841DD4"/>
    <w:rsid w:val="008441FF"/>
    <w:rsid w:val="00844E98"/>
    <w:rsid w:val="00844F78"/>
    <w:rsid w:val="00845022"/>
    <w:rsid w:val="0084659D"/>
    <w:rsid w:val="008465B6"/>
    <w:rsid w:val="00846CB5"/>
    <w:rsid w:val="008515D4"/>
    <w:rsid w:val="00851EF1"/>
    <w:rsid w:val="00853D5A"/>
    <w:rsid w:val="008541EE"/>
    <w:rsid w:val="00854E1F"/>
    <w:rsid w:val="00854FA5"/>
    <w:rsid w:val="00856712"/>
    <w:rsid w:val="00860733"/>
    <w:rsid w:val="00860AAA"/>
    <w:rsid w:val="0086103F"/>
    <w:rsid w:val="00861B46"/>
    <w:rsid w:val="00861FEA"/>
    <w:rsid w:val="0086214B"/>
    <w:rsid w:val="0086254B"/>
    <w:rsid w:val="008636EC"/>
    <w:rsid w:val="00863CEA"/>
    <w:rsid w:val="00865198"/>
    <w:rsid w:val="0086571C"/>
    <w:rsid w:val="00865C86"/>
    <w:rsid w:val="00865EA4"/>
    <w:rsid w:val="00866459"/>
    <w:rsid w:val="0086678C"/>
    <w:rsid w:val="00866A0B"/>
    <w:rsid w:val="008671F0"/>
    <w:rsid w:val="0086747E"/>
    <w:rsid w:val="00871854"/>
    <w:rsid w:val="00871DC8"/>
    <w:rsid w:val="008734FE"/>
    <w:rsid w:val="008739B4"/>
    <w:rsid w:val="00873D98"/>
    <w:rsid w:val="00873F2A"/>
    <w:rsid w:val="008746A6"/>
    <w:rsid w:val="00874BA7"/>
    <w:rsid w:val="0087553F"/>
    <w:rsid w:val="00875ACB"/>
    <w:rsid w:val="00875BAC"/>
    <w:rsid w:val="00876A9D"/>
    <w:rsid w:val="00877317"/>
    <w:rsid w:val="00880289"/>
    <w:rsid w:val="00881032"/>
    <w:rsid w:val="00881350"/>
    <w:rsid w:val="00881B6F"/>
    <w:rsid w:val="00881E8F"/>
    <w:rsid w:val="00883B2C"/>
    <w:rsid w:val="00885601"/>
    <w:rsid w:val="008856DF"/>
    <w:rsid w:val="00885C3C"/>
    <w:rsid w:val="00886490"/>
    <w:rsid w:val="00887C2C"/>
    <w:rsid w:val="00890E1D"/>
    <w:rsid w:val="00891321"/>
    <w:rsid w:val="00891B62"/>
    <w:rsid w:val="00891F01"/>
    <w:rsid w:val="00891FDB"/>
    <w:rsid w:val="008928C9"/>
    <w:rsid w:val="008934BE"/>
    <w:rsid w:val="008938F4"/>
    <w:rsid w:val="00893D1B"/>
    <w:rsid w:val="00895A04"/>
    <w:rsid w:val="00895CB1"/>
    <w:rsid w:val="00895FBC"/>
    <w:rsid w:val="00896611"/>
    <w:rsid w:val="0089717F"/>
    <w:rsid w:val="008A033F"/>
    <w:rsid w:val="008A0648"/>
    <w:rsid w:val="008A0D2C"/>
    <w:rsid w:val="008A2923"/>
    <w:rsid w:val="008A2CEC"/>
    <w:rsid w:val="008A4406"/>
    <w:rsid w:val="008A49B6"/>
    <w:rsid w:val="008A529B"/>
    <w:rsid w:val="008A5370"/>
    <w:rsid w:val="008A5A9F"/>
    <w:rsid w:val="008A5BF6"/>
    <w:rsid w:val="008A5E32"/>
    <w:rsid w:val="008A608D"/>
    <w:rsid w:val="008A64C4"/>
    <w:rsid w:val="008A7200"/>
    <w:rsid w:val="008A7754"/>
    <w:rsid w:val="008A7966"/>
    <w:rsid w:val="008A7EF9"/>
    <w:rsid w:val="008B0646"/>
    <w:rsid w:val="008B10D6"/>
    <w:rsid w:val="008B1409"/>
    <w:rsid w:val="008B1570"/>
    <w:rsid w:val="008B2A22"/>
    <w:rsid w:val="008B32B7"/>
    <w:rsid w:val="008B45D8"/>
    <w:rsid w:val="008B51E9"/>
    <w:rsid w:val="008B5340"/>
    <w:rsid w:val="008B53B4"/>
    <w:rsid w:val="008B5615"/>
    <w:rsid w:val="008B5DBE"/>
    <w:rsid w:val="008C0E31"/>
    <w:rsid w:val="008C173C"/>
    <w:rsid w:val="008C1A73"/>
    <w:rsid w:val="008C2424"/>
    <w:rsid w:val="008C2A17"/>
    <w:rsid w:val="008C2F98"/>
    <w:rsid w:val="008C3476"/>
    <w:rsid w:val="008C3A58"/>
    <w:rsid w:val="008C3B84"/>
    <w:rsid w:val="008C4DEB"/>
    <w:rsid w:val="008C6248"/>
    <w:rsid w:val="008C6418"/>
    <w:rsid w:val="008D113C"/>
    <w:rsid w:val="008D11E2"/>
    <w:rsid w:val="008D16F7"/>
    <w:rsid w:val="008D1C6F"/>
    <w:rsid w:val="008D1DF1"/>
    <w:rsid w:val="008D376F"/>
    <w:rsid w:val="008D3910"/>
    <w:rsid w:val="008D3E6B"/>
    <w:rsid w:val="008D4BD7"/>
    <w:rsid w:val="008D7F2B"/>
    <w:rsid w:val="008E0101"/>
    <w:rsid w:val="008E0AC7"/>
    <w:rsid w:val="008E1149"/>
    <w:rsid w:val="008E18D1"/>
    <w:rsid w:val="008E1DC4"/>
    <w:rsid w:val="008E2854"/>
    <w:rsid w:val="008E32FC"/>
    <w:rsid w:val="008E34B3"/>
    <w:rsid w:val="008E3B80"/>
    <w:rsid w:val="008E3CF5"/>
    <w:rsid w:val="008E4CF3"/>
    <w:rsid w:val="008E5956"/>
    <w:rsid w:val="008E6444"/>
    <w:rsid w:val="008F07DB"/>
    <w:rsid w:val="008F0E36"/>
    <w:rsid w:val="008F29D5"/>
    <w:rsid w:val="008F2C79"/>
    <w:rsid w:val="008F348B"/>
    <w:rsid w:val="008F3B78"/>
    <w:rsid w:val="008F3FFC"/>
    <w:rsid w:val="008F4099"/>
    <w:rsid w:val="008F48C6"/>
    <w:rsid w:val="008F5277"/>
    <w:rsid w:val="008F5397"/>
    <w:rsid w:val="008F6A33"/>
    <w:rsid w:val="008F6EEE"/>
    <w:rsid w:val="008F746D"/>
    <w:rsid w:val="008F7F25"/>
    <w:rsid w:val="00900A74"/>
    <w:rsid w:val="00900B44"/>
    <w:rsid w:val="0090167A"/>
    <w:rsid w:val="00901739"/>
    <w:rsid w:val="00901C87"/>
    <w:rsid w:val="00902AD2"/>
    <w:rsid w:val="009044EC"/>
    <w:rsid w:val="00905141"/>
    <w:rsid w:val="0090568B"/>
    <w:rsid w:val="00905919"/>
    <w:rsid w:val="00906C5C"/>
    <w:rsid w:val="00906EE7"/>
    <w:rsid w:val="0090755F"/>
    <w:rsid w:val="00907883"/>
    <w:rsid w:val="00910CB0"/>
    <w:rsid w:val="009113C0"/>
    <w:rsid w:val="0091178F"/>
    <w:rsid w:val="00912854"/>
    <w:rsid w:val="00912B6E"/>
    <w:rsid w:val="00913AC2"/>
    <w:rsid w:val="00913BB8"/>
    <w:rsid w:val="009142B8"/>
    <w:rsid w:val="009157BC"/>
    <w:rsid w:val="00915CF0"/>
    <w:rsid w:val="0091699A"/>
    <w:rsid w:val="00916BE6"/>
    <w:rsid w:val="009173A5"/>
    <w:rsid w:val="0091756E"/>
    <w:rsid w:val="0091799C"/>
    <w:rsid w:val="00917BB1"/>
    <w:rsid w:val="009214E3"/>
    <w:rsid w:val="009216F5"/>
    <w:rsid w:val="00921806"/>
    <w:rsid w:val="009225F5"/>
    <w:rsid w:val="00922B18"/>
    <w:rsid w:val="009245E4"/>
    <w:rsid w:val="009245F7"/>
    <w:rsid w:val="009248FB"/>
    <w:rsid w:val="00924B7E"/>
    <w:rsid w:val="00924EA6"/>
    <w:rsid w:val="0092561E"/>
    <w:rsid w:val="0092582D"/>
    <w:rsid w:val="00925994"/>
    <w:rsid w:val="00926000"/>
    <w:rsid w:val="009263EC"/>
    <w:rsid w:val="0092695F"/>
    <w:rsid w:val="00926984"/>
    <w:rsid w:val="00926ADD"/>
    <w:rsid w:val="009302F4"/>
    <w:rsid w:val="00931039"/>
    <w:rsid w:val="009314F2"/>
    <w:rsid w:val="00931C5C"/>
    <w:rsid w:val="00933012"/>
    <w:rsid w:val="00933071"/>
    <w:rsid w:val="009338EB"/>
    <w:rsid w:val="009344A0"/>
    <w:rsid w:val="0093671E"/>
    <w:rsid w:val="00936AAE"/>
    <w:rsid w:val="00936ACF"/>
    <w:rsid w:val="0093700A"/>
    <w:rsid w:val="00937479"/>
    <w:rsid w:val="00937860"/>
    <w:rsid w:val="00937E36"/>
    <w:rsid w:val="00940783"/>
    <w:rsid w:val="00941911"/>
    <w:rsid w:val="0094302B"/>
    <w:rsid w:val="009436E7"/>
    <w:rsid w:val="00943708"/>
    <w:rsid w:val="009439A1"/>
    <w:rsid w:val="00944E83"/>
    <w:rsid w:val="009450C8"/>
    <w:rsid w:val="009456A5"/>
    <w:rsid w:val="00945E37"/>
    <w:rsid w:val="00947B39"/>
    <w:rsid w:val="0095025C"/>
    <w:rsid w:val="00951E02"/>
    <w:rsid w:val="00953A92"/>
    <w:rsid w:val="00954C44"/>
    <w:rsid w:val="00955291"/>
    <w:rsid w:val="00955678"/>
    <w:rsid w:val="00955706"/>
    <w:rsid w:val="00955C00"/>
    <w:rsid w:val="009566EA"/>
    <w:rsid w:val="0095672A"/>
    <w:rsid w:val="00957330"/>
    <w:rsid w:val="0095766C"/>
    <w:rsid w:val="00957AC2"/>
    <w:rsid w:val="00960493"/>
    <w:rsid w:val="00961236"/>
    <w:rsid w:val="009612D8"/>
    <w:rsid w:val="00961420"/>
    <w:rsid w:val="009621EC"/>
    <w:rsid w:val="0096254A"/>
    <w:rsid w:val="0096351A"/>
    <w:rsid w:val="00963951"/>
    <w:rsid w:val="00963C94"/>
    <w:rsid w:val="00964C6C"/>
    <w:rsid w:val="009650C7"/>
    <w:rsid w:val="00966C1D"/>
    <w:rsid w:val="00967683"/>
    <w:rsid w:val="009678A6"/>
    <w:rsid w:val="00967B24"/>
    <w:rsid w:val="00967D80"/>
    <w:rsid w:val="00967DE8"/>
    <w:rsid w:val="00971989"/>
    <w:rsid w:val="009729D4"/>
    <w:rsid w:val="00972E65"/>
    <w:rsid w:val="0097426C"/>
    <w:rsid w:val="009754DB"/>
    <w:rsid w:val="0097599A"/>
    <w:rsid w:val="00975D21"/>
    <w:rsid w:val="00977178"/>
    <w:rsid w:val="009773F3"/>
    <w:rsid w:val="009801D4"/>
    <w:rsid w:val="00980531"/>
    <w:rsid w:val="00980BB4"/>
    <w:rsid w:val="00981145"/>
    <w:rsid w:val="00981E82"/>
    <w:rsid w:val="00982075"/>
    <w:rsid w:val="00982B95"/>
    <w:rsid w:val="00982E32"/>
    <w:rsid w:val="00983143"/>
    <w:rsid w:val="009831D8"/>
    <w:rsid w:val="00983858"/>
    <w:rsid w:val="00984A89"/>
    <w:rsid w:val="00985958"/>
    <w:rsid w:val="00986C5F"/>
    <w:rsid w:val="0098774E"/>
    <w:rsid w:val="009879C7"/>
    <w:rsid w:val="009905CB"/>
    <w:rsid w:val="009907C2"/>
    <w:rsid w:val="00990E70"/>
    <w:rsid w:val="0099119C"/>
    <w:rsid w:val="00992D90"/>
    <w:rsid w:val="009935EB"/>
    <w:rsid w:val="00993BE1"/>
    <w:rsid w:val="00995C8B"/>
    <w:rsid w:val="00995F16"/>
    <w:rsid w:val="009A240D"/>
    <w:rsid w:val="009A2B31"/>
    <w:rsid w:val="009A3073"/>
    <w:rsid w:val="009A3912"/>
    <w:rsid w:val="009A449E"/>
    <w:rsid w:val="009A5B9A"/>
    <w:rsid w:val="009A60A2"/>
    <w:rsid w:val="009A7946"/>
    <w:rsid w:val="009B0595"/>
    <w:rsid w:val="009B0A1E"/>
    <w:rsid w:val="009B14AA"/>
    <w:rsid w:val="009B157F"/>
    <w:rsid w:val="009B18AF"/>
    <w:rsid w:val="009B3A87"/>
    <w:rsid w:val="009B4709"/>
    <w:rsid w:val="009B4E04"/>
    <w:rsid w:val="009B55C3"/>
    <w:rsid w:val="009B6F27"/>
    <w:rsid w:val="009B762F"/>
    <w:rsid w:val="009B7A9C"/>
    <w:rsid w:val="009B7C19"/>
    <w:rsid w:val="009B7D89"/>
    <w:rsid w:val="009C0A09"/>
    <w:rsid w:val="009C169B"/>
    <w:rsid w:val="009C1DB0"/>
    <w:rsid w:val="009C2521"/>
    <w:rsid w:val="009C289A"/>
    <w:rsid w:val="009C2BC4"/>
    <w:rsid w:val="009C30B3"/>
    <w:rsid w:val="009C316E"/>
    <w:rsid w:val="009C5B60"/>
    <w:rsid w:val="009C5F05"/>
    <w:rsid w:val="009D0DF6"/>
    <w:rsid w:val="009D11D1"/>
    <w:rsid w:val="009D1C21"/>
    <w:rsid w:val="009D2E17"/>
    <w:rsid w:val="009D2FA3"/>
    <w:rsid w:val="009D5F5E"/>
    <w:rsid w:val="009D627E"/>
    <w:rsid w:val="009D67E5"/>
    <w:rsid w:val="009D6EA7"/>
    <w:rsid w:val="009D7B06"/>
    <w:rsid w:val="009E0217"/>
    <w:rsid w:val="009E067F"/>
    <w:rsid w:val="009E06BB"/>
    <w:rsid w:val="009E0DDD"/>
    <w:rsid w:val="009E16D7"/>
    <w:rsid w:val="009E1B9B"/>
    <w:rsid w:val="009E2A92"/>
    <w:rsid w:val="009E3412"/>
    <w:rsid w:val="009E35A5"/>
    <w:rsid w:val="009E4122"/>
    <w:rsid w:val="009E4553"/>
    <w:rsid w:val="009E5482"/>
    <w:rsid w:val="009E5C86"/>
    <w:rsid w:val="009E633D"/>
    <w:rsid w:val="009E6911"/>
    <w:rsid w:val="009E6DC3"/>
    <w:rsid w:val="009E76DF"/>
    <w:rsid w:val="009E7E13"/>
    <w:rsid w:val="009F077A"/>
    <w:rsid w:val="009F083C"/>
    <w:rsid w:val="009F0D99"/>
    <w:rsid w:val="009F13FF"/>
    <w:rsid w:val="009F15A9"/>
    <w:rsid w:val="009F2D8C"/>
    <w:rsid w:val="009F33B2"/>
    <w:rsid w:val="009F356F"/>
    <w:rsid w:val="009F3A18"/>
    <w:rsid w:val="009F5050"/>
    <w:rsid w:val="009F5203"/>
    <w:rsid w:val="009F572B"/>
    <w:rsid w:val="009F7F4D"/>
    <w:rsid w:val="00A005A8"/>
    <w:rsid w:val="00A00703"/>
    <w:rsid w:val="00A00F4D"/>
    <w:rsid w:val="00A01445"/>
    <w:rsid w:val="00A0259F"/>
    <w:rsid w:val="00A04F20"/>
    <w:rsid w:val="00A058A8"/>
    <w:rsid w:val="00A06C8B"/>
    <w:rsid w:val="00A1028A"/>
    <w:rsid w:val="00A10DD3"/>
    <w:rsid w:val="00A12B5C"/>
    <w:rsid w:val="00A14EED"/>
    <w:rsid w:val="00A16CF2"/>
    <w:rsid w:val="00A17363"/>
    <w:rsid w:val="00A1756C"/>
    <w:rsid w:val="00A17682"/>
    <w:rsid w:val="00A1780C"/>
    <w:rsid w:val="00A179D0"/>
    <w:rsid w:val="00A207AD"/>
    <w:rsid w:val="00A2200B"/>
    <w:rsid w:val="00A225B1"/>
    <w:rsid w:val="00A22721"/>
    <w:rsid w:val="00A22A24"/>
    <w:rsid w:val="00A236A3"/>
    <w:rsid w:val="00A24E9C"/>
    <w:rsid w:val="00A24EFF"/>
    <w:rsid w:val="00A276C6"/>
    <w:rsid w:val="00A27702"/>
    <w:rsid w:val="00A3033B"/>
    <w:rsid w:val="00A30370"/>
    <w:rsid w:val="00A316DA"/>
    <w:rsid w:val="00A31715"/>
    <w:rsid w:val="00A31951"/>
    <w:rsid w:val="00A31974"/>
    <w:rsid w:val="00A320DB"/>
    <w:rsid w:val="00A32181"/>
    <w:rsid w:val="00A33059"/>
    <w:rsid w:val="00A33117"/>
    <w:rsid w:val="00A3433F"/>
    <w:rsid w:val="00A34AD5"/>
    <w:rsid w:val="00A35D67"/>
    <w:rsid w:val="00A35EC8"/>
    <w:rsid w:val="00A367AF"/>
    <w:rsid w:val="00A42A41"/>
    <w:rsid w:val="00A42D09"/>
    <w:rsid w:val="00A43529"/>
    <w:rsid w:val="00A435DE"/>
    <w:rsid w:val="00A43F87"/>
    <w:rsid w:val="00A442A0"/>
    <w:rsid w:val="00A451F0"/>
    <w:rsid w:val="00A4584D"/>
    <w:rsid w:val="00A45C4F"/>
    <w:rsid w:val="00A4691F"/>
    <w:rsid w:val="00A46BC2"/>
    <w:rsid w:val="00A47464"/>
    <w:rsid w:val="00A5086D"/>
    <w:rsid w:val="00A53646"/>
    <w:rsid w:val="00A53D13"/>
    <w:rsid w:val="00A54457"/>
    <w:rsid w:val="00A550E8"/>
    <w:rsid w:val="00A550F5"/>
    <w:rsid w:val="00A558E0"/>
    <w:rsid w:val="00A558F8"/>
    <w:rsid w:val="00A5596F"/>
    <w:rsid w:val="00A5604D"/>
    <w:rsid w:val="00A56A41"/>
    <w:rsid w:val="00A56D8C"/>
    <w:rsid w:val="00A56F8C"/>
    <w:rsid w:val="00A57D63"/>
    <w:rsid w:val="00A60D14"/>
    <w:rsid w:val="00A61E8A"/>
    <w:rsid w:val="00A623FA"/>
    <w:rsid w:val="00A635F0"/>
    <w:rsid w:val="00A638CC"/>
    <w:rsid w:val="00A63D3F"/>
    <w:rsid w:val="00A63D71"/>
    <w:rsid w:val="00A647AF"/>
    <w:rsid w:val="00A72F93"/>
    <w:rsid w:val="00A736DB"/>
    <w:rsid w:val="00A74137"/>
    <w:rsid w:val="00A74C79"/>
    <w:rsid w:val="00A75A86"/>
    <w:rsid w:val="00A7787A"/>
    <w:rsid w:val="00A77975"/>
    <w:rsid w:val="00A77B89"/>
    <w:rsid w:val="00A80785"/>
    <w:rsid w:val="00A81D0D"/>
    <w:rsid w:val="00A82389"/>
    <w:rsid w:val="00A82D20"/>
    <w:rsid w:val="00A833D6"/>
    <w:rsid w:val="00A8553C"/>
    <w:rsid w:val="00A857A4"/>
    <w:rsid w:val="00A85863"/>
    <w:rsid w:val="00A85BC2"/>
    <w:rsid w:val="00A862D4"/>
    <w:rsid w:val="00A86977"/>
    <w:rsid w:val="00A871E9"/>
    <w:rsid w:val="00A874CA"/>
    <w:rsid w:val="00A90629"/>
    <w:rsid w:val="00A908E9"/>
    <w:rsid w:val="00A923D9"/>
    <w:rsid w:val="00A928D3"/>
    <w:rsid w:val="00A92C52"/>
    <w:rsid w:val="00A9349C"/>
    <w:rsid w:val="00A93696"/>
    <w:rsid w:val="00A93902"/>
    <w:rsid w:val="00A939F7"/>
    <w:rsid w:val="00A94579"/>
    <w:rsid w:val="00A94D5C"/>
    <w:rsid w:val="00A96B77"/>
    <w:rsid w:val="00A9718D"/>
    <w:rsid w:val="00AA177C"/>
    <w:rsid w:val="00AA1E06"/>
    <w:rsid w:val="00AA221B"/>
    <w:rsid w:val="00AA2A80"/>
    <w:rsid w:val="00AA3AFE"/>
    <w:rsid w:val="00AA665E"/>
    <w:rsid w:val="00AB1FE3"/>
    <w:rsid w:val="00AB2231"/>
    <w:rsid w:val="00AB404A"/>
    <w:rsid w:val="00AB4B42"/>
    <w:rsid w:val="00AB4BC2"/>
    <w:rsid w:val="00AB4BCF"/>
    <w:rsid w:val="00AB4C51"/>
    <w:rsid w:val="00AB6B7D"/>
    <w:rsid w:val="00AC12BF"/>
    <w:rsid w:val="00AC2E2E"/>
    <w:rsid w:val="00AC3FCD"/>
    <w:rsid w:val="00AC46AD"/>
    <w:rsid w:val="00AC534D"/>
    <w:rsid w:val="00AC54B9"/>
    <w:rsid w:val="00AC5B00"/>
    <w:rsid w:val="00AC5D43"/>
    <w:rsid w:val="00AC6C6B"/>
    <w:rsid w:val="00AC791A"/>
    <w:rsid w:val="00AC7A4A"/>
    <w:rsid w:val="00AD0A93"/>
    <w:rsid w:val="00AD25F0"/>
    <w:rsid w:val="00AD2815"/>
    <w:rsid w:val="00AD422A"/>
    <w:rsid w:val="00AD4712"/>
    <w:rsid w:val="00AD4BA9"/>
    <w:rsid w:val="00AD4EE5"/>
    <w:rsid w:val="00AD609E"/>
    <w:rsid w:val="00AD6236"/>
    <w:rsid w:val="00AD7097"/>
    <w:rsid w:val="00AD73A1"/>
    <w:rsid w:val="00AD7BD8"/>
    <w:rsid w:val="00AE068C"/>
    <w:rsid w:val="00AE0EEC"/>
    <w:rsid w:val="00AE175B"/>
    <w:rsid w:val="00AE1B0D"/>
    <w:rsid w:val="00AE2763"/>
    <w:rsid w:val="00AE2E2E"/>
    <w:rsid w:val="00AE3617"/>
    <w:rsid w:val="00AE424E"/>
    <w:rsid w:val="00AE45A2"/>
    <w:rsid w:val="00AE48A0"/>
    <w:rsid w:val="00AE4E1B"/>
    <w:rsid w:val="00AE54D7"/>
    <w:rsid w:val="00AE61FC"/>
    <w:rsid w:val="00AE6C31"/>
    <w:rsid w:val="00AE6FDF"/>
    <w:rsid w:val="00AE77F2"/>
    <w:rsid w:val="00AF09C0"/>
    <w:rsid w:val="00AF1625"/>
    <w:rsid w:val="00AF1D18"/>
    <w:rsid w:val="00AF2340"/>
    <w:rsid w:val="00AF352B"/>
    <w:rsid w:val="00AF3B81"/>
    <w:rsid w:val="00AF3BE7"/>
    <w:rsid w:val="00AF5029"/>
    <w:rsid w:val="00AF66E6"/>
    <w:rsid w:val="00B00260"/>
    <w:rsid w:val="00B00A4C"/>
    <w:rsid w:val="00B0174A"/>
    <w:rsid w:val="00B02B9F"/>
    <w:rsid w:val="00B02BB0"/>
    <w:rsid w:val="00B03B39"/>
    <w:rsid w:val="00B03C48"/>
    <w:rsid w:val="00B05121"/>
    <w:rsid w:val="00B05564"/>
    <w:rsid w:val="00B057C2"/>
    <w:rsid w:val="00B067DC"/>
    <w:rsid w:val="00B06889"/>
    <w:rsid w:val="00B07D4B"/>
    <w:rsid w:val="00B11094"/>
    <w:rsid w:val="00B117AA"/>
    <w:rsid w:val="00B129E4"/>
    <w:rsid w:val="00B1432C"/>
    <w:rsid w:val="00B14378"/>
    <w:rsid w:val="00B14CC5"/>
    <w:rsid w:val="00B156E8"/>
    <w:rsid w:val="00B15722"/>
    <w:rsid w:val="00B1594E"/>
    <w:rsid w:val="00B17247"/>
    <w:rsid w:val="00B17315"/>
    <w:rsid w:val="00B20027"/>
    <w:rsid w:val="00B200C0"/>
    <w:rsid w:val="00B20EC2"/>
    <w:rsid w:val="00B215B5"/>
    <w:rsid w:val="00B2273C"/>
    <w:rsid w:val="00B22B4F"/>
    <w:rsid w:val="00B23F01"/>
    <w:rsid w:val="00B248EA"/>
    <w:rsid w:val="00B24D78"/>
    <w:rsid w:val="00B2513D"/>
    <w:rsid w:val="00B260A7"/>
    <w:rsid w:val="00B269D0"/>
    <w:rsid w:val="00B26B28"/>
    <w:rsid w:val="00B26F92"/>
    <w:rsid w:val="00B30164"/>
    <w:rsid w:val="00B30DE9"/>
    <w:rsid w:val="00B30F01"/>
    <w:rsid w:val="00B31ABE"/>
    <w:rsid w:val="00B31E78"/>
    <w:rsid w:val="00B32952"/>
    <w:rsid w:val="00B34788"/>
    <w:rsid w:val="00B35CF5"/>
    <w:rsid w:val="00B3689B"/>
    <w:rsid w:val="00B36A24"/>
    <w:rsid w:val="00B37017"/>
    <w:rsid w:val="00B370B7"/>
    <w:rsid w:val="00B37934"/>
    <w:rsid w:val="00B37978"/>
    <w:rsid w:val="00B37ACF"/>
    <w:rsid w:val="00B40871"/>
    <w:rsid w:val="00B40DF5"/>
    <w:rsid w:val="00B41D97"/>
    <w:rsid w:val="00B42161"/>
    <w:rsid w:val="00B45800"/>
    <w:rsid w:val="00B467BC"/>
    <w:rsid w:val="00B469BB"/>
    <w:rsid w:val="00B46E48"/>
    <w:rsid w:val="00B474A2"/>
    <w:rsid w:val="00B4753D"/>
    <w:rsid w:val="00B47829"/>
    <w:rsid w:val="00B47A23"/>
    <w:rsid w:val="00B509E5"/>
    <w:rsid w:val="00B50ADA"/>
    <w:rsid w:val="00B50D27"/>
    <w:rsid w:val="00B51086"/>
    <w:rsid w:val="00B51873"/>
    <w:rsid w:val="00B52983"/>
    <w:rsid w:val="00B545DF"/>
    <w:rsid w:val="00B54CF4"/>
    <w:rsid w:val="00B54E5E"/>
    <w:rsid w:val="00B566C5"/>
    <w:rsid w:val="00B602AC"/>
    <w:rsid w:val="00B60C17"/>
    <w:rsid w:val="00B60DBF"/>
    <w:rsid w:val="00B62BEA"/>
    <w:rsid w:val="00B64A74"/>
    <w:rsid w:val="00B64A8D"/>
    <w:rsid w:val="00B656FE"/>
    <w:rsid w:val="00B66B7C"/>
    <w:rsid w:val="00B670C5"/>
    <w:rsid w:val="00B70B5E"/>
    <w:rsid w:val="00B7131D"/>
    <w:rsid w:val="00B72E02"/>
    <w:rsid w:val="00B72F57"/>
    <w:rsid w:val="00B74047"/>
    <w:rsid w:val="00B74439"/>
    <w:rsid w:val="00B7462A"/>
    <w:rsid w:val="00B74815"/>
    <w:rsid w:val="00B74BF3"/>
    <w:rsid w:val="00B74D2A"/>
    <w:rsid w:val="00B75343"/>
    <w:rsid w:val="00B753DD"/>
    <w:rsid w:val="00B758D5"/>
    <w:rsid w:val="00B76453"/>
    <w:rsid w:val="00B7645C"/>
    <w:rsid w:val="00B7763A"/>
    <w:rsid w:val="00B779A3"/>
    <w:rsid w:val="00B77B21"/>
    <w:rsid w:val="00B81E48"/>
    <w:rsid w:val="00B81E4D"/>
    <w:rsid w:val="00B82F8C"/>
    <w:rsid w:val="00B838F7"/>
    <w:rsid w:val="00B83ED2"/>
    <w:rsid w:val="00B85C42"/>
    <w:rsid w:val="00B864F1"/>
    <w:rsid w:val="00B86D4E"/>
    <w:rsid w:val="00B87D63"/>
    <w:rsid w:val="00B90553"/>
    <w:rsid w:val="00B90637"/>
    <w:rsid w:val="00B906A9"/>
    <w:rsid w:val="00B90C1C"/>
    <w:rsid w:val="00B91D4A"/>
    <w:rsid w:val="00B9377B"/>
    <w:rsid w:val="00B968C5"/>
    <w:rsid w:val="00BA04D6"/>
    <w:rsid w:val="00BA0CC2"/>
    <w:rsid w:val="00BA133C"/>
    <w:rsid w:val="00BA1C8B"/>
    <w:rsid w:val="00BA216D"/>
    <w:rsid w:val="00BA2FBA"/>
    <w:rsid w:val="00BA5E8E"/>
    <w:rsid w:val="00BA61EF"/>
    <w:rsid w:val="00BA68BB"/>
    <w:rsid w:val="00BA6F46"/>
    <w:rsid w:val="00BA6F96"/>
    <w:rsid w:val="00BB007F"/>
    <w:rsid w:val="00BB0780"/>
    <w:rsid w:val="00BB091B"/>
    <w:rsid w:val="00BB0D8F"/>
    <w:rsid w:val="00BB1F12"/>
    <w:rsid w:val="00BB2AE6"/>
    <w:rsid w:val="00BB3A4E"/>
    <w:rsid w:val="00BB3B60"/>
    <w:rsid w:val="00BB466D"/>
    <w:rsid w:val="00BB5247"/>
    <w:rsid w:val="00BB5278"/>
    <w:rsid w:val="00BB5569"/>
    <w:rsid w:val="00BC07C2"/>
    <w:rsid w:val="00BC0D0A"/>
    <w:rsid w:val="00BC1C1A"/>
    <w:rsid w:val="00BC22CF"/>
    <w:rsid w:val="00BC27DC"/>
    <w:rsid w:val="00BC4116"/>
    <w:rsid w:val="00BC42AB"/>
    <w:rsid w:val="00BC4C66"/>
    <w:rsid w:val="00BC5693"/>
    <w:rsid w:val="00BC5D5C"/>
    <w:rsid w:val="00BC603C"/>
    <w:rsid w:val="00BC639E"/>
    <w:rsid w:val="00BC67D5"/>
    <w:rsid w:val="00BC6AA1"/>
    <w:rsid w:val="00BD2C80"/>
    <w:rsid w:val="00BD37EE"/>
    <w:rsid w:val="00BD4EB9"/>
    <w:rsid w:val="00BD5CCA"/>
    <w:rsid w:val="00BD6BAD"/>
    <w:rsid w:val="00BD6C92"/>
    <w:rsid w:val="00BD7935"/>
    <w:rsid w:val="00BE0016"/>
    <w:rsid w:val="00BE00E1"/>
    <w:rsid w:val="00BE06F5"/>
    <w:rsid w:val="00BE0B07"/>
    <w:rsid w:val="00BE132F"/>
    <w:rsid w:val="00BE1348"/>
    <w:rsid w:val="00BE1786"/>
    <w:rsid w:val="00BE1AF4"/>
    <w:rsid w:val="00BE415A"/>
    <w:rsid w:val="00BE4239"/>
    <w:rsid w:val="00BE546F"/>
    <w:rsid w:val="00BE60E1"/>
    <w:rsid w:val="00BE7446"/>
    <w:rsid w:val="00BE775B"/>
    <w:rsid w:val="00BE7EE1"/>
    <w:rsid w:val="00BF2F98"/>
    <w:rsid w:val="00BF3C69"/>
    <w:rsid w:val="00BF3E07"/>
    <w:rsid w:val="00BF461F"/>
    <w:rsid w:val="00BF46CD"/>
    <w:rsid w:val="00BF4700"/>
    <w:rsid w:val="00BF481B"/>
    <w:rsid w:val="00BF4D14"/>
    <w:rsid w:val="00BF57DD"/>
    <w:rsid w:val="00BF58E5"/>
    <w:rsid w:val="00BF6069"/>
    <w:rsid w:val="00BF6C66"/>
    <w:rsid w:val="00C001E2"/>
    <w:rsid w:val="00C0157C"/>
    <w:rsid w:val="00C01F74"/>
    <w:rsid w:val="00C0219B"/>
    <w:rsid w:val="00C03076"/>
    <w:rsid w:val="00C040DD"/>
    <w:rsid w:val="00C041B7"/>
    <w:rsid w:val="00C042A6"/>
    <w:rsid w:val="00C04F57"/>
    <w:rsid w:val="00C05801"/>
    <w:rsid w:val="00C06D65"/>
    <w:rsid w:val="00C10AB0"/>
    <w:rsid w:val="00C12CDB"/>
    <w:rsid w:val="00C13683"/>
    <w:rsid w:val="00C138CD"/>
    <w:rsid w:val="00C13EE3"/>
    <w:rsid w:val="00C141EC"/>
    <w:rsid w:val="00C15C37"/>
    <w:rsid w:val="00C17101"/>
    <w:rsid w:val="00C17116"/>
    <w:rsid w:val="00C1728A"/>
    <w:rsid w:val="00C17544"/>
    <w:rsid w:val="00C17BDA"/>
    <w:rsid w:val="00C208FD"/>
    <w:rsid w:val="00C2092B"/>
    <w:rsid w:val="00C20C14"/>
    <w:rsid w:val="00C20D27"/>
    <w:rsid w:val="00C218F4"/>
    <w:rsid w:val="00C21DCE"/>
    <w:rsid w:val="00C226E7"/>
    <w:rsid w:val="00C23112"/>
    <w:rsid w:val="00C23122"/>
    <w:rsid w:val="00C23153"/>
    <w:rsid w:val="00C23256"/>
    <w:rsid w:val="00C233DA"/>
    <w:rsid w:val="00C23C1D"/>
    <w:rsid w:val="00C23F10"/>
    <w:rsid w:val="00C248E8"/>
    <w:rsid w:val="00C25A99"/>
    <w:rsid w:val="00C25C5F"/>
    <w:rsid w:val="00C2695F"/>
    <w:rsid w:val="00C2767D"/>
    <w:rsid w:val="00C30A02"/>
    <w:rsid w:val="00C313B3"/>
    <w:rsid w:val="00C31DA3"/>
    <w:rsid w:val="00C326F9"/>
    <w:rsid w:val="00C3279F"/>
    <w:rsid w:val="00C32C6C"/>
    <w:rsid w:val="00C33A3B"/>
    <w:rsid w:val="00C34DFE"/>
    <w:rsid w:val="00C35313"/>
    <w:rsid w:val="00C35E1E"/>
    <w:rsid w:val="00C36060"/>
    <w:rsid w:val="00C36CA7"/>
    <w:rsid w:val="00C37195"/>
    <w:rsid w:val="00C40521"/>
    <w:rsid w:val="00C40B9C"/>
    <w:rsid w:val="00C41B09"/>
    <w:rsid w:val="00C424A8"/>
    <w:rsid w:val="00C42A67"/>
    <w:rsid w:val="00C42A7E"/>
    <w:rsid w:val="00C431D7"/>
    <w:rsid w:val="00C46997"/>
    <w:rsid w:val="00C47D00"/>
    <w:rsid w:val="00C50050"/>
    <w:rsid w:val="00C504F9"/>
    <w:rsid w:val="00C5057F"/>
    <w:rsid w:val="00C508D3"/>
    <w:rsid w:val="00C516DD"/>
    <w:rsid w:val="00C523BA"/>
    <w:rsid w:val="00C52568"/>
    <w:rsid w:val="00C52632"/>
    <w:rsid w:val="00C533CC"/>
    <w:rsid w:val="00C53C32"/>
    <w:rsid w:val="00C5413B"/>
    <w:rsid w:val="00C542F2"/>
    <w:rsid w:val="00C54307"/>
    <w:rsid w:val="00C54334"/>
    <w:rsid w:val="00C55CD0"/>
    <w:rsid w:val="00C55F1B"/>
    <w:rsid w:val="00C569B9"/>
    <w:rsid w:val="00C57765"/>
    <w:rsid w:val="00C60073"/>
    <w:rsid w:val="00C6021C"/>
    <w:rsid w:val="00C607F5"/>
    <w:rsid w:val="00C617CE"/>
    <w:rsid w:val="00C61ED9"/>
    <w:rsid w:val="00C627E0"/>
    <w:rsid w:val="00C62B48"/>
    <w:rsid w:val="00C62F7F"/>
    <w:rsid w:val="00C63049"/>
    <w:rsid w:val="00C63736"/>
    <w:rsid w:val="00C637CD"/>
    <w:rsid w:val="00C6382E"/>
    <w:rsid w:val="00C63AF5"/>
    <w:rsid w:val="00C63DE4"/>
    <w:rsid w:val="00C64525"/>
    <w:rsid w:val="00C657F3"/>
    <w:rsid w:val="00C66337"/>
    <w:rsid w:val="00C66A1B"/>
    <w:rsid w:val="00C67345"/>
    <w:rsid w:val="00C674A9"/>
    <w:rsid w:val="00C70A06"/>
    <w:rsid w:val="00C71004"/>
    <w:rsid w:val="00C717CD"/>
    <w:rsid w:val="00C72FE5"/>
    <w:rsid w:val="00C731AC"/>
    <w:rsid w:val="00C74B36"/>
    <w:rsid w:val="00C75440"/>
    <w:rsid w:val="00C7629F"/>
    <w:rsid w:val="00C80811"/>
    <w:rsid w:val="00C80C61"/>
    <w:rsid w:val="00C80DA7"/>
    <w:rsid w:val="00C82762"/>
    <w:rsid w:val="00C82877"/>
    <w:rsid w:val="00C830C0"/>
    <w:rsid w:val="00C8352C"/>
    <w:rsid w:val="00C83A7E"/>
    <w:rsid w:val="00C83CC9"/>
    <w:rsid w:val="00C85BE5"/>
    <w:rsid w:val="00C8650E"/>
    <w:rsid w:val="00C86F28"/>
    <w:rsid w:val="00C873F5"/>
    <w:rsid w:val="00C9027B"/>
    <w:rsid w:val="00C91537"/>
    <w:rsid w:val="00C93211"/>
    <w:rsid w:val="00C93664"/>
    <w:rsid w:val="00C96700"/>
    <w:rsid w:val="00C97452"/>
    <w:rsid w:val="00C976EE"/>
    <w:rsid w:val="00CA0ABC"/>
    <w:rsid w:val="00CA1301"/>
    <w:rsid w:val="00CA142A"/>
    <w:rsid w:val="00CA1739"/>
    <w:rsid w:val="00CA18E0"/>
    <w:rsid w:val="00CA1DFB"/>
    <w:rsid w:val="00CA3B12"/>
    <w:rsid w:val="00CA3D99"/>
    <w:rsid w:val="00CA4B23"/>
    <w:rsid w:val="00CA4E67"/>
    <w:rsid w:val="00CA5FDA"/>
    <w:rsid w:val="00CA718C"/>
    <w:rsid w:val="00CA79B0"/>
    <w:rsid w:val="00CB0AED"/>
    <w:rsid w:val="00CB1BD9"/>
    <w:rsid w:val="00CB3360"/>
    <w:rsid w:val="00CB358A"/>
    <w:rsid w:val="00CB3BC0"/>
    <w:rsid w:val="00CB5FF8"/>
    <w:rsid w:val="00CB6198"/>
    <w:rsid w:val="00CB6B4B"/>
    <w:rsid w:val="00CC093F"/>
    <w:rsid w:val="00CC0AA1"/>
    <w:rsid w:val="00CC1976"/>
    <w:rsid w:val="00CC2D0D"/>
    <w:rsid w:val="00CC39BD"/>
    <w:rsid w:val="00CC57AF"/>
    <w:rsid w:val="00CC6529"/>
    <w:rsid w:val="00CC6A4F"/>
    <w:rsid w:val="00CC7622"/>
    <w:rsid w:val="00CC7AAA"/>
    <w:rsid w:val="00CD0220"/>
    <w:rsid w:val="00CD0CB8"/>
    <w:rsid w:val="00CD276D"/>
    <w:rsid w:val="00CD38F8"/>
    <w:rsid w:val="00CD3BD5"/>
    <w:rsid w:val="00CD3D67"/>
    <w:rsid w:val="00CD4762"/>
    <w:rsid w:val="00CD4CFC"/>
    <w:rsid w:val="00CD763A"/>
    <w:rsid w:val="00CE0AB9"/>
    <w:rsid w:val="00CE2536"/>
    <w:rsid w:val="00CE2562"/>
    <w:rsid w:val="00CE3C7C"/>
    <w:rsid w:val="00CE4F02"/>
    <w:rsid w:val="00CE5768"/>
    <w:rsid w:val="00CE619F"/>
    <w:rsid w:val="00CE6508"/>
    <w:rsid w:val="00CE750E"/>
    <w:rsid w:val="00CE7EA8"/>
    <w:rsid w:val="00CF0502"/>
    <w:rsid w:val="00CF0958"/>
    <w:rsid w:val="00CF2DBF"/>
    <w:rsid w:val="00CF3050"/>
    <w:rsid w:val="00CF4588"/>
    <w:rsid w:val="00CF4B8E"/>
    <w:rsid w:val="00CF4C9A"/>
    <w:rsid w:val="00CF618E"/>
    <w:rsid w:val="00CF74AA"/>
    <w:rsid w:val="00CF7D48"/>
    <w:rsid w:val="00CF7EFB"/>
    <w:rsid w:val="00D000B3"/>
    <w:rsid w:val="00D01596"/>
    <w:rsid w:val="00D016A8"/>
    <w:rsid w:val="00D03B77"/>
    <w:rsid w:val="00D04329"/>
    <w:rsid w:val="00D04EC0"/>
    <w:rsid w:val="00D05035"/>
    <w:rsid w:val="00D055A2"/>
    <w:rsid w:val="00D07239"/>
    <w:rsid w:val="00D077FC"/>
    <w:rsid w:val="00D105A6"/>
    <w:rsid w:val="00D10908"/>
    <w:rsid w:val="00D10D90"/>
    <w:rsid w:val="00D12003"/>
    <w:rsid w:val="00D1255C"/>
    <w:rsid w:val="00D13DCD"/>
    <w:rsid w:val="00D14E98"/>
    <w:rsid w:val="00D153A1"/>
    <w:rsid w:val="00D16816"/>
    <w:rsid w:val="00D170FD"/>
    <w:rsid w:val="00D178BD"/>
    <w:rsid w:val="00D17D50"/>
    <w:rsid w:val="00D20BF5"/>
    <w:rsid w:val="00D2103E"/>
    <w:rsid w:val="00D210D5"/>
    <w:rsid w:val="00D21308"/>
    <w:rsid w:val="00D2195B"/>
    <w:rsid w:val="00D21C8D"/>
    <w:rsid w:val="00D220CF"/>
    <w:rsid w:val="00D2278E"/>
    <w:rsid w:val="00D2293E"/>
    <w:rsid w:val="00D2297E"/>
    <w:rsid w:val="00D22D98"/>
    <w:rsid w:val="00D2414F"/>
    <w:rsid w:val="00D24ADF"/>
    <w:rsid w:val="00D25510"/>
    <w:rsid w:val="00D25999"/>
    <w:rsid w:val="00D2648B"/>
    <w:rsid w:val="00D269E6"/>
    <w:rsid w:val="00D27F01"/>
    <w:rsid w:val="00D303B7"/>
    <w:rsid w:val="00D306F6"/>
    <w:rsid w:val="00D3450C"/>
    <w:rsid w:val="00D34899"/>
    <w:rsid w:val="00D35448"/>
    <w:rsid w:val="00D35FBF"/>
    <w:rsid w:val="00D36800"/>
    <w:rsid w:val="00D379DE"/>
    <w:rsid w:val="00D40B2A"/>
    <w:rsid w:val="00D41211"/>
    <w:rsid w:val="00D428A5"/>
    <w:rsid w:val="00D4310B"/>
    <w:rsid w:val="00D44182"/>
    <w:rsid w:val="00D44F06"/>
    <w:rsid w:val="00D4549B"/>
    <w:rsid w:val="00D45711"/>
    <w:rsid w:val="00D457F2"/>
    <w:rsid w:val="00D45A5C"/>
    <w:rsid w:val="00D46C71"/>
    <w:rsid w:val="00D47C5A"/>
    <w:rsid w:val="00D47E90"/>
    <w:rsid w:val="00D50775"/>
    <w:rsid w:val="00D510ED"/>
    <w:rsid w:val="00D51535"/>
    <w:rsid w:val="00D51B39"/>
    <w:rsid w:val="00D52502"/>
    <w:rsid w:val="00D525EC"/>
    <w:rsid w:val="00D52AAC"/>
    <w:rsid w:val="00D53093"/>
    <w:rsid w:val="00D53540"/>
    <w:rsid w:val="00D53D10"/>
    <w:rsid w:val="00D53F31"/>
    <w:rsid w:val="00D54EB4"/>
    <w:rsid w:val="00D5691A"/>
    <w:rsid w:val="00D57C16"/>
    <w:rsid w:val="00D57D1A"/>
    <w:rsid w:val="00D60195"/>
    <w:rsid w:val="00D6027A"/>
    <w:rsid w:val="00D605D2"/>
    <w:rsid w:val="00D612A6"/>
    <w:rsid w:val="00D61B82"/>
    <w:rsid w:val="00D624F6"/>
    <w:rsid w:val="00D6356B"/>
    <w:rsid w:val="00D649CC"/>
    <w:rsid w:val="00D66380"/>
    <w:rsid w:val="00D66CE4"/>
    <w:rsid w:val="00D66D89"/>
    <w:rsid w:val="00D66F74"/>
    <w:rsid w:val="00D67138"/>
    <w:rsid w:val="00D7042D"/>
    <w:rsid w:val="00D704DC"/>
    <w:rsid w:val="00D71BC6"/>
    <w:rsid w:val="00D7355F"/>
    <w:rsid w:val="00D74914"/>
    <w:rsid w:val="00D75E28"/>
    <w:rsid w:val="00D75F34"/>
    <w:rsid w:val="00D76733"/>
    <w:rsid w:val="00D76B15"/>
    <w:rsid w:val="00D7740E"/>
    <w:rsid w:val="00D77DBB"/>
    <w:rsid w:val="00D77DE3"/>
    <w:rsid w:val="00D8171F"/>
    <w:rsid w:val="00D81B7A"/>
    <w:rsid w:val="00D81FC7"/>
    <w:rsid w:val="00D82B1A"/>
    <w:rsid w:val="00D83E8A"/>
    <w:rsid w:val="00D8512C"/>
    <w:rsid w:val="00D857DF"/>
    <w:rsid w:val="00D85C8C"/>
    <w:rsid w:val="00D86705"/>
    <w:rsid w:val="00D8726E"/>
    <w:rsid w:val="00D90EC3"/>
    <w:rsid w:val="00D919C6"/>
    <w:rsid w:val="00D91D56"/>
    <w:rsid w:val="00D933BD"/>
    <w:rsid w:val="00D9368A"/>
    <w:rsid w:val="00D939E6"/>
    <w:rsid w:val="00D94864"/>
    <w:rsid w:val="00D94D34"/>
    <w:rsid w:val="00D95126"/>
    <w:rsid w:val="00D95496"/>
    <w:rsid w:val="00D955D2"/>
    <w:rsid w:val="00D958E4"/>
    <w:rsid w:val="00D9766F"/>
    <w:rsid w:val="00D97E11"/>
    <w:rsid w:val="00DA005B"/>
    <w:rsid w:val="00DA06F8"/>
    <w:rsid w:val="00DA0E28"/>
    <w:rsid w:val="00DA1622"/>
    <w:rsid w:val="00DA1E8C"/>
    <w:rsid w:val="00DA209F"/>
    <w:rsid w:val="00DA2505"/>
    <w:rsid w:val="00DA2754"/>
    <w:rsid w:val="00DA2927"/>
    <w:rsid w:val="00DA3992"/>
    <w:rsid w:val="00DA3B4D"/>
    <w:rsid w:val="00DA406C"/>
    <w:rsid w:val="00DA4515"/>
    <w:rsid w:val="00DA547A"/>
    <w:rsid w:val="00DA625A"/>
    <w:rsid w:val="00DA72DC"/>
    <w:rsid w:val="00DB32F6"/>
    <w:rsid w:val="00DB435C"/>
    <w:rsid w:val="00DB43F0"/>
    <w:rsid w:val="00DB50F9"/>
    <w:rsid w:val="00DB5573"/>
    <w:rsid w:val="00DB59DA"/>
    <w:rsid w:val="00DB5CA4"/>
    <w:rsid w:val="00DB6E48"/>
    <w:rsid w:val="00DB701F"/>
    <w:rsid w:val="00DB7C95"/>
    <w:rsid w:val="00DC0DF1"/>
    <w:rsid w:val="00DC1347"/>
    <w:rsid w:val="00DC13AA"/>
    <w:rsid w:val="00DC1FC5"/>
    <w:rsid w:val="00DC3019"/>
    <w:rsid w:val="00DC49B5"/>
    <w:rsid w:val="00DD0451"/>
    <w:rsid w:val="00DD3145"/>
    <w:rsid w:val="00DD3242"/>
    <w:rsid w:val="00DD3367"/>
    <w:rsid w:val="00DD3BF9"/>
    <w:rsid w:val="00DD3EB4"/>
    <w:rsid w:val="00DD4056"/>
    <w:rsid w:val="00DD40A9"/>
    <w:rsid w:val="00DD5619"/>
    <w:rsid w:val="00DD5988"/>
    <w:rsid w:val="00DD5BA1"/>
    <w:rsid w:val="00DD69E2"/>
    <w:rsid w:val="00DD722C"/>
    <w:rsid w:val="00DE1945"/>
    <w:rsid w:val="00DE1DB4"/>
    <w:rsid w:val="00DE1FF7"/>
    <w:rsid w:val="00DE338B"/>
    <w:rsid w:val="00DE52A7"/>
    <w:rsid w:val="00DE74B7"/>
    <w:rsid w:val="00DE76B9"/>
    <w:rsid w:val="00DF0512"/>
    <w:rsid w:val="00DF0634"/>
    <w:rsid w:val="00DF13F8"/>
    <w:rsid w:val="00DF1F43"/>
    <w:rsid w:val="00DF2295"/>
    <w:rsid w:val="00DF234F"/>
    <w:rsid w:val="00DF324E"/>
    <w:rsid w:val="00DF3CB0"/>
    <w:rsid w:val="00DF4658"/>
    <w:rsid w:val="00DF4876"/>
    <w:rsid w:val="00DF4983"/>
    <w:rsid w:val="00DF4EEE"/>
    <w:rsid w:val="00DF587F"/>
    <w:rsid w:val="00DF7D30"/>
    <w:rsid w:val="00E00173"/>
    <w:rsid w:val="00E00713"/>
    <w:rsid w:val="00E00795"/>
    <w:rsid w:val="00E019AE"/>
    <w:rsid w:val="00E02252"/>
    <w:rsid w:val="00E02952"/>
    <w:rsid w:val="00E02D66"/>
    <w:rsid w:val="00E042FD"/>
    <w:rsid w:val="00E04A8F"/>
    <w:rsid w:val="00E063DA"/>
    <w:rsid w:val="00E06D52"/>
    <w:rsid w:val="00E07A30"/>
    <w:rsid w:val="00E100EC"/>
    <w:rsid w:val="00E1032C"/>
    <w:rsid w:val="00E1086D"/>
    <w:rsid w:val="00E13274"/>
    <w:rsid w:val="00E136CF"/>
    <w:rsid w:val="00E14BA8"/>
    <w:rsid w:val="00E1562F"/>
    <w:rsid w:val="00E162B1"/>
    <w:rsid w:val="00E16564"/>
    <w:rsid w:val="00E16C2A"/>
    <w:rsid w:val="00E1707A"/>
    <w:rsid w:val="00E1744E"/>
    <w:rsid w:val="00E20321"/>
    <w:rsid w:val="00E21069"/>
    <w:rsid w:val="00E22900"/>
    <w:rsid w:val="00E22EA4"/>
    <w:rsid w:val="00E248D8"/>
    <w:rsid w:val="00E2621D"/>
    <w:rsid w:val="00E274C5"/>
    <w:rsid w:val="00E278BD"/>
    <w:rsid w:val="00E304EA"/>
    <w:rsid w:val="00E314EA"/>
    <w:rsid w:val="00E31A72"/>
    <w:rsid w:val="00E323DD"/>
    <w:rsid w:val="00E32B8A"/>
    <w:rsid w:val="00E331AA"/>
    <w:rsid w:val="00E33564"/>
    <w:rsid w:val="00E341D8"/>
    <w:rsid w:val="00E35D89"/>
    <w:rsid w:val="00E402E4"/>
    <w:rsid w:val="00E40666"/>
    <w:rsid w:val="00E40D70"/>
    <w:rsid w:val="00E41C9A"/>
    <w:rsid w:val="00E42B21"/>
    <w:rsid w:val="00E42B7C"/>
    <w:rsid w:val="00E4308D"/>
    <w:rsid w:val="00E4424D"/>
    <w:rsid w:val="00E444BB"/>
    <w:rsid w:val="00E44C54"/>
    <w:rsid w:val="00E44E5C"/>
    <w:rsid w:val="00E45CAD"/>
    <w:rsid w:val="00E46327"/>
    <w:rsid w:val="00E46637"/>
    <w:rsid w:val="00E466F6"/>
    <w:rsid w:val="00E5275D"/>
    <w:rsid w:val="00E529C4"/>
    <w:rsid w:val="00E52DB3"/>
    <w:rsid w:val="00E54974"/>
    <w:rsid w:val="00E54EFD"/>
    <w:rsid w:val="00E5559D"/>
    <w:rsid w:val="00E55C0F"/>
    <w:rsid w:val="00E563E9"/>
    <w:rsid w:val="00E61184"/>
    <w:rsid w:val="00E61B21"/>
    <w:rsid w:val="00E61E1C"/>
    <w:rsid w:val="00E62524"/>
    <w:rsid w:val="00E631C3"/>
    <w:rsid w:val="00E636EB"/>
    <w:rsid w:val="00E64046"/>
    <w:rsid w:val="00E645A2"/>
    <w:rsid w:val="00E657C7"/>
    <w:rsid w:val="00E65937"/>
    <w:rsid w:val="00E67BF8"/>
    <w:rsid w:val="00E67C75"/>
    <w:rsid w:val="00E70C16"/>
    <w:rsid w:val="00E70D7E"/>
    <w:rsid w:val="00E71B55"/>
    <w:rsid w:val="00E721C3"/>
    <w:rsid w:val="00E723F3"/>
    <w:rsid w:val="00E736DE"/>
    <w:rsid w:val="00E743A2"/>
    <w:rsid w:val="00E74D96"/>
    <w:rsid w:val="00E76906"/>
    <w:rsid w:val="00E77B02"/>
    <w:rsid w:val="00E816FB"/>
    <w:rsid w:val="00E81745"/>
    <w:rsid w:val="00E82C79"/>
    <w:rsid w:val="00E830A1"/>
    <w:rsid w:val="00E835AE"/>
    <w:rsid w:val="00E83AE7"/>
    <w:rsid w:val="00E83B1E"/>
    <w:rsid w:val="00E83C23"/>
    <w:rsid w:val="00E83D88"/>
    <w:rsid w:val="00E83EA4"/>
    <w:rsid w:val="00E84922"/>
    <w:rsid w:val="00E86512"/>
    <w:rsid w:val="00E86E9C"/>
    <w:rsid w:val="00E92925"/>
    <w:rsid w:val="00E93BD8"/>
    <w:rsid w:val="00E941C7"/>
    <w:rsid w:val="00E944EF"/>
    <w:rsid w:val="00E94F9B"/>
    <w:rsid w:val="00E954E2"/>
    <w:rsid w:val="00E9689D"/>
    <w:rsid w:val="00E96A88"/>
    <w:rsid w:val="00E9716B"/>
    <w:rsid w:val="00E97494"/>
    <w:rsid w:val="00EA020D"/>
    <w:rsid w:val="00EA06D2"/>
    <w:rsid w:val="00EA297B"/>
    <w:rsid w:val="00EA4182"/>
    <w:rsid w:val="00EA450D"/>
    <w:rsid w:val="00EA4AD8"/>
    <w:rsid w:val="00EA4BBD"/>
    <w:rsid w:val="00EA51DA"/>
    <w:rsid w:val="00EA5B4F"/>
    <w:rsid w:val="00EA733C"/>
    <w:rsid w:val="00EA7FF0"/>
    <w:rsid w:val="00EB0343"/>
    <w:rsid w:val="00EB1443"/>
    <w:rsid w:val="00EB191D"/>
    <w:rsid w:val="00EB212F"/>
    <w:rsid w:val="00EB241B"/>
    <w:rsid w:val="00EB3A48"/>
    <w:rsid w:val="00EB4000"/>
    <w:rsid w:val="00EB446F"/>
    <w:rsid w:val="00EB4E24"/>
    <w:rsid w:val="00EB53B7"/>
    <w:rsid w:val="00EB5500"/>
    <w:rsid w:val="00EB6931"/>
    <w:rsid w:val="00EB6ECE"/>
    <w:rsid w:val="00EB766A"/>
    <w:rsid w:val="00EC11AA"/>
    <w:rsid w:val="00EC1206"/>
    <w:rsid w:val="00EC12E0"/>
    <w:rsid w:val="00EC1C1F"/>
    <w:rsid w:val="00EC25F4"/>
    <w:rsid w:val="00EC266D"/>
    <w:rsid w:val="00EC2C17"/>
    <w:rsid w:val="00EC2D1F"/>
    <w:rsid w:val="00EC2E5B"/>
    <w:rsid w:val="00EC365D"/>
    <w:rsid w:val="00EC3C23"/>
    <w:rsid w:val="00EC420C"/>
    <w:rsid w:val="00EC48D3"/>
    <w:rsid w:val="00EC686D"/>
    <w:rsid w:val="00EC6A73"/>
    <w:rsid w:val="00ED0EF5"/>
    <w:rsid w:val="00ED2F38"/>
    <w:rsid w:val="00ED3EE7"/>
    <w:rsid w:val="00ED4203"/>
    <w:rsid w:val="00ED4320"/>
    <w:rsid w:val="00ED4718"/>
    <w:rsid w:val="00ED4B7B"/>
    <w:rsid w:val="00ED5DDD"/>
    <w:rsid w:val="00ED6A5A"/>
    <w:rsid w:val="00ED6F76"/>
    <w:rsid w:val="00ED7AD2"/>
    <w:rsid w:val="00EE03A1"/>
    <w:rsid w:val="00EE058D"/>
    <w:rsid w:val="00EE0713"/>
    <w:rsid w:val="00EE08D7"/>
    <w:rsid w:val="00EE2FF3"/>
    <w:rsid w:val="00EE326B"/>
    <w:rsid w:val="00EE4435"/>
    <w:rsid w:val="00EE59AB"/>
    <w:rsid w:val="00EE5FF4"/>
    <w:rsid w:val="00EE67F6"/>
    <w:rsid w:val="00EE6885"/>
    <w:rsid w:val="00EE68A0"/>
    <w:rsid w:val="00EE7028"/>
    <w:rsid w:val="00EF024B"/>
    <w:rsid w:val="00EF052C"/>
    <w:rsid w:val="00EF08BA"/>
    <w:rsid w:val="00EF0944"/>
    <w:rsid w:val="00EF17EE"/>
    <w:rsid w:val="00EF2307"/>
    <w:rsid w:val="00EF2A4C"/>
    <w:rsid w:val="00EF671F"/>
    <w:rsid w:val="00EF7A22"/>
    <w:rsid w:val="00F01147"/>
    <w:rsid w:val="00F013B9"/>
    <w:rsid w:val="00F01897"/>
    <w:rsid w:val="00F024A0"/>
    <w:rsid w:val="00F02F09"/>
    <w:rsid w:val="00F044CD"/>
    <w:rsid w:val="00F06775"/>
    <w:rsid w:val="00F07048"/>
    <w:rsid w:val="00F07881"/>
    <w:rsid w:val="00F07AC6"/>
    <w:rsid w:val="00F10670"/>
    <w:rsid w:val="00F10BCB"/>
    <w:rsid w:val="00F11006"/>
    <w:rsid w:val="00F11FD8"/>
    <w:rsid w:val="00F124A5"/>
    <w:rsid w:val="00F12E75"/>
    <w:rsid w:val="00F13932"/>
    <w:rsid w:val="00F13CE7"/>
    <w:rsid w:val="00F13DDC"/>
    <w:rsid w:val="00F13EF9"/>
    <w:rsid w:val="00F1419E"/>
    <w:rsid w:val="00F14AA9"/>
    <w:rsid w:val="00F14BE3"/>
    <w:rsid w:val="00F174C7"/>
    <w:rsid w:val="00F204FD"/>
    <w:rsid w:val="00F24CEE"/>
    <w:rsid w:val="00F24D96"/>
    <w:rsid w:val="00F24F06"/>
    <w:rsid w:val="00F2516E"/>
    <w:rsid w:val="00F25A71"/>
    <w:rsid w:val="00F27521"/>
    <w:rsid w:val="00F27A29"/>
    <w:rsid w:val="00F27EB0"/>
    <w:rsid w:val="00F30853"/>
    <w:rsid w:val="00F3144B"/>
    <w:rsid w:val="00F31F48"/>
    <w:rsid w:val="00F325CF"/>
    <w:rsid w:val="00F32724"/>
    <w:rsid w:val="00F33319"/>
    <w:rsid w:val="00F339E3"/>
    <w:rsid w:val="00F33B16"/>
    <w:rsid w:val="00F34994"/>
    <w:rsid w:val="00F34B3A"/>
    <w:rsid w:val="00F34F04"/>
    <w:rsid w:val="00F36895"/>
    <w:rsid w:val="00F371CA"/>
    <w:rsid w:val="00F37671"/>
    <w:rsid w:val="00F4097E"/>
    <w:rsid w:val="00F42417"/>
    <w:rsid w:val="00F43631"/>
    <w:rsid w:val="00F4373E"/>
    <w:rsid w:val="00F43FF0"/>
    <w:rsid w:val="00F440DA"/>
    <w:rsid w:val="00F45FE6"/>
    <w:rsid w:val="00F47606"/>
    <w:rsid w:val="00F502F1"/>
    <w:rsid w:val="00F50C46"/>
    <w:rsid w:val="00F51807"/>
    <w:rsid w:val="00F53309"/>
    <w:rsid w:val="00F535B0"/>
    <w:rsid w:val="00F5397D"/>
    <w:rsid w:val="00F549BC"/>
    <w:rsid w:val="00F54ED3"/>
    <w:rsid w:val="00F55821"/>
    <w:rsid w:val="00F55D56"/>
    <w:rsid w:val="00F601D1"/>
    <w:rsid w:val="00F606A9"/>
    <w:rsid w:val="00F60DD8"/>
    <w:rsid w:val="00F6125F"/>
    <w:rsid w:val="00F61794"/>
    <w:rsid w:val="00F61C8B"/>
    <w:rsid w:val="00F62670"/>
    <w:rsid w:val="00F62A33"/>
    <w:rsid w:val="00F638AD"/>
    <w:rsid w:val="00F63AA9"/>
    <w:rsid w:val="00F63AF7"/>
    <w:rsid w:val="00F64360"/>
    <w:rsid w:val="00F6440B"/>
    <w:rsid w:val="00F64B78"/>
    <w:rsid w:val="00F66FF4"/>
    <w:rsid w:val="00F671AA"/>
    <w:rsid w:val="00F675AD"/>
    <w:rsid w:val="00F67B70"/>
    <w:rsid w:val="00F67B7C"/>
    <w:rsid w:val="00F67EC1"/>
    <w:rsid w:val="00F70F33"/>
    <w:rsid w:val="00F71B91"/>
    <w:rsid w:val="00F72274"/>
    <w:rsid w:val="00F73000"/>
    <w:rsid w:val="00F73528"/>
    <w:rsid w:val="00F73E14"/>
    <w:rsid w:val="00F73F2B"/>
    <w:rsid w:val="00F75882"/>
    <w:rsid w:val="00F75EFC"/>
    <w:rsid w:val="00F75FEB"/>
    <w:rsid w:val="00F769BA"/>
    <w:rsid w:val="00F76C31"/>
    <w:rsid w:val="00F77342"/>
    <w:rsid w:val="00F80041"/>
    <w:rsid w:val="00F81366"/>
    <w:rsid w:val="00F814C0"/>
    <w:rsid w:val="00F816CB"/>
    <w:rsid w:val="00F81DE5"/>
    <w:rsid w:val="00F824FB"/>
    <w:rsid w:val="00F83009"/>
    <w:rsid w:val="00F83399"/>
    <w:rsid w:val="00F8402F"/>
    <w:rsid w:val="00F8475E"/>
    <w:rsid w:val="00F850E1"/>
    <w:rsid w:val="00F862F6"/>
    <w:rsid w:val="00F90269"/>
    <w:rsid w:val="00F90AFB"/>
    <w:rsid w:val="00F9280A"/>
    <w:rsid w:val="00F92ED1"/>
    <w:rsid w:val="00F943A3"/>
    <w:rsid w:val="00F9451F"/>
    <w:rsid w:val="00F94FE9"/>
    <w:rsid w:val="00F974B9"/>
    <w:rsid w:val="00F979C6"/>
    <w:rsid w:val="00F97C66"/>
    <w:rsid w:val="00F97DDA"/>
    <w:rsid w:val="00FA0955"/>
    <w:rsid w:val="00FA0A05"/>
    <w:rsid w:val="00FA0BF3"/>
    <w:rsid w:val="00FA1B91"/>
    <w:rsid w:val="00FA3592"/>
    <w:rsid w:val="00FA38C4"/>
    <w:rsid w:val="00FA540A"/>
    <w:rsid w:val="00FA6159"/>
    <w:rsid w:val="00FA6F83"/>
    <w:rsid w:val="00FA7064"/>
    <w:rsid w:val="00FA712E"/>
    <w:rsid w:val="00FA7A1D"/>
    <w:rsid w:val="00FB093B"/>
    <w:rsid w:val="00FB1C96"/>
    <w:rsid w:val="00FB1F12"/>
    <w:rsid w:val="00FB20B5"/>
    <w:rsid w:val="00FB23C4"/>
    <w:rsid w:val="00FB2764"/>
    <w:rsid w:val="00FB2808"/>
    <w:rsid w:val="00FB35D2"/>
    <w:rsid w:val="00FB3995"/>
    <w:rsid w:val="00FB4759"/>
    <w:rsid w:val="00FB4DE0"/>
    <w:rsid w:val="00FB6043"/>
    <w:rsid w:val="00FB7254"/>
    <w:rsid w:val="00FB748F"/>
    <w:rsid w:val="00FB7FE2"/>
    <w:rsid w:val="00FC03E8"/>
    <w:rsid w:val="00FC08DA"/>
    <w:rsid w:val="00FC0CBE"/>
    <w:rsid w:val="00FC25CC"/>
    <w:rsid w:val="00FC3016"/>
    <w:rsid w:val="00FC3578"/>
    <w:rsid w:val="00FC3971"/>
    <w:rsid w:val="00FC4935"/>
    <w:rsid w:val="00FC4CD0"/>
    <w:rsid w:val="00FC694C"/>
    <w:rsid w:val="00FC758C"/>
    <w:rsid w:val="00FC7C1A"/>
    <w:rsid w:val="00FD06A9"/>
    <w:rsid w:val="00FD16EE"/>
    <w:rsid w:val="00FD1DD2"/>
    <w:rsid w:val="00FD2774"/>
    <w:rsid w:val="00FD42FE"/>
    <w:rsid w:val="00FD4392"/>
    <w:rsid w:val="00FD4FC2"/>
    <w:rsid w:val="00FD59B4"/>
    <w:rsid w:val="00FD63C1"/>
    <w:rsid w:val="00FD6829"/>
    <w:rsid w:val="00FE0534"/>
    <w:rsid w:val="00FE08FE"/>
    <w:rsid w:val="00FE0D97"/>
    <w:rsid w:val="00FE0F09"/>
    <w:rsid w:val="00FE1363"/>
    <w:rsid w:val="00FE15FE"/>
    <w:rsid w:val="00FE20D0"/>
    <w:rsid w:val="00FE25A9"/>
    <w:rsid w:val="00FE27EF"/>
    <w:rsid w:val="00FE2898"/>
    <w:rsid w:val="00FE3BF6"/>
    <w:rsid w:val="00FE3FFE"/>
    <w:rsid w:val="00FE4002"/>
    <w:rsid w:val="00FE41E1"/>
    <w:rsid w:val="00FE450B"/>
    <w:rsid w:val="00FE4CAA"/>
    <w:rsid w:val="00FE57ED"/>
    <w:rsid w:val="00FE5DF6"/>
    <w:rsid w:val="00FE6C77"/>
    <w:rsid w:val="00FE71B4"/>
    <w:rsid w:val="00FF06B1"/>
    <w:rsid w:val="00FF0FE6"/>
    <w:rsid w:val="00FF1052"/>
    <w:rsid w:val="00FF13B8"/>
    <w:rsid w:val="00FF1905"/>
    <w:rsid w:val="00FF1E41"/>
    <w:rsid w:val="00FF25B0"/>
    <w:rsid w:val="00FF308B"/>
    <w:rsid w:val="00FF41F3"/>
    <w:rsid w:val="00FF44D2"/>
    <w:rsid w:val="00FF464F"/>
    <w:rsid w:val="00FF4959"/>
    <w:rsid w:val="00FF4A9E"/>
    <w:rsid w:val="00FF5D5A"/>
    <w:rsid w:val="00FF60EA"/>
    <w:rsid w:val="00FF65B1"/>
    <w:rsid w:val="00FF7040"/>
    <w:rsid w:val="0138DD99"/>
    <w:rsid w:val="0868E81D"/>
    <w:rsid w:val="0CA7DBD0"/>
    <w:rsid w:val="142C85E2"/>
    <w:rsid w:val="19D11C6A"/>
    <w:rsid w:val="1CF37617"/>
    <w:rsid w:val="22F68430"/>
    <w:rsid w:val="28B2600C"/>
    <w:rsid w:val="291DEA35"/>
    <w:rsid w:val="295A116D"/>
    <w:rsid w:val="2ADB5A7F"/>
    <w:rsid w:val="3765A9B6"/>
    <w:rsid w:val="3C50CCCB"/>
    <w:rsid w:val="3CD0A9A6"/>
    <w:rsid w:val="3DF1061C"/>
    <w:rsid w:val="442F38AD"/>
    <w:rsid w:val="488C7370"/>
    <w:rsid w:val="5163240C"/>
    <w:rsid w:val="58BFD31E"/>
    <w:rsid w:val="5B6C0ACA"/>
    <w:rsid w:val="5BB11096"/>
    <w:rsid w:val="5E0DB8ED"/>
    <w:rsid w:val="5E418FEF"/>
    <w:rsid w:val="60AB2CF7"/>
    <w:rsid w:val="61CBE7D5"/>
    <w:rsid w:val="65B75C11"/>
    <w:rsid w:val="68321A1C"/>
    <w:rsid w:val="6E9CAD78"/>
    <w:rsid w:val="745B06BE"/>
    <w:rsid w:val="767182A5"/>
    <w:rsid w:val="7A96404D"/>
    <w:rsid w:val="7F72AE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58A79609-08D3-4EEF-8A90-2FCFA54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nhideWhenUsed/>
    <w:qFormat/>
    <w:rsid w:val="00D07239"/>
    <w:pPr>
      <w:keepNext/>
      <w:keepLines/>
      <w:spacing w:before="40"/>
      <w:jc w:val="both"/>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rsid w:val="00D07239"/>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E86512"/>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FF732B"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D3EE7"/>
    <w:rPr>
      <w:sz w:val="48"/>
      <w:szCs w:val="48"/>
    </w:rPr>
  </w:style>
  <w:style w:type="paragraph" w:styleId="ListParagraph">
    <w:name w:val="List Paragraph"/>
    <w:basedOn w:val="Normal"/>
    <w:uiPriority w:val="34"/>
    <w:qFormat/>
    <w:rsid w:val="00047ABF"/>
    <w:pPr>
      <w:ind w:left="720"/>
      <w:contextualSpacing/>
    </w:pPr>
  </w:style>
  <w:style w:type="paragraph" w:styleId="NormalWeb">
    <w:name w:val="Normal (Web)"/>
    <w:basedOn w:val="Normal"/>
    <w:uiPriority w:val="99"/>
    <w:unhideWhenUsed/>
    <w:rsid w:val="0014536B"/>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5F1E69"/>
    <w:pPr>
      <w:overflowPunct w:val="0"/>
      <w:autoSpaceDE w:val="0"/>
      <w:autoSpaceDN w:val="0"/>
      <w:adjustRightInd w:val="0"/>
      <w:spacing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1E69"/>
    <w:rPr>
      <w:rFonts w:ascii="Tahoma" w:eastAsia="Times New Roman" w:hAnsi="Tahoma" w:cs="Tahoma"/>
      <w:sz w:val="16"/>
      <w:szCs w:val="16"/>
    </w:rPr>
  </w:style>
  <w:style w:type="character" w:styleId="CommentReference">
    <w:name w:val="annotation reference"/>
    <w:basedOn w:val="DefaultParagraphFont"/>
    <w:semiHidden/>
    <w:unhideWhenUsed/>
    <w:rsid w:val="005F1E69"/>
    <w:rPr>
      <w:sz w:val="16"/>
      <w:szCs w:val="16"/>
    </w:rPr>
  </w:style>
  <w:style w:type="paragraph" w:styleId="CommentText">
    <w:name w:val="annotation text"/>
    <w:basedOn w:val="Normal"/>
    <w:link w:val="CommentTextChar"/>
    <w:unhideWhenUsed/>
    <w:rsid w:val="005F1E69"/>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5F1E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F1E69"/>
    <w:rPr>
      <w:b/>
      <w:bCs/>
    </w:rPr>
  </w:style>
  <w:style w:type="character" w:customStyle="1" w:styleId="CommentSubjectChar">
    <w:name w:val="Comment Subject Char"/>
    <w:basedOn w:val="CommentTextChar"/>
    <w:link w:val="CommentSubject"/>
    <w:uiPriority w:val="99"/>
    <w:semiHidden/>
    <w:rsid w:val="005F1E69"/>
    <w:rPr>
      <w:rFonts w:ascii="Arial" w:eastAsia="Times New Roman" w:hAnsi="Arial" w:cs="Times New Roman"/>
      <w:b/>
      <w:bCs/>
      <w:sz w:val="20"/>
      <w:szCs w:val="20"/>
    </w:rPr>
  </w:style>
  <w:style w:type="table" w:styleId="TableGrid">
    <w:name w:val="Table Grid"/>
    <w:basedOn w:val="TableNormal"/>
    <w:uiPriority w:val="59"/>
    <w:rsid w:val="005F1E6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F1E69"/>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F1E69"/>
    <w:rPr>
      <w:rFonts w:ascii="Arial" w:eastAsia="Times New Roman" w:hAnsi="Arial" w:cs="Times New Roman"/>
      <w:sz w:val="20"/>
      <w:szCs w:val="20"/>
    </w:rPr>
  </w:style>
  <w:style w:type="character" w:styleId="FootnoteReference">
    <w:name w:val="footnote reference"/>
    <w:basedOn w:val="DefaultParagraphFont"/>
    <w:semiHidden/>
    <w:unhideWhenUsed/>
    <w:rsid w:val="005F1E69"/>
    <w:rPr>
      <w:vertAlign w:val="superscript"/>
    </w:rPr>
  </w:style>
  <w:style w:type="character" w:styleId="FollowedHyperlink">
    <w:name w:val="FollowedHyperlink"/>
    <w:basedOn w:val="DefaultParagraphFont"/>
    <w:uiPriority w:val="99"/>
    <w:semiHidden/>
    <w:unhideWhenUsed/>
    <w:rsid w:val="005F1E69"/>
    <w:rPr>
      <w:color w:val="954F72" w:themeColor="followedHyperlink"/>
      <w:u w:val="single"/>
    </w:rPr>
  </w:style>
  <w:style w:type="character" w:styleId="PlaceholderText">
    <w:name w:val="Placeholder Text"/>
    <w:basedOn w:val="DefaultParagraphFont"/>
    <w:uiPriority w:val="99"/>
    <w:semiHidden/>
    <w:rsid w:val="005F1E69"/>
    <w:rPr>
      <w:color w:val="808080"/>
    </w:rPr>
  </w:style>
  <w:style w:type="paragraph" w:styleId="TOCHeading">
    <w:name w:val="TOC Heading"/>
    <w:basedOn w:val="Heading1"/>
    <w:next w:val="Normal"/>
    <w:uiPriority w:val="39"/>
    <w:unhideWhenUsed/>
    <w:qFormat/>
    <w:rsid w:val="003F2AAF"/>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1E5AAF"/>
    <w:pPr>
      <w:spacing w:after="100"/>
    </w:pPr>
  </w:style>
  <w:style w:type="paragraph" w:styleId="TOC2">
    <w:name w:val="toc 2"/>
    <w:basedOn w:val="Normal"/>
    <w:next w:val="Normal"/>
    <w:autoRedefine/>
    <w:uiPriority w:val="39"/>
    <w:unhideWhenUsed/>
    <w:rsid w:val="0054343B"/>
    <w:pPr>
      <w:tabs>
        <w:tab w:val="left" w:pos="880"/>
        <w:tab w:val="right" w:leader="dot" w:pos="9736"/>
      </w:tabs>
      <w:spacing w:after="100" w:line="276" w:lineRule="auto"/>
      <w:ind w:left="240"/>
    </w:pPr>
  </w:style>
  <w:style w:type="paragraph" w:styleId="TOC3">
    <w:name w:val="toc 3"/>
    <w:basedOn w:val="Normal"/>
    <w:next w:val="Normal"/>
    <w:autoRedefine/>
    <w:uiPriority w:val="39"/>
    <w:unhideWhenUsed/>
    <w:rsid w:val="003F2AAF"/>
    <w:pPr>
      <w:spacing w:after="100"/>
      <w:ind w:left="480"/>
    </w:pPr>
  </w:style>
  <w:style w:type="character" w:styleId="Mention">
    <w:name w:val="Mention"/>
    <w:basedOn w:val="DefaultParagraphFont"/>
    <w:uiPriority w:val="99"/>
    <w:unhideWhenUsed/>
    <w:rsid w:val="00D60195"/>
    <w:rPr>
      <w:color w:val="2B579A"/>
      <w:shd w:val="clear" w:color="auto" w:fill="E1DFDD"/>
    </w:rPr>
  </w:style>
  <w:style w:type="paragraph" w:styleId="BodyText">
    <w:name w:val="Body Text"/>
    <w:link w:val="BodyTextChar"/>
    <w:rsid w:val="005F5960"/>
    <w:pPr>
      <w:tabs>
        <w:tab w:val="left" w:pos="3119"/>
        <w:tab w:val="left" w:pos="5954"/>
      </w:tabs>
      <w:overflowPunct w:val="0"/>
      <w:autoSpaceDE w:val="0"/>
      <w:autoSpaceDN w:val="0"/>
      <w:adjustRightInd w:val="0"/>
      <w:spacing w:before="180" w:after="60"/>
      <w:ind w:left="567"/>
      <w:textAlignment w:val="baseline"/>
    </w:pPr>
    <w:rPr>
      <w:rFonts w:ascii="Arial" w:eastAsia="Times New Roman" w:hAnsi="Arial" w:cs="Times New Roman"/>
      <w:szCs w:val="28"/>
    </w:rPr>
  </w:style>
  <w:style w:type="character" w:customStyle="1" w:styleId="BodyTextChar">
    <w:name w:val="Body Text Char"/>
    <w:basedOn w:val="DefaultParagraphFont"/>
    <w:link w:val="BodyText"/>
    <w:rsid w:val="005F5960"/>
    <w:rPr>
      <w:rFonts w:ascii="Arial" w:eastAsia="Times New Roman" w:hAnsi="Arial" w:cs="Times New Roman"/>
      <w:szCs w:val="28"/>
    </w:rPr>
  </w:style>
  <w:style w:type="paragraph" w:styleId="ListBullet">
    <w:name w:val="List Bullet"/>
    <w:basedOn w:val="BodyText"/>
    <w:link w:val="ListBulletChar"/>
    <w:rsid w:val="008734FE"/>
    <w:pPr>
      <w:numPr>
        <w:numId w:val="2"/>
      </w:numPr>
      <w:tabs>
        <w:tab w:val="left" w:pos="1134"/>
      </w:tabs>
      <w:spacing w:after="120"/>
      <w:ind w:hanging="425"/>
    </w:pPr>
  </w:style>
  <w:style w:type="character" w:customStyle="1" w:styleId="ListBulletChar">
    <w:name w:val="List Bullet Char"/>
    <w:basedOn w:val="BodyTextChar"/>
    <w:link w:val="ListBullet"/>
    <w:rsid w:val="008734FE"/>
    <w:rPr>
      <w:rFonts w:ascii="Arial" w:eastAsia="Times New Roman" w:hAnsi="Arial" w:cs="Times New Roman"/>
      <w:szCs w:val="28"/>
    </w:rPr>
  </w:style>
  <w:style w:type="paragraph" w:customStyle="1" w:styleId="pf0">
    <w:name w:val="pf0"/>
    <w:basedOn w:val="Normal"/>
    <w:rsid w:val="00D955D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D955D2"/>
    <w:rPr>
      <w:rFonts w:ascii="Segoe UI" w:hAnsi="Segoe UI" w:cs="Segoe UI" w:hint="default"/>
      <w:i/>
      <w:iCs/>
      <w:sz w:val="18"/>
      <w:szCs w:val="18"/>
    </w:rPr>
  </w:style>
  <w:style w:type="paragraph" w:customStyle="1" w:styleId="TableNote">
    <w:name w:val="TableNote"/>
    <w:basedOn w:val="BodyText"/>
    <w:rsid w:val="001819B1"/>
    <w:pPr>
      <w:widowControl w:val="0"/>
      <w:spacing w:before="60" w:after="0"/>
      <w:ind w:left="0"/>
    </w:pPr>
    <w:rPr>
      <w:rFonts w:ascii="Calibri" w:hAnsi="Calibri" w:cs="Calibri"/>
      <w:bCs/>
      <w:sz w:val="20"/>
    </w:rPr>
  </w:style>
  <w:style w:type="paragraph" w:styleId="ListNumber2">
    <w:name w:val="List Number 2"/>
    <w:basedOn w:val="BodyText"/>
    <w:rsid w:val="003C203E"/>
    <w:pPr>
      <w:numPr>
        <w:numId w:val="4"/>
      </w:numPr>
      <w:tabs>
        <w:tab w:val="left" w:pos="1559"/>
      </w:tabs>
      <w:spacing w:before="90" w:after="90"/>
    </w:pPr>
  </w:style>
  <w:style w:type="character" w:customStyle="1" w:styleId="normaltextrun">
    <w:name w:val="normaltextrun"/>
    <w:basedOn w:val="DefaultParagraphFont"/>
    <w:rsid w:val="00270AF0"/>
  </w:style>
  <w:style w:type="character" w:customStyle="1" w:styleId="eop">
    <w:name w:val="eop"/>
    <w:basedOn w:val="DefaultParagraphFont"/>
    <w:rsid w:val="0027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0114">
      <w:bodyDiv w:val="1"/>
      <w:marLeft w:val="0"/>
      <w:marRight w:val="0"/>
      <w:marTop w:val="0"/>
      <w:marBottom w:val="0"/>
      <w:divBdr>
        <w:top w:val="none" w:sz="0" w:space="0" w:color="auto"/>
        <w:left w:val="none" w:sz="0" w:space="0" w:color="auto"/>
        <w:bottom w:val="none" w:sz="0" w:space="0" w:color="auto"/>
        <w:right w:val="none" w:sz="0" w:space="0" w:color="auto"/>
      </w:divBdr>
    </w:div>
    <w:div w:id="329214173">
      <w:bodyDiv w:val="1"/>
      <w:marLeft w:val="0"/>
      <w:marRight w:val="0"/>
      <w:marTop w:val="0"/>
      <w:marBottom w:val="0"/>
      <w:divBdr>
        <w:top w:val="none" w:sz="0" w:space="0" w:color="auto"/>
        <w:left w:val="none" w:sz="0" w:space="0" w:color="auto"/>
        <w:bottom w:val="none" w:sz="0" w:space="0" w:color="auto"/>
        <w:right w:val="none" w:sz="0" w:space="0" w:color="auto"/>
      </w:divBdr>
    </w:div>
    <w:div w:id="372459953">
      <w:bodyDiv w:val="1"/>
      <w:marLeft w:val="0"/>
      <w:marRight w:val="0"/>
      <w:marTop w:val="0"/>
      <w:marBottom w:val="0"/>
      <w:divBdr>
        <w:top w:val="none" w:sz="0" w:space="0" w:color="auto"/>
        <w:left w:val="none" w:sz="0" w:space="0" w:color="auto"/>
        <w:bottom w:val="none" w:sz="0" w:space="0" w:color="auto"/>
        <w:right w:val="none" w:sz="0" w:space="0" w:color="auto"/>
      </w:divBdr>
    </w:div>
    <w:div w:id="943803239">
      <w:bodyDiv w:val="1"/>
      <w:marLeft w:val="0"/>
      <w:marRight w:val="0"/>
      <w:marTop w:val="0"/>
      <w:marBottom w:val="0"/>
      <w:divBdr>
        <w:top w:val="none" w:sz="0" w:space="0" w:color="auto"/>
        <w:left w:val="none" w:sz="0" w:space="0" w:color="auto"/>
        <w:bottom w:val="none" w:sz="0" w:space="0" w:color="auto"/>
        <w:right w:val="none" w:sz="0" w:space="0" w:color="auto"/>
      </w:divBdr>
    </w:div>
    <w:div w:id="13366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telink.nature.sco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link.nature.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ture.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professional-advice/protected-areas-and-species/protected-areas/national-designations/sites-special-scientific-interest-sssis-consent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6">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FF732B"/>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SharedWithUsers xmlns="ce5b52f7-9556-48ad-bf4f-1238de82834a">
      <UserInfo>
        <DisplayName>Caithness, Fiona</DisplayName>
        <AccountId>13</AccountId>
        <AccountType/>
      </UserInfo>
      <UserInfo>
        <DisplayName>McGeachy, Emma</DisplayName>
        <AccountId>87</AccountId>
        <AccountType/>
      </UserInfo>
    </SharedWithUsers>
    <_Flow_SignoffStatus xmlns="7dd4d6b0-2bd1-40f7-94aa-8d4785e79023" xsi:nil="true"/>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ED95-3CBF-43B4-A70A-8ECA7648DA0F}">
  <ds:schemaRefs>
    <ds:schemaRef ds:uri="7dd4d6b0-2bd1-40f7-94aa-8d4785e79023"/>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e5b52f7-9556-48ad-bf4f-1238de82834a"/>
    <ds:schemaRef ds:uri="http://www.w3.org/XML/1998/namespace"/>
    <ds:schemaRef ds:uri="http://purl.org/dc/terms/"/>
  </ds:schemaRefs>
</ds:datastoreItem>
</file>

<file path=customXml/itemProps2.xml><?xml version="1.0" encoding="utf-8"?>
<ds:datastoreItem xmlns:ds="http://schemas.openxmlformats.org/officeDocument/2006/customXml" ds:itemID="{0E9CE234-26F7-4E51-8017-656F0AB8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785A9-D900-4466-9A28-7EF3B0BC3A0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5073</Words>
  <Characters>28922</Characters>
  <Application>Microsoft Office Word</Application>
  <DocSecurity>0</DocSecurity>
  <Lines>241</Lines>
  <Paragraphs>67</Paragraphs>
  <ScaleCrop>false</ScaleCrop>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2023-03-23T07:44:00Z</cp:lastPrinted>
  <dcterms:created xsi:type="dcterms:W3CDTF">2025-06-13T10:12:00Z</dcterms:created>
  <dcterms:modified xsi:type="dcterms:W3CDTF">2025-06-13T10:12:00Z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0x01010004C80374B95F7240955C67127CD440EB</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2023-04-18T13:27:11Z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0b1e78c3-1c92-4f97-8e23-4623470c25a2</vt:lpwstr>
  </property>
  <property fmtid="{D5CDD505-2E9C-101B-9397-08002B2CF9AE}" pid="10" name="MSIP_Label_ea4fd52f-9814-4cae-aa53-0ea7b16cd381_ContentBits">
    <vt:lpwstr>3</vt:lpwstr>
  </property>
</Properties>
</file>